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anchor allowOverlap="1" behindDoc="0" distB="114300" distT="114300" distL="114300" distR="114300" hidden="0" layoutInCell="1" locked="0" relativeHeight="0" simplePos="0">
            <wp:simplePos x="0" y="0"/>
            <wp:positionH relativeFrom="page">
              <wp:posOffset>4942511</wp:posOffset>
            </wp:positionH>
            <wp:positionV relativeFrom="page">
              <wp:posOffset>914400</wp:posOffset>
            </wp:positionV>
            <wp:extent cx="1698436" cy="102393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98436" cy="1023938"/>
                    </a:xfrm>
                    <a:prstGeom prst="rect"/>
                    <a:ln/>
                  </pic:spPr>
                </pic:pic>
              </a:graphicData>
            </a:graphic>
          </wp:anchor>
        </w:drawing>
      </w:r>
      <w:r w:rsidDel="00000000" w:rsidR="00000000" w:rsidRPr="00000000">
        <w:rPr>
          <w:rFonts w:ascii="Proxima Nova" w:cs="Proxima Nova" w:eastAsia="Proxima Nova" w:hAnsi="Proxima Nova"/>
          <w:sz w:val="32"/>
          <w:szCs w:val="32"/>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-5535</wp:posOffset>
            </wp:positionV>
            <wp:extent cx="7596188" cy="1073813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96188" cy="1073813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b w:val="1"/>
          <w:sz w:val="72"/>
          <w:szCs w:val="72"/>
        </w:rPr>
      </w:pPr>
      <w:r w:rsidDel="00000000" w:rsidR="00000000" w:rsidRPr="00000000">
        <w:rPr>
          <w:rFonts w:ascii="Proxima Nova" w:cs="Proxima Nova" w:eastAsia="Proxima Nova" w:hAnsi="Proxima Nova"/>
          <w:b w:val="1"/>
          <w:sz w:val="72"/>
          <w:szCs w:val="72"/>
          <w:rtl w:val="0"/>
        </w:rPr>
        <w:t>Plan Stratégique</w:t>
      </w:r>
    </w:p>
    <w:p w:rsidR="00000000" w:rsidDel="00000000" w:rsidP="00000000" w:rsidRDefault="00000000" w:rsidRPr="00000000" w14:paraId="0000001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Janvier 2050</w:t>
      </w:r>
    </w:p>
    <w:p w:rsidR="00000000" w:rsidDel="00000000" w:rsidP="00000000" w:rsidRDefault="00000000" w:rsidRPr="00000000" w14:paraId="00000029">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Table des Matières</w:t>
      </w:r>
    </w:p>
    <w:p w:rsidR="00000000" w:rsidDel="00000000" w:rsidP="00000000" w:rsidRDefault="00000000" w:rsidRPr="00000000" w14:paraId="0000002A">
      <w:pPr>
        <w:jc w:val="both"/>
        <w:rPr>
          <w:rFonts w:ascii="Proxima Nova" w:cs="Proxima Nova" w:eastAsia="Proxima Nova" w:hAnsi="Proxima No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i0heq92un2i1">
            <w:r w:rsidDel="00000000" w:rsidR="00000000" w:rsidRPr="00000000">
              <w:rPr>
                <w:rFonts w:ascii="Proxima Nova" w:cs="Proxima Nova" w:eastAsia="Proxima Nova" w:hAnsi="Proxima Nova"/>
                <w:b w:val="1"/>
                <w:sz w:val="24"/>
                <w:szCs w:val="24"/>
                <w:rtl w:val="0"/>
              </w:rPr>
              <w:t xml:space="preserve">I. Executive Summary</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sz w:val="24"/>
              <w:szCs w:val="24"/>
            </w:rPr>
          </w:pPr>
          <w:hyperlink w:anchor="_j74e3kinyd8q">
            <w:r w:rsidDel="00000000" w:rsidR="00000000" w:rsidRPr="00000000">
              <w:rPr>
                <w:rFonts w:ascii="Proxima Nova" w:cs="Proxima Nova" w:eastAsia="Proxima Nova" w:hAnsi="Proxima Nova"/>
                <w:b w:val="1"/>
                <w:sz w:val="24"/>
                <w:szCs w:val="24"/>
                <w:rtl w:val="0"/>
              </w:rPr>
              <w:t xml:space="preserve">II. Vision and Mission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sz w:val="24"/>
              <w:szCs w:val="24"/>
            </w:rPr>
          </w:pPr>
          <w:hyperlink w:anchor="_141bazp7jass">
            <w:r w:rsidDel="00000000" w:rsidR="00000000" w:rsidRPr="00000000">
              <w:rPr>
                <w:rFonts w:ascii="Proxima Nova" w:cs="Proxima Nova" w:eastAsia="Proxima Nova" w:hAnsi="Proxima Nova"/>
                <w:b w:val="1"/>
                <w:sz w:val="24"/>
                <w:szCs w:val="24"/>
                <w:rtl w:val="0"/>
              </w:rPr>
              <w:t xml:space="preserve">III. Goals/Objectives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sz w:val="24"/>
              <w:szCs w:val="24"/>
            </w:rPr>
          </w:pPr>
          <w:hyperlink w:anchor="_u4xqup1df3zk">
            <w:r w:rsidDel="00000000" w:rsidR="00000000" w:rsidRPr="00000000">
              <w:rPr>
                <w:rFonts w:ascii="Proxima Nova" w:cs="Proxima Nova" w:eastAsia="Proxima Nova" w:hAnsi="Proxima Nova"/>
                <w:sz w:val="24"/>
                <w:szCs w:val="24"/>
                <w:rtl w:val="0"/>
              </w:rPr>
              <w:t xml:space="preserve">A. Goal 1: Market Leadership</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sz w:val="24"/>
              <w:szCs w:val="24"/>
            </w:rPr>
          </w:pPr>
          <w:hyperlink w:anchor="_owawosgq0rts">
            <w:r w:rsidDel="00000000" w:rsidR="00000000" w:rsidRPr="00000000">
              <w:rPr>
                <w:rFonts w:ascii="Proxima Nova" w:cs="Proxima Nova" w:eastAsia="Proxima Nova" w:hAnsi="Proxima Nova"/>
                <w:sz w:val="24"/>
                <w:szCs w:val="24"/>
                <w:rtl w:val="0"/>
              </w:rPr>
              <w:t xml:space="preserve">B. Goal 2: Product Innovation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sz w:val="24"/>
              <w:szCs w:val="24"/>
            </w:rPr>
          </w:pPr>
          <w:hyperlink w:anchor="_3sgcbojgolji">
            <w:r w:rsidDel="00000000" w:rsidR="00000000" w:rsidRPr="00000000">
              <w:rPr>
                <w:rFonts w:ascii="Proxima Nova" w:cs="Proxima Nova" w:eastAsia="Proxima Nova" w:hAnsi="Proxima Nova"/>
                <w:b w:val="1"/>
                <w:sz w:val="24"/>
                <w:szCs w:val="24"/>
                <w:rtl w:val="0"/>
              </w:rPr>
              <w:t xml:space="preserve">IV. Strategies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sz w:val="24"/>
              <w:szCs w:val="24"/>
            </w:rPr>
          </w:pPr>
          <w:hyperlink w:anchor="_5e4zvx64327r">
            <w:r w:rsidDel="00000000" w:rsidR="00000000" w:rsidRPr="00000000">
              <w:rPr>
                <w:rFonts w:ascii="Proxima Nova" w:cs="Proxima Nova" w:eastAsia="Proxima Nova" w:hAnsi="Proxima Nova"/>
                <w:sz w:val="24"/>
                <w:szCs w:val="24"/>
                <w:rtl w:val="0"/>
              </w:rPr>
              <w:t xml:space="preserve">A. Strategy 1: Customer-Centric Approach</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sz w:val="24"/>
              <w:szCs w:val="24"/>
            </w:rPr>
          </w:pPr>
          <w:hyperlink w:anchor="_7qa6xnrg1uoj">
            <w:r w:rsidDel="00000000" w:rsidR="00000000" w:rsidRPr="00000000">
              <w:rPr>
                <w:rFonts w:ascii="Proxima Nova" w:cs="Proxima Nova" w:eastAsia="Proxima Nova" w:hAnsi="Proxima Nova"/>
                <w:sz w:val="24"/>
                <w:szCs w:val="24"/>
                <w:rtl w:val="0"/>
              </w:rPr>
              <w:t xml:space="preserve">B. Strategy 2: Research and Development Excellence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sz w:val="24"/>
              <w:szCs w:val="24"/>
            </w:rPr>
          </w:pPr>
          <w:hyperlink w:anchor="_7387znxb4axo">
            <w:r w:rsidDel="00000000" w:rsidR="00000000" w:rsidRPr="00000000">
              <w:rPr>
                <w:rFonts w:ascii="Proxima Nova" w:cs="Proxima Nova" w:eastAsia="Proxima Nova" w:hAnsi="Proxima Nova"/>
                <w:b w:val="1"/>
                <w:sz w:val="24"/>
                <w:szCs w:val="24"/>
                <w:rtl w:val="0"/>
              </w:rPr>
              <w:t xml:space="preserve">V. Action Plans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sz w:val="24"/>
              <w:szCs w:val="24"/>
            </w:rPr>
          </w:pPr>
          <w:hyperlink w:anchor="_659cky2uitvq">
            <w:r w:rsidDel="00000000" w:rsidR="00000000" w:rsidRPr="00000000">
              <w:rPr>
                <w:rFonts w:ascii="Proxima Nova" w:cs="Proxima Nova" w:eastAsia="Proxima Nova" w:hAnsi="Proxima Nova"/>
                <w:sz w:val="24"/>
                <w:szCs w:val="24"/>
                <w:rtl w:val="0"/>
              </w:rPr>
              <w:t xml:space="preserve">A. Goal 1: Market Leadership</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sz w:val="24"/>
              <w:szCs w:val="24"/>
            </w:rPr>
          </w:pPr>
          <w:hyperlink w:anchor="_adv6mozcsjct">
            <w:r w:rsidDel="00000000" w:rsidR="00000000" w:rsidRPr="00000000">
              <w:rPr>
                <w:rFonts w:ascii="Proxima Nova" w:cs="Proxima Nova" w:eastAsia="Proxima Nova" w:hAnsi="Proxima Nova"/>
                <w:sz w:val="24"/>
                <w:szCs w:val="24"/>
                <w:rtl w:val="0"/>
              </w:rPr>
              <w:t xml:space="preserve">B. Goal 2: Product Innovation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sz w:val="24"/>
              <w:szCs w:val="24"/>
            </w:rPr>
          </w:pPr>
          <w:hyperlink w:anchor="_r5bdxn73h4va">
            <w:r w:rsidDel="00000000" w:rsidR="00000000" w:rsidRPr="00000000">
              <w:rPr>
                <w:rFonts w:ascii="Proxima Nova" w:cs="Proxima Nova" w:eastAsia="Proxima Nova" w:hAnsi="Proxima Nova"/>
                <w:b w:val="1"/>
                <w:sz w:val="24"/>
                <w:szCs w:val="24"/>
                <w:rtl w:val="0"/>
              </w:rPr>
              <w:t xml:space="preserve">VI. Performance Indicators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sz w:val="24"/>
              <w:szCs w:val="24"/>
            </w:rPr>
          </w:pPr>
          <w:hyperlink w:anchor="_x8qo0a1zei97">
            <w:r w:rsidDel="00000000" w:rsidR="00000000" w:rsidRPr="00000000">
              <w:rPr>
                <w:rFonts w:ascii="Proxima Nova" w:cs="Proxima Nova" w:eastAsia="Proxima Nova" w:hAnsi="Proxima Nova"/>
                <w:sz w:val="24"/>
                <w:szCs w:val="24"/>
                <w:rtl w:val="0"/>
              </w:rPr>
              <w:t xml:space="preserve">A. Goal 1: Market Leadership</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sz w:val="24"/>
              <w:szCs w:val="24"/>
            </w:rPr>
          </w:pPr>
          <w:hyperlink w:anchor="_yg92nfxj8wd2">
            <w:r w:rsidDel="00000000" w:rsidR="00000000" w:rsidRPr="00000000">
              <w:rPr>
                <w:rFonts w:ascii="Proxima Nova" w:cs="Proxima Nova" w:eastAsia="Proxima Nova" w:hAnsi="Proxima Nova"/>
                <w:sz w:val="24"/>
                <w:szCs w:val="24"/>
                <w:rtl w:val="0"/>
              </w:rPr>
              <w:t xml:space="preserve">B. Goal 2: Product Innovation</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sz w:val="24"/>
              <w:szCs w:val="24"/>
            </w:rPr>
          </w:pPr>
          <w:hyperlink w:anchor="_6kidggoiqjb1">
            <w:r w:rsidDel="00000000" w:rsidR="00000000" w:rsidRPr="00000000">
              <w:rPr>
                <w:rFonts w:ascii="Proxima Nova" w:cs="Proxima Nova" w:eastAsia="Proxima Nova" w:hAnsi="Proxima Nova"/>
                <w:b w:val="1"/>
                <w:sz w:val="24"/>
                <w:szCs w:val="24"/>
                <w:rtl w:val="0"/>
              </w:rPr>
              <w:t xml:space="preserve">VII. Resources and Budget</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sz w:val="24"/>
              <w:szCs w:val="24"/>
            </w:rPr>
          </w:pPr>
          <w:hyperlink w:anchor="_rcu6sm27e4wt">
            <w:r w:rsidDel="00000000" w:rsidR="00000000" w:rsidRPr="00000000">
              <w:rPr>
                <w:rFonts w:ascii="Proxima Nova" w:cs="Proxima Nova" w:eastAsia="Proxima Nova" w:hAnsi="Proxima Nova"/>
                <w:sz w:val="24"/>
                <w:szCs w:val="24"/>
                <w:rtl w:val="0"/>
              </w:rPr>
              <w:t xml:space="preserve">A. Financial Resources: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sz w:val="24"/>
              <w:szCs w:val="24"/>
            </w:rPr>
          </w:pPr>
          <w:hyperlink w:anchor="_g2mwwj4pmlrb">
            <w:r w:rsidDel="00000000" w:rsidR="00000000" w:rsidRPr="00000000">
              <w:rPr>
                <w:rFonts w:ascii="Proxima Nova" w:cs="Proxima Nova" w:eastAsia="Proxima Nova" w:hAnsi="Proxima Nova"/>
                <w:sz w:val="24"/>
                <w:szCs w:val="24"/>
                <w:rtl w:val="0"/>
              </w:rPr>
              <w:t xml:space="preserve">B. Non-Financial Resources: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sz w:val="24"/>
              <w:szCs w:val="24"/>
            </w:rPr>
          </w:pPr>
          <w:hyperlink w:anchor="_i6j4nqnps6tw">
            <w:r w:rsidDel="00000000" w:rsidR="00000000" w:rsidRPr="00000000">
              <w:rPr>
                <w:rFonts w:ascii="Proxima Nova" w:cs="Proxima Nova" w:eastAsia="Proxima Nova" w:hAnsi="Proxima Nova"/>
                <w:b w:val="1"/>
                <w:sz w:val="24"/>
                <w:szCs w:val="24"/>
                <w:rtl w:val="0"/>
              </w:rPr>
              <w:t xml:space="preserve">VIII. Monitoring and Evaluation</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sz w:val="24"/>
              <w:szCs w:val="24"/>
            </w:rPr>
          </w:pPr>
          <w:hyperlink w:anchor="_cvdmfztutghj">
            <w:r w:rsidDel="00000000" w:rsidR="00000000" w:rsidRPr="00000000">
              <w:rPr>
                <w:rFonts w:ascii="Proxima Nova" w:cs="Proxima Nova" w:eastAsia="Proxima Nova" w:hAnsi="Proxima Nova"/>
                <w:sz w:val="24"/>
                <w:szCs w:val="24"/>
                <w:rtl w:val="0"/>
              </w:rPr>
              <w:t xml:space="preserve">A. Monitoring:</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sz w:val="24"/>
              <w:szCs w:val="24"/>
            </w:rPr>
          </w:pPr>
          <w:hyperlink w:anchor="_apn1ex27ez5r">
            <w:r w:rsidDel="00000000" w:rsidR="00000000" w:rsidRPr="00000000">
              <w:rPr>
                <w:rFonts w:ascii="Proxima Nova" w:cs="Proxima Nova" w:eastAsia="Proxima Nova" w:hAnsi="Proxima Nova"/>
                <w:sz w:val="24"/>
                <w:szCs w:val="24"/>
                <w:rtl w:val="0"/>
              </w:rPr>
              <w:t xml:space="preserve">B. Evaluation:</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sz w:val="24"/>
              <w:szCs w:val="24"/>
            </w:rPr>
          </w:pPr>
          <w:hyperlink w:anchor="_lhchxo7gu707">
            <w:r w:rsidDel="00000000" w:rsidR="00000000" w:rsidRPr="00000000">
              <w:rPr>
                <w:rFonts w:ascii="Proxima Nova" w:cs="Proxima Nova" w:eastAsia="Proxima Nova" w:hAnsi="Proxima Nova"/>
                <w:b w:val="1"/>
                <w:sz w:val="24"/>
                <w:szCs w:val="24"/>
                <w:rtl w:val="0"/>
              </w:rPr>
              <w:t xml:space="preserve">IX. Communication and Implementation</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sz w:val="24"/>
              <w:szCs w:val="24"/>
            </w:rPr>
          </w:pPr>
          <w:hyperlink w:anchor="_p8q6q4g2qj7d">
            <w:r w:rsidDel="00000000" w:rsidR="00000000" w:rsidRPr="00000000">
              <w:rPr>
                <w:rFonts w:ascii="Proxima Nova" w:cs="Proxima Nova" w:eastAsia="Proxima Nova" w:hAnsi="Proxima Nova"/>
                <w:sz w:val="24"/>
                <w:szCs w:val="24"/>
                <w:rtl w:val="0"/>
              </w:rPr>
              <w:t xml:space="preserve">A. Internal Communication:</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sz w:val="24"/>
              <w:szCs w:val="24"/>
            </w:rPr>
          </w:pPr>
          <w:hyperlink w:anchor="_fi96muomiw02">
            <w:r w:rsidDel="00000000" w:rsidR="00000000" w:rsidRPr="00000000">
              <w:rPr>
                <w:rFonts w:ascii="Proxima Nova" w:cs="Proxima Nova" w:eastAsia="Proxima Nova" w:hAnsi="Proxima Nova"/>
                <w:sz w:val="24"/>
                <w:szCs w:val="24"/>
                <w:rtl w:val="0"/>
              </w:rPr>
              <w:t xml:space="preserve">B. Stakeholder Engagement:</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sz w:val="24"/>
              <w:szCs w:val="24"/>
            </w:rPr>
          </w:pPr>
          <w:hyperlink w:anchor="_4h91cttyc6t2">
            <w:r w:rsidDel="00000000" w:rsidR="00000000" w:rsidRPr="00000000">
              <w:rPr>
                <w:rFonts w:ascii="Proxima Nova" w:cs="Proxima Nova" w:eastAsia="Proxima Nova" w:hAnsi="Proxima Nova"/>
                <w:b w:val="1"/>
                <w:sz w:val="24"/>
                <w:szCs w:val="24"/>
                <w:rtl w:val="0"/>
              </w:rPr>
              <w:t xml:space="preserve">X. 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pStyle w:val="Heading1"/>
        <w:numPr>
          <w:ilvl w:val="0"/>
          <w:numId w:val="8"/>
        </w:numPr>
        <w:ind w:left="720" w:hanging="360"/>
        <w:jc w:val="both"/>
        <w:rPr>
          <w:rFonts w:ascii="Proxima Nova" w:cs="Proxima Nova" w:eastAsia="Proxima Nova" w:hAnsi="Proxima Nova"/>
          <w:b w:val="1"/>
          <w:sz w:val="28"/>
          <w:szCs w:val="28"/>
        </w:rPr>
      </w:pPr>
      <w:bookmarkStart w:colFirst="0" w:colLast="0" w:name="_i0heq92un2i1" w:id="0"/>
      <w:bookmarkEnd w:id="0"/>
      <w:r w:rsidDel="00000000" w:rsidR="00000000" w:rsidRPr="00000000">
        <w:rPr>
          <w:rFonts w:ascii="Proxima Nova" w:cs="Proxima Nova" w:eastAsia="Proxima Nova" w:hAnsi="Proxima Nova"/>
          <w:b w:val="1"/>
          <w:sz w:val="28"/>
          <w:szCs w:val="28"/>
          <w:rtl w:val="0"/>
        </w:rPr>
        <w:t>Résumé Exécutif</w:t>
      </w:r>
    </w:p>
    <w:p w:rsidR="00000000" w:rsidDel="00000000" w:rsidP="00000000" w:rsidRDefault="00000000" w:rsidRPr="00000000" w14:paraId="00000053">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Le Plan Stratégique Simple de Fortune Flow décrit notre vision, nos objectifs et nos stratégies pour les trois prochaines années. Cette feuille de route concise guidera la trajectoire de croissance de notre entreprise et renforcera notre avantage concurrentiel. En donnant la priorité à l'innovation, à la durabilité et à la satisfaction client, nous sommes prêts à réaliser des progrès substantiels dans notre présence sur le marché.</w:t>
      </w:r>
    </w:p>
    <w:p w:rsidR="00000000" w:rsidDel="00000000" w:rsidP="00000000" w:rsidRDefault="00000000" w:rsidRPr="00000000" w14:paraId="00000055">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pStyle w:val="Heading1"/>
        <w:numPr>
          <w:ilvl w:val="0"/>
          <w:numId w:val="8"/>
        </w:numPr>
        <w:ind w:left="720" w:hanging="360"/>
        <w:jc w:val="both"/>
        <w:rPr>
          <w:rFonts w:ascii="Proxima Nova" w:cs="Proxima Nova" w:eastAsia="Proxima Nova" w:hAnsi="Proxima Nova"/>
          <w:b w:val="1"/>
          <w:sz w:val="28"/>
          <w:szCs w:val="28"/>
        </w:rPr>
      </w:pPr>
      <w:bookmarkStart w:colFirst="0" w:colLast="0" w:name="_j74e3kinyd8q" w:id="1"/>
      <w:bookmarkEnd w:id="1"/>
      <w:r w:rsidDel="00000000" w:rsidR="00000000" w:rsidRPr="00000000">
        <w:rPr>
          <w:rFonts w:ascii="Proxima Nova" w:cs="Proxima Nova" w:eastAsia="Proxima Nova" w:hAnsi="Proxima Nova"/>
          <w:b w:val="1"/>
          <w:sz w:val="28"/>
          <w:szCs w:val="28"/>
          <w:rtl w:val="0"/>
        </w:rPr>
        <w:t>Vision et Mission</w:t>
      </w:r>
    </w:p>
    <w:p w:rsidR="00000000" w:rsidDel="00000000" w:rsidP="00000000" w:rsidRDefault="00000000" w:rsidRPr="00000000" w14:paraId="00000057">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8">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Vision : Fortune Flow aspire à être un leader mondial dans les solutions technologiques durables, favorisant le progrès tant pour la société que pour l'environnement. Notre objectif est de révolutionner les industries grâce à des technologies avancées qui optimisent l'utilisation des ressources et réduisent l'impact écologique.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59">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Mission : Notre mission est d'habiliter divers secteurs avec des solutions technologiques innovantes et durables. Nous sommes dédiés à fournir des produits qui améliorent l'efficacité opérationnelle, réduisent les empreintes carbone et contribuent positivement aux objectifs mondiaux de durabilité.</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5B">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C">
      <w:pPr>
        <w:pStyle w:val="Heading1"/>
        <w:numPr>
          <w:ilvl w:val="0"/>
          <w:numId w:val="8"/>
        </w:numPr>
        <w:ind w:left="720" w:hanging="360"/>
        <w:jc w:val="both"/>
        <w:rPr>
          <w:rFonts w:ascii="Proxima Nova" w:cs="Proxima Nova" w:eastAsia="Proxima Nova" w:hAnsi="Proxima Nova"/>
          <w:b w:val="1"/>
          <w:sz w:val="28"/>
          <w:szCs w:val="28"/>
        </w:rPr>
      </w:pPr>
      <w:bookmarkStart w:colFirst="0" w:colLast="0" w:name="_141bazp7jass" w:id="2"/>
      <w:bookmarkEnd w:id="2"/>
      <w:r w:rsidDel="00000000" w:rsidR="00000000" w:rsidRPr="00000000">
        <w:rPr>
          <w:rFonts w:ascii="Proxima Nova" w:cs="Proxima Nova" w:eastAsia="Proxima Nova" w:hAnsi="Proxima Nova"/>
          <w:b w:val="1"/>
          <w:sz w:val="28"/>
          <w:szCs w:val="28"/>
          <w:rtl w:val="0"/>
        </w:rPr>
        <w:t>Objectifs</w:t>
      </w:r>
    </w:p>
    <w:p w:rsidR="00000000" w:rsidDel="00000000" w:rsidP="00000000" w:rsidRDefault="00000000" w:rsidRPr="00000000" w14:paraId="0000005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E">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u4xqup1df3zk" w:id="3"/>
      <w:bookmarkEnd w:id="3"/>
      <w:r w:rsidDel="00000000" w:rsidR="00000000" w:rsidRPr="00000000">
        <w:rPr>
          <w:rFonts w:ascii="Proxima Nova" w:cs="Proxima Nova" w:eastAsia="Proxima Nova" w:hAnsi="Proxima Nova"/>
          <w:b w:val="1"/>
          <w:sz w:val="24"/>
          <w:szCs w:val="24"/>
          <w:rtl w:val="0"/>
        </w:rPr>
        <w:t>Objectif 1 : Leadership sur le Marché</w:t>
      </w:r>
    </w:p>
    <w:p w:rsidR="00000000" w:rsidDel="00000000" w:rsidP="00000000" w:rsidRDefault="00000000" w:rsidRPr="00000000" w14:paraId="0000005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0">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1.1 : Augmenter la Part de Marché</w:t>
      </w:r>
    </w:p>
    <w:p w:rsidR="00000000" w:rsidDel="00000000" w:rsidP="00000000" w:rsidRDefault="00000000" w:rsidRPr="00000000" w14:paraId="0000006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2">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Objectif : Atteindre une augmentation de 15 % de la part de marché dans les trois ans.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63">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Raisonnement : Cet objectif vise à solidifier notre position de leader sur le marché, renforçant notre capacité à promouvoir des pratiques durables dans les industries.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64">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Résultats Clés : Rapports trimestriels sur la part de marché, analyse concurrentielle et retours clients.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6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6">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1.2 : Étendre notre Présence sur les Marchés Émergents</w:t>
      </w:r>
    </w:p>
    <w:p w:rsidR="00000000" w:rsidDel="00000000" w:rsidP="00000000" w:rsidRDefault="00000000" w:rsidRPr="00000000" w14:paraId="00000067">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8">
      <w:pPr>
        <w:numPr>
          <w:ilvl w:val="0"/>
          <w:numId w:val="1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Objectif : Élargir notre présence sur les marchés émergents, visant une croissance de 20 % des revenus provenant de nouvelles régions.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69">
      <w:pPr>
        <w:numPr>
          <w:ilvl w:val="0"/>
          <w:numId w:val="1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Raisonnement : Diversifier notre portée sur le marché nous aide à tirer parti des opportunités mondiales et à diffuser des solutions durables dans des régions mal desservies.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6A">
      <w:pPr>
        <w:numPr>
          <w:ilvl w:val="0"/>
          <w:numId w:val="1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Résultats Clés : Rapports trimestriels de revenus des marchés émergents, analyse de pénétration de marché.</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6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C">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owawosgq0rts" w:id="4"/>
      <w:bookmarkEnd w:id="4"/>
      <w:r w:rsidDel="00000000" w:rsidR="00000000" w:rsidRPr="00000000">
        <w:rPr>
          <w:rFonts w:ascii="Proxima Nova" w:cs="Proxima Nova" w:eastAsia="Proxima Nova" w:hAnsi="Proxima Nova"/>
          <w:b w:val="1"/>
          <w:sz w:val="24"/>
          <w:szCs w:val="24"/>
          <w:rtl w:val="0"/>
        </w:rPr>
        <w:t>Objectif 2 : Innovation Produit</w:t>
      </w:r>
    </w:p>
    <w:p w:rsidR="00000000" w:rsidDel="00000000" w:rsidP="00000000" w:rsidRDefault="00000000" w:rsidRPr="00000000" w14:paraId="0000006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2.1 : Lancer de Nouveaux Produits Technologiques Durables</w:t>
      </w:r>
    </w:p>
    <w:p w:rsidR="00000000" w:rsidDel="00000000" w:rsidP="00000000" w:rsidRDefault="00000000" w:rsidRPr="00000000" w14:paraId="0000006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0">
      <w:pPr>
        <w:numPr>
          <w:ilvl w:val="0"/>
          <w:numId w:val="10"/>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Objectif : Lancer deux nouveaux produits technologiques durables par an, favorisant une culture d'innovation continue.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71">
      <w:pPr>
        <w:numPr>
          <w:ilvl w:val="0"/>
          <w:numId w:val="10"/>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Raisonnement : L'innovation est au cœur de notre mission, et le lancement de nouveaux produits nous maintient à l'avant-garde de la durabilité.</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72">
      <w:pPr>
        <w:numPr>
          <w:ilvl w:val="0"/>
          <w:numId w:val="10"/>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Résultats Clés : Calendrier de lancement de produits, retours clients sur les nouveaux produits.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7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2.2 : Obtenir des Brevets</w:t>
      </w:r>
    </w:p>
    <w:p w:rsidR="00000000" w:rsidDel="00000000" w:rsidP="00000000" w:rsidRDefault="00000000" w:rsidRPr="00000000" w14:paraId="0000007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6">
      <w:pPr>
        <w:numPr>
          <w:ilvl w:val="0"/>
          <w:numId w:val="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Objectif : Obtenir au moins trois brevets par an pour protéger notre propriété intellectuelle.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77">
      <w:pPr>
        <w:numPr>
          <w:ilvl w:val="0"/>
          <w:numId w:val="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Raisonnement : Les brevets protègent nos innovations, nous permettant de maintenir un avantage concurrentiel et d'investir dans des recherches supplémentaires.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78">
      <w:pPr>
        <w:numPr>
          <w:ilvl w:val="0"/>
          <w:numId w:val="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Résultats Clés : Demandes de brevet déposées, approbations de brevets obtenues.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79">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pStyle w:val="Heading1"/>
        <w:numPr>
          <w:ilvl w:val="0"/>
          <w:numId w:val="8"/>
        </w:numPr>
        <w:ind w:left="720" w:hanging="360"/>
        <w:jc w:val="both"/>
        <w:rPr>
          <w:rFonts w:ascii="Proxima Nova" w:cs="Proxima Nova" w:eastAsia="Proxima Nova" w:hAnsi="Proxima Nova"/>
          <w:b w:val="1"/>
          <w:sz w:val="28"/>
          <w:szCs w:val="28"/>
        </w:rPr>
      </w:pPr>
      <w:bookmarkStart w:colFirst="0" w:colLast="0" w:name="_3sgcbojgolji" w:id="5"/>
      <w:bookmarkEnd w:id="5"/>
      <w:r w:rsidDel="00000000" w:rsidR="00000000" w:rsidRPr="00000000">
        <w:rPr>
          <w:rFonts w:ascii="Proxima Nova" w:cs="Proxima Nova" w:eastAsia="Proxima Nova" w:hAnsi="Proxima Nova"/>
          <w:b w:val="1"/>
          <w:sz w:val="28"/>
          <w:szCs w:val="28"/>
          <w:rtl w:val="0"/>
        </w:rPr>
        <w:t>Stratégies</w:t>
      </w:r>
    </w:p>
    <w:p w:rsidR="00000000" w:rsidDel="00000000" w:rsidP="00000000" w:rsidRDefault="00000000" w:rsidRPr="00000000" w14:paraId="0000007B">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C">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5e4zvx64327r" w:id="6"/>
      <w:bookmarkEnd w:id="6"/>
      <w:r w:rsidDel="00000000" w:rsidR="00000000" w:rsidRPr="00000000">
        <w:rPr>
          <w:rFonts w:ascii="Proxima Nova" w:cs="Proxima Nova" w:eastAsia="Proxima Nova" w:hAnsi="Proxima Nova"/>
          <w:b w:val="1"/>
          <w:sz w:val="24"/>
          <w:szCs w:val="24"/>
          <w:rtl w:val="0"/>
        </w:rPr>
        <w:t>Stratégie 1 : Approche Centrée sur le Client</w:t>
      </w:r>
    </w:p>
    <w:p w:rsidR="00000000" w:rsidDel="00000000" w:rsidP="00000000" w:rsidRDefault="00000000" w:rsidRPr="00000000" w14:paraId="0000007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E">
      <w:pPr>
        <w:numPr>
          <w:ilvl w:val="0"/>
          <w:numId w:val="1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Description de la stratégie : Nous adopterons une approche centrée sur le client pour mieux comprendre les besoins de nos clients et adapter nos solutions pour répondre à leurs défis uniques. Cette stratégie implique de renforcer les relations avec nos clients par le biais d'engagements réguliers et de mécanismes de retour d'information.</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7F">
      <w:pPr>
        <w:numPr>
          <w:ilvl w:val="0"/>
          <w:numId w:val="11"/>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Étapes de mise en œuvre :</w:t>
      </w:r>
    </w:p>
    <w:p w:rsidR="00000000" w:rsidDel="00000000" w:rsidP="00000000" w:rsidRDefault="00000000" w:rsidRPr="00000000" w14:paraId="00000080">
      <w:pPr>
        <w:numPr>
          <w:ilvl w:val="1"/>
          <w:numId w:val="11"/>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Réaliser des enquêtes et des interviews auprès des clients pour recueillir des retours.</w:t>
      </w:r>
    </w:p>
    <w:p w:rsidR="00000000" w:rsidDel="00000000" w:rsidP="00000000" w:rsidRDefault="00000000" w:rsidRPr="00000000" w14:paraId="00000081">
      <w:pPr>
        <w:numPr>
          <w:ilvl w:val="1"/>
          <w:numId w:val="11"/>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Créer des équipes de support client dédiées.</w:t>
      </w:r>
    </w:p>
    <w:p w:rsidR="00000000" w:rsidDel="00000000" w:rsidP="00000000" w:rsidRDefault="00000000" w:rsidRPr="00000000" w14:paraId="00000082">
      <w:pPr>
        <w:numPr>
          <w:ilvl w:val="1"/>
          <w:numId w:val="11"/>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Établir un portail client pour un accès facile aux ressources et au support.</w:t>
      </w:r>
    </w:p>
    <w:p w:rsidR="00000000" w:rsidDel="00000000" w:rsidP="00000000" w:rsidRDefault="00000000" w:rsidRPr="00000000" w14:paraId="00000083">
      <w:pPr>
        <w:numPr>
          <w:ilvl w:val="0"/>
          <w:numId w:val="1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Indicateurs de performance clés : Scores de satisfaction client, taux de fidélisation des clients et nombre d'améliorations de produits dirigées par les clients.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8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5">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7qa6xnrg1uoj" w:id="7"/>
      <w:bookmarkEnd w:id="7"/>
      <w:r w:rsidDel="00000000" w:rsidR="00000000" w:rsidRPr="00000000">
        <w:rPr>
          <w:rFonts w:ascii="Proxima Nova" w:cs="Proxima Nova" w:eastAsia="Proxima Nova" w:hAnsi="Proxima Nova"/>
          <w:b w:val="1"/>
          <w:sz w:val="24"/>
          <w:szCs w:val="24"/>
          <w:rtl w:val="0"/>
        </w:rPr>
        <w:t>Stratégie 2 : Excellence en recherche et développement</w:t>
      </w:r>
    </w:p>
    <w:p w:rsidR="00000000" w:rsidDel="00000000" w:rsidP="00000000" w:rsidRDefault="00000000" w:rsidRPr="00000000" w14:paraId="0000008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7">
      <w:pPr>
        <w:numPr>
          <w:ilvl w:val="0"/>
          <w:numId w:val="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Description de la stratégie : Nous allouerons 10 % de notre chiffre d'affaires annuel aux initiatives de recherche et développement, en mettant l'accent sur le développement d'une culture d'innovation. La collaboration avec des universités et des institutions de recherche nous permettra d'accéder à des connaissances de pointe et de garantir que nous restons à la pointe de la technologie durable.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88">
      <w:pPr>
        <w:numPr>
          <w:ilvl w:val="0"/>
          <w:numId w:val="5"/>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Étapes de mise en œuvre :</w:t>
      </w:r>
    </w:p>
    <w:p w:rsidR="00000000" w:rsidDel="00000000" w:rsidP="00000000" w:rsidRDefault="00000000" w:rsidRPr="00000000" w14:paraId="00000089">
      <w:pPr>
        <w:numPr>
          <w:ilvl w:val="1"/>
          <w:numId w:val="5"/>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Former des équipes d'innovation interfonctionnelles.</w:t>
      </w:r>
    </w:p>
    <w:p w:rsidR="00000000" w:rsidDel="00000000" w:rsidP="00000000" w:rsidRDefault="00000000" w:rsidRPr="00000000" w14:paraId="0000008A">
      <w:pPr>
        <w:numPr>
          <w:ilvl w:val="1"/>
          <w:numId w:val="5"/>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Mettre en œuvre des méthodologies de développement agile.</w:t>
      </w:r>
    </w:p>
    <w:p w:rsidR="00000000" w:rsidDel="00000000" w:rsidP="00000000" w:rsidRDefault="00000000" w:rsidRPr="00000000" w14:paraId="0000008B">
      <w:pPr>
        <w:numPr>
          <w:ilvl w:val="1"/>
          <w:numId w:val="5"/>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Établir des partenariats avec des universités et des institutions de recherche.</w:t>
      </w:r>
    </w:p>
    <w:p w:rsidR="00000000" w:rsidDel="00000000" w:rsidP="00000000" w:rsidRDefault="00000000" w:rsidRPr="00000000" w14:paraId="0000008C">
      <w:pPr>
        <w:numPr>
          <w:ilvl w:val="0"/>
          <w:numId w:val="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Indicateurs de performance clés : Pourcentage de revenus alloués à la R&amp;D, nombre de brevets obtenus et lancements de produits réussis.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8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E">
      <w:pPr>
        <w:pStyle w:val="Heading1"/>
        <w:numPr>
          <w:ilvl w:val="0"/>
          <w:numId w:val="8"/>
        </w:numPr>
        <w:ind w:left="720" w:hanging="360"/>
        <w:jc w:val="both"/>
        <w:rPr>
          <w:rFonts w:ascii="Proxima Nova" w:cs="Proxima Nova" w:eastAsia="Proxima Nova" w:hAnsi="Proxima Nova"/>
          <w:b w:val="1"/>
          <w:sz w:val="28"/>
          <w:szCs w:val="28"/>
        </w:rPr>
      </w:pPr>
      <w:bookmarkStart w:colFirst="0" w:colLast="0" w:name="_7387znxb4axo" w:id="8"/>
      <w:bookmarkEnd w:id="8"/>
      <w:r w:rsidDel="00000000" w:rsidR="00000000" w:rsidRPr="00000000">
        <w:rPr>
          <w:rFonts w:ascii="Proxima Nova" w:cs="Proxima Nova" w:eastAsia="Proxima Nova" w:hAnsi="Proxima Nova"/>
          <w:b w:val="1"/>
          <w:sz w:val="28"/>
          <w:szCs w:val="28"/>
          <w:rtl w:val="0"/>
        </w:rPr>
        <w:t>Plans d'action</w:t>
      </w:r>
    </w:p>
    <w:p w:rsidR="00000000" w:rsidDel="00000000" w:rsidP="00000000" w:rsidRDefault="00000000" w:rsidRPr="00000000" w14:paraId="0000008F">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0">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659cky2uitvq" w:id="9"/>
      <w:bookmarkEnd w:id="9"/>
      <w:r w:rsidDel="00000000" w:rsidR="00000000" w:rsidRPr="00000000">
        <w:rPr>
          <w:rFonts w:ascii="Proxima Nova" w:cs="Proxima Nova" w:eastAsia="Proxima Nova" w:hAnsi="Proxima Nova"/>
          <w:b w:val="1"/>
          <w:sz w:val="24"/>
          <w:szCs w:val="24"/>
          <w:rtl w:val="0"/>
        </w:rPr>
        <w:t>Objectif 1 : Leadership sur le marché</w:t>
      </w:r>
    </w:p>
    <w:p w:rsidR="00000000" w:rsidDel="00000000" w:rsidP="00000000" w:rsidRDefault="00000000" w:rsidRPr="00000000" w14:paraId="0000009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2">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1.1 : Augmenter la part de marché</w:t>
      </w:r>
    </w:p>
    <w:p w:rsidR="00000000" w:rsidDel="00000000" w:rsidP="00000000" w:rsidRDefault="00000000" w:rsidRPr="00000000" w14:paraId="0000009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4">
      <w:pPr>
        <w:numPr>
          <w:ilvl w:val="0"/>
          <w:numId w:val="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Lancer des campagnes de marketing ciblées :</w:t>
      </w:r>
    </w:p>
    <w:p w:rsidR="00000000" w:rsidDel="00000000" w:rsidP="00000000" w:rsidRDefault="00000000" w:rsidRPr="00000000" w14:paraId="00000095">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Développer des campagnes de marketing spécifiques à chaque région.</w:t>
      </w:r>
    </w:p>
    <w:p w:rsidR="00000000" w:rsidDel="00000000" w:rsidP="00000000" w:rsidRDefault="00000000" w:rsidRPr="00000000" w14:paraId="00000096">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S'associer à des influenceurs de l'industrie pour des endorsements.</w:t>
      </w:r>
    </w:p>
    <w:p w:rsidR="00000000" w:rsidDel="00000000" w:rsidP="00000000" w:rsidRDefault="00000000" w:rsidRPr="00000000" w14:paraId="00000097">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Allouer un budget de 1 million de dollars pour l'exécution de la campagne.</w:t>
      </w:r>
    </w:p>
    <w:p w:rsidR="00000000" w:rsidDel="00000000" w:rsidP="00000000" w:rsidRDefault="00000000" w:rsidRPr="00000000" w14:paraId="00000098">
      <w:pPr>
        <w:numPr>
          <w:ilvl w:val="0"/>
          <w:numId w:val="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Établir des partenariats stratégiques :</w:t>
      </w:r>
    </w:p>
    <w:p w:rsidR="00000000" w:rsidDel="00000000" w:rsidP="00000000" w:rsidRDefault="00000000" w:rsidRPr="00000000" w14:paraId="00000099">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Identifier les distributeurs clés dans les régions ciblées.</w:t>
      </w:r>
    </w:p>
    <w:p w:rsidR="00000000" w:rsidDel="00000000" w:rsidP="00000000" w:rsidRDefault="00000000" w:rsidRPr="00000000" w14:paraId="0000009A">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Forger des partenariats pour étendre notre portée.</w:t>
      </w:r>
    </w:p>
    <w:p w:rsidR="00000000" w:rsidDel="00000000" w:rsidP="00000000" w:rsidRDefault="00000000" w:rsidRPr="00000000" w14:paraId="0000009B">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Fixer des objectifs de partenariat trimestriels.</w:t>
      </w:r>
    </w:p>
    <w:p w:rsidR="00000000" w:rsidDel="00000000" w:rsidP="00000000" w:rsidRDefault="00000000" w:rsidRPr="00000000" w14:paraId="0000009C">
      <w:pPr>
        <w:numPr>
          <w:ilvl w:val="0"/>
          <w:numId w:val="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Développer des programmes de formation :</w:t>
      </w:r>
    </w:p>
    <w:p w:rsidR="00000000" w:rsidDel="00000000" w:rsidP="00000000" w:rsidRDefault="00000000" w:rsidRPr="00000000" w14:paraId="0000009D">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Former nos équipes de vente sur la proposition de valeur unique de nos produits.</w:t>
      </w:r>
    </w:p>
    <w:p w:rsidR="00000000" w:rsidDel="00000000" w:rsidP="00000000" w:rsidRDefault="00000000" w:rsidRPr="00000000" w14:paraId="0000009E">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Réaliser des sessions de formation bimensuelles.</w:t>
      </w:r>
    </w:p>
    <w:p w:rsidR="00000000" w:rsidDel="00000000" w:rsidP="00000000" w:rsidRDefault="00000000" w:rsidRPr="00000000" w14:paraId="0000009F">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Surveiller et évaluer l'impact de la formation à travers les données de vente.</w:t>
      </w:r>
    </w:p>
    <w:p w:rsidR="00000000" w:rsidDel="00000000" w:rsidP="00000000" w:rsidRDefault="00000000" w:rsidRPr="00000000" w14:paraId="000000A0">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2">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1.2 : Élargir notre présence sur les marchés émergents</w:t>
      </w:r>
    </w:p>
    <w:p w:rsidR="00000000" w:rsidDel="00000000" w:rsidP="00000000" w:rsidRDefault="00000000" w:rsidRPr="00000000" w14:paraId="000000A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6">
      <w:pPr>
        <w:numPr>
          <w:ilvl w:val="0"/>
          <w:numId w:val="6"/>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Stratégie d'entrée sur le marché :</w:t>
      </w:r>
    </w:p>
    <w:p w:rsidR="00000000" w:rsidDel="00000000" w:rsidP="00000000" w:rsidRDefault="00000000" w:rsidRPr="00000000" w14:paraId="000000A7">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Rechercher les exigences d'entrée sur le marché dans les régions ciblées.</w:t>
      </w:r>
    </w:p>
    <w:p w:rsidR="00000000" w:rsidDel="00000000" w:rsidP="00000000" w:rsidRDefault="00000000" w:rsidRPr="00000000" w14:paraId="000000A8">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Identifier des experts locaux du marché pour des conseils.</w:t>
      </w:r>
    </w:p>
    <w:p w:rsidR="00000000" w:rsidDel="00000000" w:rsidP="00000000" w:rsidRDefault="00000000" w:rsidRPr="00000000" w14:paraId="000000A9">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Développer des plans d'entrée sur le marché avec des délais définis.</w:t>
      </w:r>
    </w:p>
    <w:p w:rsidR="00000000" w:rsidDel="00000000" w:rsidP="00000000" w:rsidRDefault="00000000" w:rsidRPr="00000000" w14:paraId="000000AA">
      <w:pPr>
        <w:numPr>
          <w:ilvl w:val="0"/>
          <w:numId w:val="6"/>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Efforts de localisation :</w:t>
      </w:r>
    </w:p>
    <w:p w:rsidR="00000000" w:rsidDel="00000000" w:rsidP="00000000" w:rsidRDefault="00000000" w:rsidRPr="00000000" w14:paraId="000000AB">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Adapter les produits pour répondre aux préférences et réglementations régionales.</w:t>
      </w:r>
    </w:p>
    <w:p w:rsidR="00000000" w:rsidDel="00000000" w:rsidP="00000000" w:rsidRDefault="00000000" w:rsidRPr="00000000" w14:paraId="000000AC">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Localiser les supports marketing et la documentation des produits.</w:t>
      </w:r>
    </w:p>
    <w:p w:rsidR="00000000" w:rsidDel="00000000" w:rsidP="00000000" w:rsidRDefault="00000000" w:rsidRPr="00000000" w14:paraId="000000AD">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Créer une équipe de support client dédiée pour chaque région.</w:t>
      </w:r>
    </w:p>
    <w:p w:rsidR="00000000" w:rsidDel="00000000" w:rsidP="00000000" w:rsidRDefault="00000000" w:rsidRPr="00000000" w14:paraId="000000AE">
      <w:pPr>
        <w:numPr>
          <w:ilvl w:val="0"/>
          <w:numId w:val="6"/>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Suivi des performances :</w:t>
      </w:r>
    </w:p>
    <w:p w:rsidR="00000000" w:rsidDel="00000000" w:rsidP="00000000" w:rsidRDefault="00000000" w:rsidRPr="00000000" w14:paraId="000000AF">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Rapports mensuels de revenus des régions ciblées.</w:t>
      </w:r>
    </w:p>
    <w:p w:rsidR="00000000" w:rsidDel="00000000" w:rsidP="00000000" w:rsidRDefault="00000000" w:rsidRPr="00000000" w14:paraId="000000B0">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Analyse trimestrielle de la pénétration du marché.</w:t>
      </w:r>
    </w:p>
    <w:p w:rsidR="00000000" w:rsidDel="00000000" w:rsidP="00000000" w:rsidRDefault="00000000" w:rsidRPr="00000000" w14:paraId="000000B1">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Enquêtes de satisfaction client sur les marchés émergents.</w:t>
      </w:r>
    </w:p>
    <w:p w:rsidR="00000000" w:rsidDel="00000000" w:rsidP="00000000" w:rsidRDefault="00000000" w:rsidRPr="00000000" w14:paraId="000000B2">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3">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adv6mozcsjct" w:id="10"/>
      <w:bookmarkEnd w:id="10"/>
      <w:r w:rsidDel="00000000" w:rsidR="00000000" w:rsidRPr="00000000">
        <w:rPr>
          <w:rFonts w:ascii="Proxima Nova" w:cs="Proxima Nova" w:eastAsia="Proxima Nova" w:hAnsi="Proxima Nova"/>
          <w:b w:val="1"/>
          <w:sz w:val="24"/>
          <w:szCs w:val="24"/>
          <w:rtl w:val="0"/>
        </w:rPr>
        <w:t>Objectif 2 : Innovation produit</w:t>
      </w:r>
    </w:p>
    <w:p w:rsidR="00000000" w:rsidDel="00000000" w:rsidP="00000000" w:rsidRDefault="00000000" w:rsidRPr="00000000" w14:paraId="000000B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5">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2.1 : Lancer de nouveaux produits technologiques durables</w:t>
      </w:r>
    </w:p>
    <w:p w:rsidR="00000000" w:rsidDel="00000000" w:rsidP="00000000" w:rsidRDefault="00000000" w:rsidRPr="00000000" w14:paraId="000000B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7">
      <w:pPr>
        <w:numPr>
          <w:ilvl w:val="0"/>
          <w:numId w:val="9"/>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Équipes d'innovation :</w:t>
      </w:r>
    </w:p>
    <w:p w:rsidR="00000000" w:rsidDel="00000000" w:rsidP="00000000" w:rsidRDefault="00000000" w:rsidRPr="00000000" w14:paraId="000000B8">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Former des équipes interfonctionnelles composées d'experts en R&amp;D, marketing et design.</w:t>
      </w:r>
    </w:p>
    <w:p w:rsidR="00000000" w:rsidDel="00000000" w:rsidP="00000000" w:rsidRDefault="00000000" w:rsidRPr="00000000" w14:paraId="000000B9">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Organiser des sessions d'idéation mensuelles pour générer des concepts de produits.</w:t>
      </w:r>
    </w:p>
    <w:p w:rsidR="00000000" w:rsidDel="00000000" w:rsidP="00000000" w:rsidRDefault="00000000" w:rsidRPr="00000000" w14:paraId="000000BA">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Prototyper et tester des idées de produits avant le développement à grande échelle.</w:t>
      </w:r>
    </w:p>
    <w:p w:rsidR="00000000" w:rsidDel="00000000" w:rsidP="00000000" w:rsidRDefault="00000000" w:rsidRPr="00000000" w14:paraId="000000BB">
      <w:pPr>
        <w:numPr>
          <w:ilvl w:val="0"/>
          <w:numId w:val="9"/>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Développement Agile :</w:t>
      </w:r>
    </w:p>
    <w:p w:rsidR="00000000" w:rsidDel="00000000" w:rsidP="00000000" w:rsidRDefault="00000000" w:rsidRPr="00000000" w14:paraId="000000BC">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Mettre en œuvre des méthodologies Agile pour le développement de produits.</w:t>
      </w:r>
    </w:p>
    <w:p w:rsidR="00000000" w:rsidDel="00000000" w:rsidP="00000000" w:rsidRDefault="00000000" w:rsidRPr="00000000" w14:paraId="000000BD">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Établir des cycles de sprint de deux semaines.</w:t>
      </w:r>
    </w:p>
    <w:p w:rsidR="00000000" w:rsidDel="00000000" w:rsidP="00000000" w:rsidRDefault="00000000" w:rsidRPr="00000000" w14:paraId="000000BE">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Revoir régulièrement les progrès et itérer sur les fonctionnalités du produit.</w:t>
      </w:r>
    </w:p>
    <w:p w:rsidR="00000000" w:rsidDel="00000000" w:rsidP="00000000" w:rsidRDefault="00000000" w:rsidRPr="00000000" w14:paraId="000000BF">
      <w:pPr>
        <w:numPr>
          <w:ilvl w:val="0"/>
          <w:numId w:val="9"/>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Recherche de marché :</w:t>
      </w:r>
    </w:p>
    <w:p w:rsidR="00000000" w:rsidDel="00000000" w:rsidP="00000000" w:rsidRDefault="00000000" w:rsidRPr="00000000" w14:paraId="000000C0">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Mener des recherches de marché complètes avant chaque lancement de nouveau produit.</w:t>
      </w:r>
    </w:p>
    <w:p w:rsidR="00000000" w:rsidDel="00000000" w:rsidP="00000000" w:rsidRDefault="00000000" w:rsidRPr="00000000" w14:paraId="000000C1">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Identifier les lacunes et opportunités du marché.</w:t>
      </w:r>
    </w:p>
    <w:p w:rsidR="00000000" w:rsidDel="00000000" w:rsidP="00000000" w:rsidRDefault="00000000" w:rsidRPr="00000000" w14:paraId="000000C2">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Analyser les offres des concurrents et les besoins des clients.</w:t>
      </w:r>
    </w:p>
    <w:p w:rsidR="00000000" w:rsidDel="00000000" w:rsidP="00000000" w:rsidRDefault="00000000" w:rsidRPr="00000000" w14:paraId="000000C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2.2 : Sécuriser des brevets</w:t>
      </w:r>
    </w:p>
    <w:p w:rsidR="00000000" w:rsidDel="00000000" w:rsidP="00000000" w:rsidRDefault="00000000" w:rsidRPr="00000000" w14:paraId="000000C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6">
      <w:pPr>
        <w:numPr>
          <w:ilvl w:val="0"/>
          <w:numId w:val="1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Processus de demande de brevet :</w:t>
      </w:r>
    </w:p>
    <w:p w:rsidR="00000000" w:rsidDel="00000000" w:rsidP="00000000" w:rsidRDefault="00000000" w:rsidRPr="00000000" w14:paraId="000000C7">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Désigner une équipe de propriété intellectuelle dédiée.</w:t>
      </w:r>
    </w:p>
    <w:p w:rsidR="00000000" w:rsidDel="00000000" w:rsidP="00000000" w:rsidRDefault="00000000" w:rsidRPr="00000000" w14:paraId="000000C8">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Effectuer des recherches de brevets pour garantir l'unicité.</w:t>
      </w:r>
    </w:p>
    <w:p w:rsidR="00000000" w:rsidDel="00000000" w:rsidP="00000000" w:rsidRDefault="00000000" w:rsidRPr="00000000" w14:paraId="000000C9">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Déposer des demandes de brevet pour des technologies innovantes.</w:t>
      </w:r>
    </w:p>
    <w:p w:rsidR="00000000" w:rsidDel="00000000" w:rsidP="00000000" w:rsidRDefault="00000000" w:rsidRPr="00000000" w14:paraId="000000CA">
      <w:pPr>
        <w:numPr>
          <w:ilvl w:val="0"/>
          <w:numId w:val="1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Collaboration avec des institutions de recherche :</w:t>
      </w:r>
    </w:p>
    <w:p w:rsidR="00000000" w:rsidDel="00000000" w:rsidP="00000000" w:rsidRDefault="00000000" w:rsidRPr="00000000" w14:paraId="000000CB">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Identifier des institutions de recherche pour la collaboration.</w:t>
      </w:r>
    </w:p>
    <w:p w:rsidR="00000000" w:rsidDel="00000000" w:rsidP="00000000" w:rsidRDefault="00000000" w:rsidRPr="00000000" w14:paraId="000000CC">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Établir des accords formels pour l'échange de connaissances.</w:t>
      </w:r>
    </w:p>
    <w:p w:rsidR="00000000" w:rsidDel="00000000" w:rsidP="00000000" w:rsidRDefault="00000000" w:rsidRPr="00000000" w14:paraId="000000CD">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Assister régulièrement à des conférences et séminaires pour le réseautage et les insights.</w:t>
      </w:r>
    </w:p>
    <w:p w:rsidR="00000000" w:rsidDel="00000000" w:rsidP="00000000" w:rsidRDefault="00000000" w:rsidRPr="00000000" w14:paraId="000000CE">
      <w:pPr>
        <w:numPr>
          <w:ilvl w:val="0"/>
          <w:numId w:val="1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Gestion du portefeuille de propriété intellectuelle :</w:t>
      </w:r>
    </w:p>
    <w:p w:rsidR="00000000" w:rsidDel="00000000" w:rsidP="00000000" w:rsidRDefault="00000000" w:rsidRPr="00000000" w14:paraId="000000CF">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Suivre l'état des demandes de brevet.</w:t>
      </w:r>
    </w:p>
    <w:p w:rsidR="00000000" w:rsidDel="00000000" w:rsidP="00000000" w:rsidRDefault="00000000" w:rsidRPr="00000000" w14:paraId="000000D0">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Assurer des réponses rapides aux demandes du bureau des brevets.</w:t>
      </w:r>
    </w:p>
    <w:p w:rsidR="00000000" w:rsidDel="00000000" w:rsidP="00000000" w:rsidRDefault="00000000" w:rsidRPr="00000000" w14:paraId="000000D1">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Effectuer des examens périodiques de la pertinence stratégique du portefeuille de brevets.</w:t>
      </w:r>
    </w:p>
    <w:p w:rsidR="00000000" w:rsidDel="00000000" w:rsidP="00000000" w:rsidRDefault="00000000" w:rsidRPr="00000000" w14:paraId="000000D2">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3">
      <w:pPr>
        <w:pStyle w:val="Heading1"/>
        <w:numPr>
          <w:ilvl w:val="0"/>
          <w:numId w:val="8"/>
        </w:numPr>
        <w:ind w:left="720" w:hanging="360"/>
        <w:jc w:val="both"/>
        <w:rPr>
          <w:rFonts w:ascii="Proxima Nova" w:cs="Proxima Nova" w:eastAsia="Proxima Nova" w:hAnsi="Proxima Nova"/>
          <w:b w:val="1"/>
          <w:sz w:val="28"/>
          <w:szCs w:val="28"/>
        </w:rPr>
      </w:pPr>
      <w:bookmarkStart w:colFirst="0" w:colLast="0" w:name="_r5bdxn73h4va" w:id="11"/>
      <w:bookmarkEnd w:id="11"/>
      <w:r w:rsidDel="00000000" w:rsidR="00000000" w:rsidRPr="00000000">
        <w:rPr>
          <w:rFonts w:ascii="Proxima Nova" w:cs="Proxima Nova" w:eastAsia="Proxima Nova" w:hAnsi="Proxima Nova"/>
          <w:b w:val="1"/>
          <w:sz w:val="28"/>
          <w:szCs w:val="28"/>
          <w:rtl w:val="0"/>
        </w:rPr>
        <w:t>Indicateurs de performance</w:t>
      </w:r>
    </w:p>
    <w:p w:rsidR="00000000" w:rsidDel="00000000" w:rsidP="00000000" w:rsidRDefault="00000000" w:rsidRPr="00000000" w14:paraId="000000D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5">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x8qo0a1zei97" w:id="12"/>
      <w:bookmarkEnd w:id="12"/>
      <w:r w:rsidDel="00000000" w:rsidR="00000000" w:rsidRPr="00000000">
        <w:rPr>
          <w:rFonts w:ascii="Proxima Nova" w:cs="Proxima Nova" w:eastAsia="Proxima Nova" w:hAnsi="Proxima Nova"/>
          <w:b w:val="1"/>
          <w:sz w:val="24"/>
          <w:szCs w:val="24"/>
          <w:rtl w:val="0"/>
        </w:rPr>
        <w:t>Objectif 1 : Leadership sur le marché</w:t>
      </w:r>
    </w:p>
    <w:p w:rsidR="00000000" w:rsidDel="00000000" w:rsidP="00000000" w:rsidRDefault="00000000" w:rsidRPr="00000000" w14:paraId="000000D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7">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Augmentation de la part de marché</w:t>
      </w:r>
    </w:p>
    <w:p w:rsidR="00000000" w:rsidDel="00000000" w:rsidP="00000000" w:rsidRDefault="00000000" w:rsidRPr="00000000" w14:paraId="000000D8">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9">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Indicateur de performance : Augmentation de la part de marché de 10 % à 11,5 % dans la première année.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DA">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 : Une part de marché plus élevée reflète notre influence croissante et la préférence des clients.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DB">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Méthode de mesure : Analyse trimestrielle des données de part de marché provenant des rapports de l'industrie et des dossiers de ventes internes.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DC">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Cible : Atteindre une augmentation de 1,5 % d'ici la fin de la première année.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D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Croissance des revenus provenant de nouveaux marchés</w:t>
      </w:r>
    </w:p>
    <w:p w:rsidR="00000000" w:rsidDel="00000000" w:rsidP="00000000" w:rsidRDefault="00000000" w:rsidRPr="00000000" w14:paraId="000000D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0">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Indicateur de performance : Réaliser une augmentation de 7 % des revenus provenant de nouveaux marchés d'ici la fin de la deuxième année.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1">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 : L'expansion dans de nouvelles régions diversifie les sources de revenus et minimise les risques.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2">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Méthode de mesure : Comparer les revenus générés par de nouveaux marchés aux revenus de base des marchés existants.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3">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Cible : Atteindre l'augmentation de 7 % d'ici la clôture de la deuxième année.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5">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yg92nfxj8wd2" w:id="13"/>
      <w:bookmarkEnd w:id="13"/>
      <w:r w:rsidDel="00000000" w:rsidR="00000000" w:rsidRPr="00000000">
        <w:rPr>
          <w:rFonts w:ascii="Proxima Nova" w:cs="Proxima Nova" w:eastAsia="Proxima Nova" w:hAnsi="Proxima Nova"/>
          <w:b w:val="1"/>
          <w:sz w:val="24"/>
          <w:szCs w:val="24"/>
          <w:rtl w:val="0"/>
        </w:rPr>
        <w:t>Objectif 2 : Innovation produit</w:t>
      </w:r>
    </w:p>
    <w:p w:rsidR="00000000" w:rsidDel="00000000" w:rsidP="00000000" w:rsidRDefault="00000000" w:rsidRPr="00000000" w14:paraId="000000E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7">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Lancements de nouveaux produits</w:t>
      </w:r>
    </w:p>
    <w:p w:rsidR="00000000" w:rsidDel="00000000" w:rsidP="00000000" w:rsidRDefault="00000000" w:rsidRPr="00000000" w14:paraId="000000E8">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9">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Indicateur de performance : Introduire avec succès quatre nouveaux produits d'ici la fin de la troisième année.</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A">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 : Des lancements réguliers de produits démontrent notre engagement envers l'innovation et répondent aux besoins changeants des clients.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B">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Méthode de mesure : Suivre le nombre de nouveaux produits lancés et leur acceptation sur le marché.</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C">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Cible : Lancer quatre produits dans le cadre de la période de trois ans.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E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Brevets sécurisés</w:t>
      </w:r>
    </w:p>
    <w:p w:rsidR="00000000" w:rsidDel="00000000" w:rsidP="00000000" w:rsidRDefault="00000000" w:rsidRPr="00000000" w14:paraId="000000E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0">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Indicateur de performance : Sécuriser un minimum de neuf brevets au cours des trois prochaines années.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F1">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Raisons : Les brevets protègent notre propriété intellectuelle et contribuent à notre avantage concurrentiel.</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F2">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Méthode de Mesure : Documenter le nombre de brevets accordés par les offices de brevets concernés.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F3">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Objectif : Obtenir au moins neuf brevets dans un délai de trois ans.</w:t>
      </w:r>
      <w:r w:rsidDel="00000000" w:rsidR="00000000" w:rsidRPr="00000000">
        <w:rPr>
          <w:rFonts w:ascii="Proxima Nova" w:cs="Proxima Nova" w:eastAsia="Proxima Nova" w:hAnsi="Proxima Nova"/>
          <w:sz w:val="24"/>
          <w:szCs w:val="24"/>
          <w:rtl w:val="0"/>
        </w:rPr>
      </w:r>
    </w:p>
    <w:p w:rsidR="00000000" w:rsidDel="00000000" w:rsidP="00000000" w:rsidRDefault="00000000" w:rsidRPr="00000000" w14:paraId="000000F4">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5">
      <w:pPr>
        <w:pStyle w:val="Heading1"/>
        <w:numPr>
          <w:ilvl w:val="0"/>
          <w:numId w:val="8"/>
        </w:numPr>
        <w:ind w:left="720" w:hanging="360"/>
        <w:jc w:val="both"/>
        <w:rPr>
          <w:rFonts w:ascii="Proxima Nova" w:cs="Proxima Nova" w:eastAsia="Proxima Nova" w:hAnsi="Proxima Nova"/>
          <w:b w:val="1"/>
          <w:sz w:val="28"/>
          <w:szCs w:val="28"/>
        </w:rPr>
      </w:pPr>
      <w:bookmarkStart w:colFirst="0" w:colLast="0" w:name="_6kidggoiqjb1" w:id="14"/>
      <w:bookmarkEnd w:id="14"/>
      <w:r w:rsidDel="00000000" w:rsidR="00000000" w:rsidRPr="00000000">
        <w:rPr>
          <w:rFonts w:ascii="Proxima Nova" w:cs="Proxima Nova" w:eastAsia="Proxima Nova" w:hAnsi="Proxima Nova"/>
          <w:b w:val="1"/>
          <w:sz w:val="28"/>
          <w:szCs w:val="28"/>
          <w:rtl w:val="0"/>
        </w:rPr>
        <w:t>Ressources et Budget</w:t>
      </w:r>
    </w:p>
    <w:p w:rsidR="00000000" w:rsidDel="00000000" w:rsidP="00000000" w:rsidRDefault="00000000" w:rsidRPr="00000000" w14:paraId="000000F6">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7">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rcu6sm27e4wt" w:id="15"/>
      <w:bookmarkEnd w:id="15"/>
      <w:r w:rsidDel="00000000" w:rsidR="00000000" w:rsidRPr="00000000">
        <w:rPr>
          <w:rFonts w:ascii="Proxima Nova" w:cs="Proxima Nova" w:eastAsia="Proxima Nova" w:hAnsi="Proxima Nova"/>
          <w:b w:val="1"/>
          <w:sz w:val="24"/>
          <w:szCs w:val="24"/>
          <w:rtl w:val="0"/>
        </w:rPr>
        <w:t>Ressources Financières :</w:t>
      </w:r>
    </w:p>
    <w:p w:rsidR="00000000" w:rsidDel="00000000" w:rsidP="00000000" w:rsidRDefault="00000000" w:rsidRPr="00000000" w14:paraId="000000F8">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9">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Budget de Recherche et Développement (R&amp;D)</w:t>
      </w:r>
    </w:p>
    <w:p w:rsidR="00000000" w:rsidDel="00000000" w:rsidP="00000000" w:rsidRDefault="00000000" w:rsidRPr="00000000" w14:paraId="000000FA">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B">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Allouer 2 millions de dollars par an pour les efforts de R&amp;D, y compris le développement de prototypes, les études de faisabilité et les tests technologiques. Cet investissement soutient notre recherche d'innovation et la création de solutions leaders sur le marché.</w:t>
      </w:r>
    </w:p>
    <w:p w:rsidR="00000000" w:rsidDel="00000000" w:rsidP="00000000" w:rsidRDefault="00000000" w:rsidRPr="00000000" w14:paraId="000000FC">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D">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Investissement en Marketing et Expansion</w:t>
      </w:r>
    </w:p>
    <w:p w:rsidR="00000000" w:rsidDel="00000000" w:rsidP="00000000" w:rsidRDefault="00000000" w:rsidRPr="00000000" w14:paraId="000000FE">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F">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Investir 1,5 million de dollars dans des initiatives d'expansion marketing et distribution. Ce budget couvre les coûts de lancement de nouveaux produits sur les marchés cibles et l'établissement de partenariats avec des distributeurs dans de nouvelles régions.</w:t>
      </w:r>
    </w:p>
    <w:p w:rsidR="00000000" w:rsidDel="00000000" w:rsidP="00000000" w:rsidRDefault="00000000" w:rsidRPr="00000000" w14:paraId="00000100">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1">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g2mwwj4pmlrb" w:id="16"/>
      <w:bookmarkEnd w:id="16"/>
      <w:r w:rsidDel="00000000" w:rsidR="00000000" w:rsidRPr="00000000">
        <w:rPr>
          <w:rFonts w:ascii="Proxima Nova" w:cs="Proxima Nova" w:eastAsia="Proxima Nova" w:hAnsi="Proxima Nova"/>
          <w:b w:val="1"/>
          <w:sz w:val="24"/>
          <w:szCs w:val="24"/>
          <w:rtl w:val="0"/>
        </w:rPr>
        <w:t>Ressources Non Financières :</w:t>
      </w:r>
    </w:p>
    <w:p w:rsidR="00000000" w:rsidDel="00000000" w:rsidP="00000000" w:rsidRDefault="00000000" w:rsidRPr="00000000" w14:paraId="00000102">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3">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Équipes Interfonctionnelles</w:t>
      </w:r>
    </w:p>
    <w:p w:rsidR="00000000" w:rsidDel="00000000" w:rsidP="00000000" w:rsidRDefault="00000000" w:rsidRPr="00000000" w14:paraId="00000104">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5">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Assigner des équipes interfonctionnelles dédiées aux projets de recherche et développement. Ces équipes rassemblent des experts de divers départements pour collaborer à l'innovation produit et garantir une approche globale.</w:t>
      </w:r>
    </w:p>
    <w:p w:rsidR="00000000" w:rsidDel="00000000" w:rsidP="00000000" w:rsidRDefault="00000000" w:rsidRPr="00000000" w14:paraId="00000106">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7">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Développement des Employés</w:t>
      </w:r>
    </w:p>
    <w:p w:rsidR="00000000" w:rsidDel="00000000" w:rsidP="00000000" w:rsidRDefault="00000000" w:rsidRPr="00000000" w14:paraId="00000108">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9">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Offrir des opportunités de formation et de développement aux employés impliqués dans l'innovation, l'engagement client et l'expansion du marché. Cela inclut des ateliers, des séminaires et des sessions de renforcement des compétences pour améliorer les capacités de notre équipe.</w:t>
      </w:r>
    </w:p>
    <w:p w:rsidR="00000000" w:rsidDel="00000000" w:rsidP="00000000" w:rsidRDefault="00000000" w:rsidRPr="00000000" w14:paraId="0000010A">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B">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C">
      <w:pPr>
        <w:pStyle w:val="Heading1"/>
        <w:numPr>
          <w:ilvl w:val="0"/>
          <w:numId w:val="8"/>
        </w:numPr>
        <w:spacing w:after="0" w:before="0" w:lineRule="auto"/>
        <w:ind w:left="720" w:hanging="360"/>
        <w:jc w:val="both"/>
        <w:rPr>
          <w:rFonts w:ascii="Proxima Nova" w:cs="Proxima Nova" w:eastAsia="Proxima Nova" w:hAnsi="Proxima Nova"/>
          <w:b w:val="1"/>
          <w:sz w:val="28"/>
          <w:szCs w:val="28"/>
        </w:rPr>
      </w:pPr>
      <w:bookmarkStart w:colFirst="0" w:colLast="0" w:name="_i6j4nqnps6tw" w:id="17"/>
      <w:bookmarkEnd w:id="17"/>
      <w:r w:rsidDel="00000000" w:rsidR="00000000" w:rsidRPr="00000000">
        <w:rPr>
          <w:rFonts w:ascii="Proxima Nova" w:cs="Proxima Nova" w:eastAsia="Proxima Nova" w:hAnsi="Proxima Nova"/>
          <w:b w:val="1"/>
          <w:sz w:val="28"/>
          <w:szCs w:val="28"/>
          <w:rtl w:val="0"/>
        </w:rPr>
        <w:t>Suivi et Évaluation</w:t>
      </w:r>
    </w:p>
    <w:p w:rsidR="00000000" w:rsidDel="00000000" w:rsidP="00000000" w:rsidRDefault="00000000" w:rsidRPr="00000000" w14:paraId="0000010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E">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cvdmfztutghj" w:id="18"/>
      <w:bookmarkEnd w:id="18"/>
      <w:r w:rsidDel="00000000" w:rsidR="00000000" w:rsidRPr="00000000">
        <w:rPr>
          <w:rFonts w:ascii="Proxima Nova" w:cs="Proxima Nova" w:eastAsia="Proxima Nova" w:hAnsi="Proxima Nova"/>
          <w:b w:val="1"/>
          <w:sz w:val="24"/>
          <w:szCs w:val="24"/>
          <w:rtl w:val="0"/>
        </w:rPr>
        <w:t>Suivi :</w:t>
      </w:r>
    </w:p>
    <w:p w:rsidR="00000000" w:rsidDel="00000000" w:rsidP="00000000" w:rsidRDefault="00000000" w:rsidRPr="00000000" w14:paraId="0000010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0">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Revue de Performance Trimestrielle</w:t>
      </w:r>
    </w:p>
    <w:p w:rsidR="00000000" w:rsidDel="00000000" w:rsidP="00000000" w:rsidRDefault="00000000" w:rsidRPr="00000000" w14:paraId="0000011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2">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Réaliser des revues trimestrielles pour évaluer les indicateurs clés de performance (KPI) et les jalons du projet. Ces revues nous permettent d'identifier les tendances, de relever les défis et d'apporter des ajustements en temps opportun à nos stratégies.</w:t>
      </w:r>
    </w:p>
    <w:p w:rsidR="00000000" w:rsidDel="00000000" w:rsidP="00000000" w:rsidRDefault="00000000" w:rsidRPr="00000000" w14:paraId="0000011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Suivi Continu du Marché</w:t>
      </w:r>
    </w:p>
    <w:p w:rsidR="00000000" w:rsidDel="00000000" w:rsidP="00000000" w:rsidRDefault="00000000" w:rsidRPr="00000000" w14:paraId="0000011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6">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Suivre régulièrement la part de marché, la croissance des revenus et les progrès en matière d'acquisition de brevets. Ce suivi nous aide à évaluer l'efficacité de nos actions et à réagir de manière proactive aux évolutions du paysage du marché.</w:t>
      </w:r>
    </w:p>
    <w:p w:rsidR="00000000" w:rsidDel="00000000" w:rsidP="00000000" w:rsidRDefault="00000000" w:rsidRPr="00000000" w14:paraId="00000117">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8">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apn1ex27ez5r" w:id="19"/>
      <w:bookmarkEnd w:id="19"/>
      <w:r w:rsidDel="00000000" w:rsidR="00000000" w:rsidRPr="00000000">
        <w:rPr>
          <w:rFonts w:ascii="Proxima Nova" w:cs="Proxima Nova" w:eastAsia="Proxima Nova" w:hAnsi="Proxima Nova"/>
          <w:b w:val="1"/>
          <w:sz w:val="24"/>
          <w:szCs w:val="24"/>
          <w:rtl w:val="0"/>
        </w:rPr>
        <w:t>Évaluation :</w:t>
      </w:r>
    </w:p>
    <w:p w:rsidR="00000000" w:rsidDel="00000000" w:rsidP="00000000" w:rsidRDefault="00000000" w:rsidRPr="00000000" w14:paraId="0000011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A">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Évaluation Annuelle de la Stratégie</w:t>
      </w:r>
    </w:p>
    <w:p w:rsidR="00000000" w:rsidDel="00000000" w:rsidP="00000000" w:rsidRDefault="00000000" w:rsidRPr="00000000" w14:paraId="0000011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C">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Réaliser une évaluation annuelle complète de l'efficacité de la mise en œuvre de la stratégie. Évaluer l'alignement des résultats obtenus avec les objectifs prévus et identifier les domaines à améliorer.</w:t>
      </w:r>
    </w:p>
    <w:p w:rsidR="00000000" w:rsidDel="00000000" w:rsidP="00000000" w:rsidRDefault="00000000" w:rsidRPr="00000000" w14:paraId="0000011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Planification Adaptative</w:t>
      </w:r>
    </w:p>
    <w:p w:rsidR="00000000" w:rsidDel="00000000" w:rsidP="00000000" w:rsidRDefault="00000000" w:rsidRPr="00000000" w14:paraId="0000011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0">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Ajuster les plans d'action en fonction des tendances du marché, des retours des clients et des parties prenantes, et des résultats de l'évaluation annuelle de la stratégie. Cette approche adaptative garantit que nos stratégies restent pertinentes et efficaces.</w:t>
      </w:r>
    </w:p>
    <w:p w:rsidR="00000000" w:rsidDel="00000000" w:rsidP="00000000" w:rsidRDefault="00000000" w:rsidRPr="00000000" w14:paraId="00000121">
      <w:pP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2">
      <w:pPr>
        <w:pStyle w:val="Heading1"/>
        <w:numPr>
          <w:ilvl w:val="0"/>
          <w:numId w:val="8"/>
        </w:numPr>
        <w:ind w:left="720" w:hanging="360"/>
        <w:jc w:val="both"/>
        <w:rPr>
          <w:rFonts w:ascii="Proxima Nova" w:cs="Proxima Nova" w:eastAsia="Proxima Nova" w:hAnsi="Proxima Nova"/>
          <w:b w:val="1"/>
          <w:sz w:val="28"/>
          <w:szCs w:val="28"/>
        </w:rPr>
      </w:pPr>
      <w:bookmarkStart w:colFirst="0" w:colLast="0" w:name="_lhchxo7gu707" w:id="20"/>
      <w:bookmarkEnd w:id="20"/>
      <w:r w:rsidDel="00000000" w:rsidR="00000000" w:rsidRPr="00000000">
        <w:rPr>
          <w:rFonts w:ascii="Proxima Nova" w:cs="Proxima Nova" w:eastAsia="Proxima Nova" w:hAnsi="Proxima Nova"/>
          <w:b w:val="1"/>
          <w:sz w:val="28"/>
          <w:szCs w:val="28"/>
          <w:rtl w:val="0"/>
        </w:rPr>
        <w:t>Communication et Mise en Œuvre</w:t>
      </w:r>
    </w:p>
    <w:p w:rsidR="00000000" w:rsidDel="00000000" w:rsidP="00000000" w:rsidRDefault="00000000" w:rsidRPr="00000000" w14:paraId="0000012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4">
      <w:pPr>
        <w:pStyle w:val="Heading2"/>
        <w:numPr>
          <w:ilvl w:val="1"/>
          <w:numId w:val="8"/>
        </w:numPr>
        <w:spacing w:before="0" w:lineRule="auto"/>
        <w:ind w:left="1440" w:hanging="360"/>
        <w:jc w:val="both"/>
        <w:rPr>
          <w:rFonts w:ascii="Proxima Nova" w:cs="Proxima Nova" w:eastAsia="Proxima Nova" w:hAnsi="Proxima Nova"/>
          <w:b w:val="1"/>
          <w:sz w:val="24"/>
          <w:szCs w:val="24"/>
        </w:rPr>
      </w:pPr>
      <w:bookmarkStart w:colFirst="0" w:colLast="0" w:name="_p8q6q4g2qj7d" w:id="21"/>
      <w:bookmarkEnd w:id="21"/>
      <w:r w:rsidDel="00000000" w:rsidR="00000000" w:rsidRPr="00000000">
        <w:rPr>
          <w:rFonts w:ascii="Proxima Nova" w:cs="Proxima Nova" w:eastAsia="Proxima Nova" w:hAnsi="Proxima Nova"/>
          <w:b w:val="1"/>
          <w:sz w:val="24"/>
          <w:szCs w:val="24"/>
          <w:rtl w:val="0"/>
        </w:rPr>
        <w:t>Communication Interne :</w:t>
      </w:r>
    </w:p>
    <w:p w:rsidR="00000000" w:rsidDel="00000000" w:rsidP="00000000" w:rsidRDefault="00000000" w:rsidRPr="00000000" w14:paraId="0000012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6">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Réunions Trimestrielles de Town Hall</w:t>
      </w:r>
    </w:p>
    <w:p w:rsidR="00000000" w:rsidDel="00000000" w:rsidP="00000000" w:rsidRDefault="00000000" w:rsidRPr="00000000" w14:paraId="00000127">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8">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Organiser des réunions trimestrielles de town hall pour informer tous les employés des progrès de la stratégie. Ces réunions favorisent la transparence, alignent les efforts de l'équipe et maintiennent un sentiment d'objectif partagé.</w:t>
      </w:r>
    </w:p>
    <w:p w:rsidR="00000000" w:rsidDel="00000000" w:rsidP="00000000" w:rsidRDefault="00000000" w:rsidRPr="00000000" w14:paraId="0000012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A">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Mises à Jour du Portail Intranet</w:t>
      </w:r>
    </w:p>
    <w:p w:rsidR="00000000" w:rsidDel="00000000" w:rsidP="00000000" w:rsidRDefault="00000000" w:rsidRPr="00000000" w14:paraId="0000012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C">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Maintenir un portail intranet avec des mises à jour liées à la stratégie, des ressources et des success stories. Cette plateforme sert de point central pour les employés afin d'accéder à l'information et de rester connectés au plan stratégique.</w:t>
      </w:r>
    </w:p>
    <w:p w:rsidR="00000000" w:rsidDel="00000000" w:rsidP="00000000" w:rsidRDefault="00000000" w:rsidRPr="00000000" w14:paraId="0000012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E">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fi96muomiw02" w:id="22"/>
      <w:bookmarkEnd w:id="22"/>
      <w:r w:rsidDel="00000000" w:rsidR="00000000" w:rsidRPr="00000000">
        <w:rPr>
          <w:rFonts w:ascii="Proxima Nova" w:cs="Proxima Nova" w:eastAsia="Proxima Nova" w:hAnsi="Proxima Nova"/>
          <w:b w:val="1"/>
          <w:sz w:val="24"/>
          <w:szCs w:val="24"/>
          <w:rtl w:val="0"/>
        </w:rPr>
        <w:t>Engagement des parties prenantes :</w:t>
      </w:r>
    </w:p>
    <w:p w:rsidR="00000000" w:rsidDel="00000000" w:rsidP="00000000" w:rsidRDefault="00000000" w:rsidRPr="00000000" w14:paraId="0000012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0">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Boucle de rétroaction des clients</w:t>
      </w:r>
    </w:p>
    <w:p w:rsidR="00000000" w:rsidDel="00000000" w:rsidP="00000000" w:rsidRDefault="00000000" w:rsidRPr="00000000" w14:paraId="0000013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2">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Engagez régulièrement les principaux clients pour recueillir des commentaires sur nos produits et services. Ces retours guident nos efforts d'amélioration continue et garantissent que nos offres répondent aux besoins évolutifs.</w:t>
      </w:r>
    </w:p>
    <w:p w:rsidR="00000000" w:rsidDel="00000000" w:rsidP="00000000" w:rsidRDefault="00000000" w:rsidRPr="00000000" w14:paraId="0000013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Mises à jour des investisseurs et du conseil d'administration</w:t>
      </w:r>
    </w:p>
    <w:p w:rsidR="00000000" w:rsidDel="00000000" w:rsidP="00000000" w:rsidRDefault="00000000" w:rsidRPr="00000000" w14:paraId="0000013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6">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Partagez des rapports d'avancement avec les investisseurs et les membres du conseil d'administration sur une base biannuelle. Une communication transparente démontre la responsabilité et renforce notre engagement à atteindre des objectifs stratégiques.</w:t>
      </w:r>
    </w:p>
    <w:p w:rsidR="00000000" w:rsidDel="00000000" w:rsidP="00000000" w:rsidRDefault="00000000" w:rsidRPr="00000000" w14:paraId="00000137">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8">
      <w:pPr>
        <w:pStyle w:val="Heading1"/>
        <w:numPr>
          <w:ilvl w:val="0"/>
          <w:numId w:val="8"/>
        </w:numPr>
        <w:ind w:left="720" w:hanging="360"/>
        <w:jc w:val="both"/>
        <w:rPr>
          <w:rFonts w:ascii="Proxima Nova" w:cs="Proxima Nova" w:eastAsia="Proxima Nova" w:hAnsi="Proxima Nova"/>
          <w:b w:val="1"/>
          <w:sz w:val="28"/>
          <w:szCs w:val="28"/>
        </w:rPr>
      </w:pPr>
      <w:bookmarkStart w:colFirst="0" w:colLast="0" w:name="_4h91cttyc6t2" w:id="23"/>
      <w:bookmarkEnd w:id="23"/>
      <w:r w:rsidDel="00000000" w:rsidR="00000000" w:rsidRPr="00000000">
        <w:rPr>
          <w:rFonts w:ascii="Proxima Nova" w:cs="Proxima Nova" w:eastAsia="Proxima Nova" w:hAnsi="Proxima Nova"/>
          <w:b w:val="1"/>
          <w:sz w:val="28"/>
          <w:szCs w:val="28"/>
          <w:rtl w:val="0"/>
        </w:rPr>
        <w:t>Conclusion</w:t>
      </w:r>
    </w:p>
    <w:p w:rsidR="00000000" w:rsidDel="00000000" w:rsidP="00000000" w:rsidRDefault="00000000" w:rsidRPr="00000000" w14:paraId="00000139">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A">
      <w:pPr>
        <w:ind w:left="720" w:firstLine="0"/>
        <w:jc w:val="both"/>
        <w:rPr/>
      </w:pPr>
      <w:r w:rsidDel="00000000" w:rsidR="00000000" w:rsidRPr="00000000">
        <w:rPr>
          <w:rFonts w:ascii="Proxima Nova" w:cs="Proxima Nova" w:eastAsia="Proxima Nova" w:hAnsi="Proxima Nova"/>
          <w:sz w:val="24"/>
          <w:szCs w:val="24"/>
          <w:rtl w:val="0"/>
        </w:rPr>
        <w:t>Le Plan Stratégique Simple Fortune Flow établit un cadre clair pour faire avancer notre organisation. En respectant notre approche centrée sur le client, en favorisant l'innovation et en surveillant de près nos progrès, nous sommes bien positionnés pour atteindre nos objectifs et avoir un impact positif durable sur nos marchés et nos parties prenantes. Grâce à une évaluation et une adaptation continues, nous resterons agiles face au changement et tirerons parti des opportunités émergentes.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