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48" w:rsidRPr="006D5B34" w:rsidRDefault="00D071E8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34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 3.3.2.007-98</w:t>
      </w:r>
      <w:r w:rsidR="000247DC" w:rsidRPr="000247DC">
        <w:rPr>
          <w:rFonts w:ascii="Times New Roman" w:hAnsi="Times New Roman" w:cs="Times New Roman"/>
          <w:sz w:val="28"/>
          <w:szCs w:val="28"/>
          <w:lang w:val="ru-RU"/>
        </w:rPr>
        <w:t xml:space="preserve"> Гігієнічні вимоги до організації роботи з візуальними дисплейними терміналами електронно-обчислювальних машин</w:t>
      </w:r>
    </w:p>
    <w:p w:rsidR="00D071E8" w:rsidRPr="006D5B34" w:rsidRDefault="00D071E8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Гігієнічна класифікація праці за показниками шкідливості та небезпечності (затверджено наказом МОЗ України № 528 від 27.12.2001 року)</w:t>
      </w:r>
      <w:bookmarkStart w:id="0" w:name="_GoBack"/>
      <w:bookmarkEnd w:id="0"/>
    </w:p>
    <w:p w:rsidR="00D071E8" w:rsidRPr="006D5B34" w:rsidRDefault="00D071E8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ДСН 3.3.6.042-99 Санітарні норми мікроклімату виробничих приміщень</w:t>
      </w:r>
    </w:p>
    <w:p w:rsidR="00D071E8" w:rsidRPr="006D5B34" w:rsidRDefault="00D071E8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ДБН В.2.5-28-2006. </w:t>
      </w:r>
      <w:r w:rsidR="00465B43" w:rsidRPr="006D5B34">
        <w:rPr>
          <w:rFonts w:ascii="Times New Roman" w:hAnsi="Times New Roman" w:cs="Times New Roman"/>
          <w:sz w:val="28"/>
          <w:szCs w:val="28"/>
          <w:lang w:val="uk-UA"/>
        </w:rPr>
        <w:t>Природне і штучне освітлення.</w:t>
      </w:r>
    </w:p>
    <w:p w:rsidR="00D071E8" w:rsidRPr="006D5B34" w:rsidRDefault="00D071E8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СН 181-70. </w:t>
      </w:r>
      <w:r w:rsidRPr="006D5B34">
        <w:rPr>
          <w:rFonts w:ascii="Times New Roman" w:hAnsi="Times New Roman" w:cs="Times New Roman"/>
          <w:sz w:val="28"/>
          <w:szCs w:val="28"/>
          <w:lang w:val="ru-RU"/>
        </w:rPr>
        <w:t>Указания по проектированию цветовой отделки интерьеров производственных зданий промышленных предприятий.</w:t>
      </w:r>
    </w:p>
    <w:p w:rsidR="00D071E8" w:rsidRPr="006D5B34" w:rsidRDefault="00D071E8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НАПБ Б.03.002-2007. Норми визначення категорій приміщень, будинків та зовнішніх установок за </w:t>
      </w:r>
      <w:proofErr w:type="spellStart"/>
      <w:r w:rsidRPr="006D5B34">
        <w:rPr>
          <w:rFonts w:ascii="Times New Roman" w:hAnsi="Times New Roman" w:cs="Times New Roman"/>
          <w:sz w:val="28"/>
          <w:szCs w:val="28"/>
          <w:lang w:val="uk-UA"/>
        </w:rPr>
        <w:t>вибухоп</w:t>
      </w:r>
      <w:r w:rsidR="001A5467" w:rsidRPr="006D5B34">
        <w:rPr>
          <w:rFonts w:ascii="Times New Roman" w:hAnsi="Times New Roman" w:cs="Times New Roman"/>
          <w:sz w:val="28"/>
          <w:szCs w:val="28"/>
          <w:lang w:val="uk-UA"/>
        </w:rPr>
        <w:t>ожежною</w:t>
      </w:r>
      <w:proofErr w:type="spellEnd"/>
      <w:r w:rsidR="001A5467"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 та пожежною небезпекою</w:t>
      </w:r>
    </w:p>
    <w:p w:rsidR="0068295B" w:rsidRPr="006D5B34" w:rsidRDefault="0068295B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ДБН В.2.5-67:2013 Опалення, вентиляція та кондиціювання</w:t>
      </w:r>
    </w:p>
    <w:p w:rsidR="005D3B84" w:rsidRPr="006D5B34" w:rsidRDefault="005D3B84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НАПБ Б.06.004-97  Перелік однотипних за призначенням об'єктів, які підлягають обладнанню автоматичними установками пожежогасіння та пожежної сигналізації</w:t>
      </w:r>
    </w:p>
    <w:p w:rsidR="005D3B84" w:rsidRPr="006D5B34" w:rsidRDefault="005D3B84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ДБН В.2.5-13–98  Інженерне обладнання будинків і споруд. Пожежна автоматика будинків і споруд</w:t>
      </w:r>
    </w:p>
    <w:p w:rsidR="00FE6A83" w:rsidRPr="00E12C8D" w:rsidRDefault="00FE6A83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 Наказ МНС України 02.04.2004 № 151 “Про затвердження Типових норм  належності вогнегасників”</w:t>
      </w:r>
    </w:p>
    <w:p w:rsidR="00E12C8D" w:rsidRPr="00E12C8D" w:rsidRDefault="00E12C8D" w:rsidP="00DB501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E12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8D">
        <w:rPr>
          <w:rFonts w:ascii="Times New Roman" w:hAnsi="Times New Roman" w:cs="Times New Roman"/>
          <w:sz w:val="28"/>
          <w:szCs w:val="28"/>
          <w:lang w:val="uk-UA"/>
        </w:rPr>
        <w:t>В.І.Шевченко. Правові питання охорони праці [Текст]: Навчальний посібник для студентів вищих закладів освіти. — Харків: ХНАМГ, 2004. — 184 с.</w:t>
      </w:r>
    </w:p>
    <w:sectPr w:rsidR="00E12C8D" w:rsidRPr="00E1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54EA6"/>
    <w:multiLevelType w:val="hybridMultilevel"/>
    <w:tmpl w:val="C5B0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74"/>
    <w:rsid w:val="000247DC"/>
    <w:rsid w:val="001A5467"/>
    <w:rsid w:val="00465B43"/>
    <w:rsid w:val="005D3B84"/>
    <w:rsid w:val="0068295B"/>
    <w:rsid w:val="006D5B34"/>
    <w:rsid w:val="0072377F"/>
    <w:rsid w:val="00887B2D"/>
    <w:rsid w:val="00C05E48"/>
    <w:rsid w:val="00D071E8"/>
    <w:rsid w:val="00DB5016"/>
    <w:rsid w:val="00E12C8D"/>
    <w:rsid w:val="00FE6A83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9</cp:revision>
  <dcterms:created xsi:type="dcterms:W3CDTF">2014-05-13T19:16:00Z</dcterms:created>
  <dcterms:modified xsi:type="dcterms:W3CDTF">2014-05-31T12:05:00Z</dcterms:modified>
</cp:coreProperties>
</file>