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ПРИЛОЖЕНИЯ</w:t>
      </w:r>
    </w:p>
    <w:p>
      <w:pPr>
        <w:spacing w:line="360" w:lineRule="auto" w:before="120" w:after="0"/>
        <w:ind w:firstLine="0"/>
        <w:jc w:val="left"/>
        <w:tabs>
          <w:tab w:val="right" w:leader="dot" w:pos="8787"/>
        </w:tabs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ПРИЛОЖЕНИЕ А. ТЕКСТ ПРОГРАММЫ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ab/>
        <w:t>74</w:t>
      </w:r>
    </w:p>
    <w:p>
      <w:pPr>
        <w:spacing w:line="360" w:lineRule="auto" w:before="120" w:after="0"/>
        <w:ind w:firstLine="0"/>
        <w:jc w:val="left"/>
        <w:tabs>
          <w:tab w:val="right" w:leader="dot" w:pos="8787"/>
        </w:tabs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ПРИЛОЖЕНИЕ Б. РУКОВОДСТВО ПОЛЬЗОВАТЕЛЯ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ab/>
        <w:t>116</w:t>
      </w:r>
    </w:p>
    <w:p>
      <w:pPr>
        <w:spacing w:line="360" w:lineRule="auto" w:before="120" w:after="0"/>
        <w:ind w:firstLine="0"/>
        <w:jc w:val="left"/>
        <w:tabs>
          <w:tab w:val="right" w:leader="dot" w:pos="8787"/>
        </w:tabs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ПРИЛОЖЕНИЕ В. ТЕХНИЧЕСКОЕ ЗАДАНИЕ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ab/>
        <w:t>137</w:t>
      </w:r>
    </w:p>
    <w:p>
      <w:pPr>
        <w:spacing w:before="0" w:after="0"/>
      </w:pPr>
      <w:r>
        <w:br w:type="page"/>
      </w:r>
    </w:p>
    <w:p>
      <w:pPr>
        <w:spacing w:line="360" w:lineRule="auto" w:before="0" w:after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Характеристики веб-приложения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28 представлены ключевые файлы исходного кода веб-приложения с указанием их назначения и размера.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28 – Характеристики программы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rPr>
          <w:cantSplit/>
        </w:trPr>
        <w:tc>
          <w:tcPr>
            <w:tcW w:type="dxa" w:w="3402"/>
            <w:vAlign w:val="center"/>
            <w:shd w:val="clear" w:color="auto" w:fill="D9D9D9"/>
          </w:tcPr>
          <w:p>
            <w:pPr>
              <w:spacing w:line="360" w:lineRule="auto"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3969"/>
            <w:vAlign w:val="center"/>
            <w:shd w:val="clear" w:color="auto" w:fill="D9D9D9"/>
          </w:tcPr>
          <w:p>
            <w:pPr>
              <w:spacing w:line="360" w:lineRule="auto"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spacing w:line="360" w:lineRule="auto"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Размер,</w:t>
              <w:br/>
              <w:t>КБ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index.html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Главная страница сайта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27.85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booking.html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Страница онлайн-записи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28.82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cabinet.html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 клиента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15.04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admin.html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администратора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11.25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master.html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Страница мастера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21.38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contacts.html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Страница контактов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18.85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faq.html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Страница FAQ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25.50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aftercare.html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Страница ухода за татуировкой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31.83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style.css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Основные стили приложения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58.06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css/admin.css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Стили панели администратора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22.73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css/cabinet.css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Стили личного кабинета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33.48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css/orbital-nav.css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Стили орбитальной навигации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16.91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js/admin.js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Логика панели администратора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47.98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js/cabinet.js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Логика личного кабинета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42.68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js/booking.js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Логика формы онлайн-записи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12.59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js/hero-3d.js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3D-анимация главного экрана (Three.js)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16.60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js/orbital-nav.js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Орбитальная навигационная система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12.63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js/home.js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Анимации главной страницы (GSAP)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9.19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js/common.js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Общие утилиты, навигация, IntersectionObserver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4.99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js/lightbox.js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изображений в lightbox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5.83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js/push-client.js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Клиент Web Push уведомлений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server/index.js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входа Express-сервера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3.69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server/db.js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Уровень доступа к базе данных (MySQL)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6.16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server/routes/admin.js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Маршруты администратора (CRUD, расписание)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10.48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server/routes/client.js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Маршруты клиента (авторизация, профиль, записи)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6.55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server/routes/bookings.js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Маршруты создания записи, Telegram-уведомления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3.17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server/routes/slots.js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подбора свободных слотов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2.80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server/routes/auth.js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Аутентификация администратора (JWT)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database.sql</w:t>
            </w:r>
          </w:p>
        </w:tc>
        <w:tc>
          <w:tcPr>
            <w:tcW w:type="dxa" w:w="39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Схема базы данных (DDL)</w:t>
            </w:r>
          </w:p>
        </w:tc>
        <w:tc>
          <w:tcPr>
            <w:tcW w:type="dxa" w:w="1417"/>
            <w:vAlign w:val="center"/>
          </w:tcPr>
          <w:p>
            <w:pPr>
              <w:spacing w:line="360" w:lineRule="auto" w:before="20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6.70</w:t>
            </w:r>
          </w:p>
        </w:tc>
      </w:tr>
    </w:tbl>
    <w:p>
      <w:pPr>
        <w:spacing w:line="360" w:lineRule="auto" w:before="12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Суммарный объём исходного кода составляет около 550 КБ, что соответствует масштабу полнофункционального веб-приложения. Наибольший вклад вносят клиентские стили (style.css — 58 КБ) и модули панели администратора (js/admin.js — 48 КБ, css/cabinet.css — 33 КБ), реализующие наиболее сложную бизнес-логику на стороне клиента.</w:t>
      </w:r>
    </w:p>
    <w:p>
      <w:pPr>
        <w:spacing w:before="0" w:after="0"/>
      </w:pPr>
      <w:r>
        <w:br w:type="page"/>
      </w:r>
    </w:p>
    <w:p>
      <w:pPr>
        <w:spacing w:line="360" w:lineRule="auto" w:before="0" w:after="80"/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А</w:t>
      </w:r>
    </w:p>
    <w:p>
      <w:pPr>
        <w:spacing w:line="360" w:lineRule="auto" w:before="0" w:after="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ПРОГРАММЫ</w:t>
      </w:r>
    </w:p>
    <w:p>
      <w:pPr>
        <w:spacing w:line="360" w:lineRule="auto" w:before="80" w:after="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АННОТАЦИЯ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является приложением к дипломной работе по теме «Разработка веб-приложения для онлайн-записи в тату-студию REMNANT». Приложение содержит перечень программных модулей с указанием функционального назначения каждого, а также описание среды разработки и применяемых технологий. Документ адресован специалистам, обеспечивающим сопровождение и развитие веб-приложения после ввода в эксплуатацию.</w:t>
      </w:r>
    </w:p>
    <w:p>
      <w:pPr>
        <w:spacing w:line="360" w:lineRule="auto" w:before="160" w:after="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качестве среды написания исходного кода применён редактор Visual Studio Code. Встроенная интеграция с Git и удобный отладчик Node.js сделали редактор основным рабочим инструментом на протяжении всей разработки.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построения интерактивной 3D-сцены выбрана библиотека Three.js — наиболее распространённое решение для трёхмерной графики на JavaScript поверх WebGL. В качестве вспомогательного инструмента анимаций задействована платформа GSAP с плагином ScrollTrigger.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Серверная сторона построена на платформе Node.js 22 LTS с фреймворком Express. Для работы с MySQL применяется библиотека mysql2. Аутентификация — через JSON Web Token (пакет jsonwebtoken). Хеширование паролей — через bcrypt. Web Push уведомления — через web-push.</w:t>
      </w:r>
    </w:p>
    <w:p>
      <w:pPr>
        <w:spacing w:line="360" w:lineRule="auto" w:before="160" w:after="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ПЕРЕЧЕНЬ МОДУЛЕЙ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Веб-приложение состоит из набора модулей собственной разработки. Перечень клиентских модулей приведён в таблице А.1.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А.1 — Перечень клиентских модулей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rPr>
          <w:cantSplit/>
        </w:trPr>
        <w:tc>
          <w:tcPr>
            <w:tcW w:type="dxa" w:w="3118"/>
            <w:vAlign w:val="center"/>
            <w:shd w:val="clear" w:color="auto" w:fill="D9D9D9"/>
          </w:tcPr>
          <w:p>
            <w:pPr>
              <w:spacing w:line="360" w:lineRule="auto"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5669"/>
            <w:vAlign w:val="center"/>
            <w:shd w:val="clear" w:color="auto" w:fill="D9D9D9"/>
          </w:tcPr>
          <w:p>
            <w:pPr>
              <w:spacing w:line="360" w:lineRule="auto"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index.html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Главная страница: hero-секция с 3D-моделью, портфолио, FAQ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booking.html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Страница онлайн-записи: календарь и трёхшаговая форма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cabinet.html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 клиента: история записей, профиль, уведомления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admin.html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администратора: таблица записей, расписание, рассылки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master.html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Страница мастера: подробная информация, портфолио, отзывы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faq.html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Часто задаваемые вопросы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aftercare.html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Правила ухода после татуировки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contacts.html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Контактная информация и схема проезда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style.css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Глобальные стили — дизайн-система, типографика, сетка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css/cabinet.css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Стили личного кабинета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css/admin.css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Стили панели администратора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css/orbital-nav.css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Стили орбитальной навигации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js/common.js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Общие утилиты — навигация, бургер-меню, FAQ-аккордеон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js/hero-3d.js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Three.js — загрузка 3D-модели и скролл-анимация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js/home.js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Логика главной страницы — часы, smoke-particles (GSAP)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js/booking.js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Календарь, получение слотов, форма онлайн-записи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js/cabinet.js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Авторизация клиента, профиль, история, инбокс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js/lightbox.js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Полноэкранный просмотр изображений портфолио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js/orbital-nav.js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Орбитальная навигация по разделам главной страницы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js/glass-filter.js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Эффект «жидкого стекла» в hero-секции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js/push-client.js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Подписка на Web Push уведомления в браузере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sw.js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Service Worker — Web Push и PWA-функциональность</w:t>
            </w:r>
          </w:p>
        </w:tc>
      </w:tr>
    </w:tbl>
    <w:p>
      <w:pPr>
        <w:spacing w:line="360" w:lineRule="auto" w:before="12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Серверные модули приведены в таблице А.2.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А.2 — Перечень серверных модулей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rPr>
          <w:cantSplit/>
        </w:trPr>
        <w:tc>
          <w:tcPr>
            <w:tcW w:type="dxa" w:w="3118"/>
            <w:vAlign w:val="center"/>
            <w:shd w:val="clear" w:color="auto" w:fill="D9D9D9"/>
          </w:tcPr>
          <w:p>
            <w:pPr>
              <w:spacing w:line="360" w:lineRule="auto"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5669"/>
            <w:vAlign w:val="center"/>
            <w:shd w:val="clear" w:color="auto" w:fill="D9D9D9"/>
          </w:tcPr>
          <w:p>
            <w:pPr>
              <w:spacing w:line="360" w:lineRule="auto"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server/index.js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входа Express-сервера — инициализация, middleware, маршруты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server/db.js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Уровень доступа к MySQL — пул соединений, обёртки query/get/run/transaction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server/routes/auth.js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Аутентификация администратора — вход и смена пароля (JWT)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server/routes/bookings.js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заявки (POST /api/bookings), Telegram-уведомление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server/routes/slots.js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Расчёт свободных слотов: blocked_dates → overrides → availability → bookings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server/routes/client.js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Авторизация клиента, профиль, история записей, инбокс, Web Push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database.sql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Схема базы данных (DDL) — создание всех таблиц и индексов</w:t>
            </w:r>
          </w:p>
        </w:tc>
      </w:tr>
    </w:tbl>
    <w:p>
      <w:pPr>
        <w:spacing w:line="360" w:lineRule="auto" w:before="12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Модули, отвечающие за функциональность панели администратора, приведены в таблице А.3.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А.3 — Перечень модулей панели администратора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rPr>
          <w:cantSplit/>
        </w:trPr>
        <w:tc>
          <w:tcPr>
            <w:tcW w:type="dxa" w:w="3118"/>
            <w:vAlign w:val="center"/>
            <w:shd w:val="clear" w:color="auto" w:fill="D9D9D9"/>
          </w:tcPr>
          <w:p>
            <w:pPr>
              <w:spacing w:line="360" w:lineRule="auto"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5669"/>
            <w:vAlign w:val="center"/>
            <w:shd w:val="clear" w:color="auto" w:fill="D9D9D9"/>
          </w:tcPr>
          <w:p>
            <w:pPr>
              <w:spacing w:line="360" w:lineRule="auto"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admin.html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HTML-интерфейс панели администратора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css/admin.css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Стили панели администратора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js/admin.js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CRUD записей, редактор расписания, блокировки дат, рассылка Web Push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js/gallery-cms.js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Управление галереей портфолио из панели администратора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Courier New" w:hAnsi="Courier New" w:cs="Courier New" w:eastAsia="Courier New"/>
                <w:color w:val="000000"/>
                <w:sz w:val="22"/>
              </w:rPr>
              <w:t>server/routes/admin.js</w:t>
            </w:r>
          </w:p>
        </w:tc>
        <w:tc>
          <w:tcPr>
            <w:tcW w:type="dxa" w:w="5669"/>
            <w:vAlign w:val="center"/>
          </w:tcPr>
          <w:p>
            <w:pPr>
              <w:spacing w:line="36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API-маршруты администратора: записи, расписание, переопределения, Push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line="360" w:lineRule="auto" w:before="0" w:after="80"/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В</w:t>
      </w:r>
    </w:p>
    <w:p>
      <w:pPr>
        <w:spacing w:line="360" w:lineRule="auto" w:before="0" w:after="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ТЕХНИЧЕСКОЕ ЗАДАНИЕ</w:t>
      </w:r>
    </w:p>
    <w:p>
      <w:pPr>
        <w:spacing w:line="360" w:lineRule="auto" w:before="80" w:after="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АННОТАЦИЯ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является техническим заданием на разработку веб-приложения для онлайн-записи в тату-студию REMNANT и составлен в соответствии с ГОСТ 34.602-89 «Техническое задание на создание автоматизированной системы».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техническом задании определены назначение и цели создания системы, требования к функциям и задачам, требования к техническому и программному обеспечению, требования к информационному обеспечению (структура базы данных, входные и выходные данные), а также требования к надёжности и безопасности.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описание стадий и этапов разработки, порядок контроля и приёмки системы, требования к составу и содержанию работ по вводу системы в эксплуатацию. Техническое задание является основополагающим документом, определяющим границы разработки и критерии приёмки готового программного продукта.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адресован заказчику (ИП Гукасов Артур Самвелович), исполнителю (студент группы ВД50-2-22 Симпсон Уильям Джон) и членам государственной аттестационной комиссии.</w:t>
      </w:r>
    </w:p>
    <w:sectPr w:rsidR="00FC693F" w:rsidRPr="0006063C" w:rsidSect="00034616">
      <w:pgSz w:w="12240" w:h="15840"/>
      <w:pgMar w:top="1417" w:right="1134" w:bottom="1134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