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1B3A5C"/>
          <w:sz w:val="40"/>
          <w:szCs w:val="40"/>
        </w:rPr>
        <w:t xml:space="preserve">Programmatic CAD Languages for</w:t>
      </w:r>
    </w:p>
    <w:p>
      <w:pPr>
        <w:spacing w:after="200"/>
        <w:jc w:val="center"/>
      </w:pPr>
      <w:r>
        <w:rPr>
          <w:rFonts w:ascii="Arial" w:cs="Arial" w:eastAsia="Arial" w:hAnsi="Arial"/>
          <w:b/>
          <w:bCs/>
          <w:color w:val="1B3A5C"/>
          <w:sz w:val="40"/>
          <w:szCs w:val="40"/>
        </w:rPr>
        <w:t xml:space="preserve">LLM-Driven Part Generation</w:t>
      </w:r>
    </w:p>
    <w:p>
      <w:pPr>
        <w:spacing w:after="600"/>
        <w:jc w:val="center"/>
      </w:pPr>
      <w:r>
        <w:rPr>
          <w:rFonts w:ascii="Arial" w:cs="Arial" w:eastAsia="Arial" w:hAnsi="Arial"/>
          <w:color w:val="3D6F9E"/>
          <w:sz w:val="26"/>
          <w:szCs w:val="26"/>
        </w:rPr>
        <w:t xml:space="preserve">Identifying the Optimal Environment for a Claude-Based</w:t>
      </w:r>
    </w:p>
    <w:p>
      <w:pPr>
        <w:spacing w:after="600"/>
        <w:jc w:val="center"/>
      </w:pPr>
      <w:r>
        <w:rPr>
          <w:rFonts w:ascii="Arial" w:cs="Arial" w:eastAsia="Arial" w:hAnsi="Arial"/>
          <w:color w:val="3D6F9E"/>
          <w:sz w:val="26"/>
          <w:szCs w:val="26"/>
        </w:rPr>
        <w:t xml:space="preserve">Natural Language → Part CAD Workflow for 3D Printed Objects</w:t>
      </w:r>
    </w:p>
    <w:p>
      <w:pPr>
        <w:spacing w:after="200"/>
        <w:jc w:val="center"/>
      </w:pPr>
      <w:r>
        <w:rPr>
          <w:rFonts w:ascii="Arial" w:cs="Arial" w:eastAsia="Arial" w:hAnsi="Arial"/>
          <w:color w:val="666666"/>
          <w:sz w:val="24"/>
          <w:szCs w:val="24"/>
        </w:rPr>
        <w:t xml:space="preserve">April 2026</w:t>
      </w:r>
    </w:p>
    <w:p>
      <w:pPr>
        <w:spacing w:after="200"/>
        <w:jc w:val="center"/>
      </w:pPr>
      <w:r>
        <w:rPr>
          <w:rFonts w:ascii="Arial" w:cs="Arial" w:eastAsia="Arial" w:hAnsi="Arial"/>
          <w:i/>
          <w:iCs/>
          <w:color w:val="999999"/>
          <w:sz w:val="22"/>
          <w:szCs w:val="22"/>
        </w:rPr>
        <w:t xml:space="preserve">DRAFT — Working Document</w:t>
      </w:r>
    </w:p>
    <w:p>
      <w:r>
        <w:br w:type="page"/>
      </w:r>
    </w:p>
    <w:p>
      <w:pPr>
        <w:pStyle w:val="Heading1"/>
      </w:pPr>
      <w:r>
        <w:t xml:space="preserve">1. Executive Summary</w:t>
      </w:r>
    </w:p>
    <w:p>
      <w:pPr>
        <w:spacing w:after="160" w:line="300"/>
      </w:pPr>
      <w:r>
        <w:t xml:space="preserve">This whitepaper evaluates the landscape of programmatic CAD languages through the lens of a specific product question: which environment is best suited for a pipeline where Claude (or a comparable LLM) accepts a natural-language description of a 3D-printable part and emits code that compiles to valid, manufacturable geometry?</w:t>
      </w:r>
    </w:p>
    <w:p>
      <w:pPr>
        <w:spacing w:after="160" w:line="300"/>
      </w:pPr>
      <w:r>
        <w:t xml:space="preserve">The ideal environment must satisfy constraints from both sides of the pipeline. Upstream, it needs a language the LLM can reliably generate—meaning Python-based, well-represented in training corpora, with a forgiving API surface. Downstream, it needs a geometry kernel that produces watertight B-rep or manifold mesh output suitable for FDM slicing, with robust boolean operations and proper fillet/chamfer support.</w:t>
      </w:r>
    </w:p>
    <w:p>
      <w:pPr>
        <w:spacing w:after="160" w:line="300"/>
      </w:pPr>
      <w:r>
        <w:t xml:space="preserve">We evaluate eight environments across five dimensions: LLM code generation suitability, geometric kernel capability, 3D printing output fidelity, execution environment complexity, and ecosystem maturity. The analysis concludes that CadQuery and build123d occupy the strongest position for this application, with build123d offering the better long-term trajectory, and that a hybrid architecture pairing an OCC-backed Python library with Manifold for validation represents the most robust pipeline design.</w:t>
      </w:r>
    </w:p>
    <w:p>
      <w:r>
        <w:br w:type="page"/>
      </w:r>
    </w:p>
    <w:p>
      <w:pPr>
        <w:pStyle w:val="Heading1"/>
      </w:pPr>
      <w:r>
        <w:t xml:space="preserve">2. Problem Definition</w:t>
      </w:r>
    </w:p>
    <w:p>
      <w:pPr>
        <w:pStyle w:val="Heading2"/>
      </w:pPr>
      <w:r>
        <w:t xml:space="preserve">2.1 The Pipeline</w:t>
      </w:r>
    </w:p>
    <w:p>
      <w:pPr>
        <w:spacing w:after="160" w:line="300"/>
      </w:pPr>
      <w:r>
        <w:t xml:space="preserve">The target workflow is deceptively simple in description and genuinely hard in execution:</w:t>
      </w:r>
    </w:p>
    <w:p>
      <w:pPr>
        <w:pStyle w:val="ListParagraph"/>
        <w:numPr>
          <w:ilvl w:val="0"/>
          <w:numId w:val="2"/>
        </w:numPr>
        <w:spacing w:after="80" w:line="280"/>
      </w:pPr>
      <w:r>
        <w:rPr>
          <w:b/>
          <w:bCs/>
        </w:rPr>
        <w:t xml:space="preserve">Input: </w:t>
      </w:r>
      <w:r>
        <w:t xml:space="preserve">Natural language description of a 3D-printable part, ranging from “make me a box with rounded corners and four M3 mounting holes” to “I need an adapter plate that transitions from a 40mm NEMA 17 bolt pattern to an 80/20 1515 extrusion T-slot.”</w:t>
      </w:r>
    </w:p>
    <w:p>
      <w:pPr>
        <w:pStyle w:val="ListParagraph"/>
        <w:numPr>
          <w:ilvl w:val="0"/>
          <w:numId w:val="2"/>
        </w:numPr>
        <w:spacing w:after="80" w:line="280"/>
      </w:pPr>
      <w:r>
        <w:rPr>
          <w:b/>
          <w:bCs/>
        </w:rPr>
        <w:t xml:space="preserve">Processing: </w:t>
      </w:r>
      <w:r>
        <w:t xml:space="preserve">Claude interprets the description, reasons about geometry and manufacturing constraints, and emits programmatic CAD code.</w:t>
      </w:r>
    </w:p>
    <w:p>
      <w:pPr>
        <w:pStyle w:val="ListParagraph"/>
        <w:numPr>
          <w:ilvl w:val="0"/>
          <w:numId w:val="2"/>
        </w:numPr>
        <w:spacing w:after="80" w:line="280"/>
      </w:pPr>
      <w:r>
        <w:rPr>
          <w:b/>
          <w:bCs/>
        </w:rPr>
        <w:t xml:space="preserve">Compilation: </w:t>
      </w:r>
      <w:r>
        <w:t xml:space="preserve">The emitted code executes against a geometry kernel, producing a solid model.</w:t>
      </w:r>
    </w:p>
    <w:p>
      <w:pPr>
        <w:pStyle w:val="ListParagraph"/>
        <w:numPr>
          <w:ilvl w:val="0"/>
          <w:numId w:val="2"/>
        </w:numPr>
        <w:spacing w:after="80" w:line="280"/>
      </w:pPr>
      <w:r>
        <w:rPr>
          <w:b/>
          <w:bCs/>
        </w:rPr>
        <w:t xml:space="preserve">Output: </w:t>
      </w:r>
      <w:r>
        <w:t xml:space="preserve">A watertight mesh (STL/3MF) suitable for slicing in OrcaSlicer, PrusaSlicer, or equivalent.</w:t>
      </w:r>
    </w:p>
    <w:p>
      <w:pPr>
        <w:spacing w:after="160" w:line="300"/>
      </w:pPr>
      <w:r>
        <w:t xml:space="preserve">Each stage imposes requirements on the CAD language. The language must be one the LLM can write correctly at high rates without iterative debugging. The kernel must handle boolean operations, fillets, chamfers, and holes without producing degenerate geometry. The output must be manifold—no flipped normals, no self-intersections, no zero-thickness walls.</w:t>
      </w:r>
    </w:p>
    <w:p>
      <w:pPr>
        <w:pStyle w:val="Heading2"/>
      </w:pPr>
      <w:r>
        <w:t xml:space="preserve">2.2 Why Not Direct Mesh Generation?</w:t>
      </w:r>
    </w:p>
    <w:p>
      <w:pPr>
        <w:spacing w:after="160" w:line="300"/>
      </w:pPr>
      <w:r>
        <w:t xml:space="preserve">An obvious alternative is skipping the CAD language entirely and having the LLM emit mesh data directly, or generate geometry through a neural representation like NeRF or a latent diffusion model. This fails for functional 3D-printed parts for several reasons.</w:t>
      </w:r>
    </w:p>
    <w:p>
      <w:pPr>
        <w:spacing w:after="160" w:line="300"/>
      </w:pPr>
      <w:r>
        <w:t xml:space="preserve">Functional parts require precise dimensions. A motor mount that’s 0.3mm off won’t accept the motor. Neural mesh generators optimize for visual plausibility, not dimensional accuracy. Programmatic CAD code carries dimensional intent in its parameters—a hole() call with radius=1.5 means exactly 1.5mm, and that value is adjustable after generation.</w:t>
      </w:r>
    </w:p>
    <w:p>
      <w:pPr>
        <w:spacing w:after="160" w:line="300"/>
      </w:pPr>
      <w:r>
        <w:t xml:space="preserve">Programmatic CAD also produces parametric models. If the user says “actually, make those M4 holes instead of M3,” the LLM can modify a parameter rather than regenerating the entire geometry. This is the difference between a document you can edit and a rasterized image.</w:t>
      </w:r>
    </w:p>
    <w:p>
      <w:pPr>
        <w:pStyle w:val="Heading2"/>
      </w:pPr>
      <w:r>
        <w:t xml:space="preserve">2.3 Evaluation Criteria</w:t>
      </w:r>
    </w:p>
    <w:p>
      <w:pPr>
        <w:spacing w:after="160" w:line="300"/>
      </w:pPr>
      <w:r>
        <w:t xml:space="preserve">We assess each environment against five weighted dimensions: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400"/>
        <w:gridCol w:w="2760"/>
      </w:tblGrid>
      <w:tr>
        <w:tc>
          <w:tcPr>
            <w:tcW w:type="dxa" w:w="22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Criterion</w:t>
            </w:r>
          </w:p>
        </w:tc>
        <w:tc>
          <w:tcPr>
            <w:tcW w:type="dxa" w:w="44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What It Measures</w:t>
            </w:r>
          </w:p>
        </w:tc>
        <w:tc>
          <w:tcPr>
            <w:tcW w:type="dxa" w:w="276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Weight</w:t>
            </w:r>
          </w:p>
        </w:tc>
      </w:tr>
      <w:tr>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LLM Suitability</w:t>
            </w:r>
          </w:p>
        </w:tc>
        <w:tc>
          <w:tcPr>
            <w:tcW w:type="dxa" w:w="4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Can Claude reliably generate correct code in this language? Factors include base language (Python &gt;&gt; custom DSL), API surface area, training data representation, and error recovery.</w:t>
            </w:r>
          </w:p>
        </w:tc>
        <w:tc>
          <w:tcPr>
            <w:tcW w:type="dxa" w:w="27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Critical</w:t>
            </w:r>
          </w:p>
        </w:tc>
      </w:tr>
      <w:tr>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Kernel Capability</w:t>
            </w:r>
          </w:p>
        </w:tc>
        <w:tc>
          <w:tcPr>
            <w:tcW w:type="dxa" w:w="4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Does the geometry kernel support B-rep operations (fillets, chamfers, lofts, sweeps) or only CSG primitives? Can it handle STEP import/export?</w:t>
            </w:r>
          </w:p>
        </w:tc>
        <w:tc>
          <w:tcPr>
            <w:tcW w:type="dxa" w:w="27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High</w:t>
            </w:r>
          </w:p>
        </w:tc>
      </w:tr>
      <w:tr>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Print Fidelity</w:t>
            </w:r>
          </w:p>
        </w:tc>
        <w:tc>
          <w:tcPr>
            <w:tcW w:type="dxa" w:w="4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Does output reliably produce manifold, watertight meshes suitable for slicing? How often do boolean operations produce degenerate geometry?</w:t>
            </w:r>
          </w:p>
        </w:tc>
        <w:tc>
          <w:tcPr>
            <w:tcW w:type="dxa" w:w="27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High</w:t>
            </w:r>
          </w:p>
        </w:tc>
      </w:tr>
      <w:tr>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Execution Env</w:t>
            </w:r>
          </w:p>
        </w:tc>
        <w:tc>
          <w:tcPr>
            <w:tcW w:type="dxa" w:w="4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How complex is the runtime? Can it run headlessly in a container? What are the dependency chains?</w:t>
            </w:r>
          </w:p>
        </w:tc>
        <w:tc>
          <w:tcPr>
            <w:tcW w:type="dxa" w:w="27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Medium</w:t>
            </w:r>
          </w:p>
        </w:tc>
      </w:tr>
      <w:tr>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Ecosystem</w:t>
            </w:r>
          </w:p>
        </w:tc>
        <w:tc>
          <w:tcPr>
            <w:tcW w:type="dxa" w:w="4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Community size, documentation quality, library ecosystem, maintenance trajectory.</w:t>
            </w:r>
          </w:p>
        </w:tc>
        <w:tc>
          <w:tcPr>
            <w:tcW w:type="dxa" w:w="27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Medium</w:t>
            </w:r>
          </w:p>
        </w:tc>
      </w:tr>
    </w:tbl>
    <w:p>
      <w:r>
        <w:br w:type="page"/>
      </w:r>
    </w:p>
    <w:p>
      <w:pPr>
        <w:pStyle w:val="Heading1"/>
      </w:pPr>
      <w:r>
        <w:t xml:space="preserve">3. Candidate Environments</w:t>
      </w:r>
    </w:p>
    <w:p>
      <w:pPr>
        <w:pStyle w:val="Heading2"/>
      </w:pPr>
      <w:r>
        <w:t xml:space="preserve">3.1 OpenSCAD</w:t>
      </w:r>
    </w:p>
    <w:p>
      <w:pPr>
        <w:pStyle w:val="Heading3"/>
      </w:pPr>
      <w:r>
        <w:t xml:space="preserve">Overview</w:t>
      </w:r>
    </w:p>
    <w:p>
      <w:pPr>
        <w:spacing w:after="160" w:line="300"/>
      </w:pPr>
      <w:r>
        <w:t xml:space="preserve">OpenSCAD is the original programmatic CAD tool and the most widely recognized name in the space. It uses a custom functional DSL where geometry is built through CSG tree operations—union, difference, intersection—applied to primitives like cube(), sphere(), and cylinder(). The language is intentionally minimal: no mutable state, no classes, no standard library beyond geometry primitives.</w:t>
      </w:r>
    </w:p>
    <w:p>
      <w:pPr>
        <w:pStyle w:val="Heading3"/>
      </w:pPr>
      <w:r>
        <w:t xml:space="preserve">Kernel</w:t>
      </w:r>
    </w:p>
    <w:p>
      <w:pPr>
        <w:spacing w:after="160" w:line="300"/>
      </w:pPr>
      <w:r>
        <w:t xml:space="preserve">OpenSCAD historically used CGAL for boolean operations, which is robust but extraordinarily slow for complex models. Recent versions have integrated the Manifold library as an experimental backend, delivering speedups commonly exceeding 100x. However, OpenSCAD remains fundamentally a CSG tool. It has no native B-rep kernel, which means no true fillets, no chamfers, no lofts, and no sweeps. “Rounding” in OpenSCAD means minkowski() operations or manual hull() constructions—both computationally expensive and geometrically imprecise compared to B-rep filleting.</w:t>
      </w:r>
    </w:p>
    <w:p>
      <w:pPr>
        <w:pStyle w:val="Heading3"/>
      </w:pPr>
      <w:r>
        <w:t xml:space="preserve">LLM Suitability</w:t>
      </w:r>
    </w:p>
    <w:p>
      <w:pPr>
        <w:spacing w:after="160" w:line="300"/>
      </w:pPr>
      <w:r>
        <w:t xml:space="preserve">OpenSCAD has the most training data of any code-CAD language. It has been the dominant scripting language for 3D-printable objects for over a decade, and Thingiverse’s Customizer feature alone has generated enormous volumes of OpenSCAD in public corpora. Early LLM-to-CAD research used OpenSCAD almost exclusively.</w:t>
      </w:r>
    </w:p>
    <w:p>
      <w:pPr>
        <w:spacing w:after="160" w:line="300"/>
      </w:pPr>
      <w:r>
        <w:t xml:space="preserve">However, the custom DSL is a double-edged sword. LLMs are strongest at Python and JavaScript—languages where they’ve seen orders of magnitude more training examples. OpenSCAD’s syntax is superficially C-like but semantically unique (implicit union in modules, children() semantics, the $fn resolution system). LLMs frequently emit syntactically valid but semantically incorrect OpenSCAD, particularly around transform stacking and module scoping. Recent academic work has noted a shift away from OpenSCAD toward CadQuery for LLM applications precisely because Python-native code generation is more reliable.</w:t>
      </w:r>
    </w:p>
    <w:p>
      <w:pPr>
        <w:pStyle w:val="Heading3"/>
      </w:pPr>
      <w:r>
        <w:t xml:space="preserve">Assessment</w:t>
      </w:r>
    </w:p>
    <w:p>
      <w:pPr>
        <w:spacing w:after="160" w:line="300"/>
      </w:pPr>
      <w:r>
        <w:t xml:space="preserve">OpenSCAD is the safe legacy choice with the largest existing corpus, but the absence of B-rep operations and the custom DSL make it a poor fit for a production pipeline targeting functional 3D-printed parts that need fillets, precise holes, and chamfers.</w:t>
      </w:r>
    </w:p>
    <w:p>
      <w:pPr>
        <w:pStyle w:val="Heading2"/>
      </w:pPr>
      <w:r>
        <w:t xml:space="preserve">3.2 CadQuery</w:t>
      </w:r>
    </w:p>
    <w:p>
      <w:pPr>
        <w:pStyle w:val="Heading3"/>
      </w:pPr>
      <w:r>
        <w:t xml:space="preserve">Overview</w:t>
      </w:r>
    </w:p>
    <w:p>
      <w:pPr>
        <w:spacing w:after="160" w:line="300"/>
      </w:pPr>
      <w:r>
        <w:t xml:space="preserve">CadQuery is a Python library built on Open Cascade Technology (OCCT) via the cadquery/OCP Python wrapper. It provides a fluent, chainable API for B-rep solid modeling: workplanes, sketch-and-extrude workflows, fillets, chamfers, lofts, sweeps, shells, and boolean operations. The API was explicitly designed around “design intent”—the code reads like a sequence of manufacturing steps rather than a set equation.</w:t>
      </w:r>
    </w:p>
    <w:p>
      <w:pPr>
        <w:pStyle w:val="Heading3"/>
      </w:pPr>
      <w:r>
        <w:t xml:space="preserve">Kernel</w:t>
      </w:r>
    </w:p>
    <w:p>
      <w:pPr>
        <w:spacing w:after="160" w:line="300"/>
      </w:pPr>
      <w:r>
        <w:t xml:space="preserve">OCCT is the same kernel underlying FreeCAD, and it is the most capable open-source B-rep kernel available. It handles STEP/IGES import and export natively, supports full NURBS surface modeling, and provides industrial-grade boolean operations. OCCT’s booleans are not infallible—edge cases around coincident faces and tangent surfaces can produce failures—but they are dramatically more capable than any CSG-only or mesh-based alternative.</w:t>
      </w:r>
    </w:p>
    <w:p>
      <w:pPr>
        <w:pStyle w:val="Heading3"/>
      </w:pPr>
      <w:r>
        <w:t xml:space="preserve">LLM Suitability</w:t>
      </w:r>
    </w:p>
    <w:p>
      <w:pPr>
        <w:spacing w:after="160" w:line="300"/>
      </w:pPr>
      <w:r>
        <w:t xml:space="preserve">CadQuery’s position here is strong and increasingly well-documented. Multiple academic papers have independently converged on CadQuery as the preferred target for LLM-generated CAD code. The reasoning is consistent: CadQuery is Python (leveraging the LLM’s strongest language), its fluent API produces concise code for complex geometry (reducing token count and error surface), and its design-intent approach maps naturally to how humans describe parts.</w:t>
      </w:r>
    </w:p>
    <w:p>
      <w:pPr>
        <w:spacing w:after="160" w:line="300"/>
      </w:pPr>
      <w:r>
        <w:t xml:space="preserve">The Text-to-CadQuery project has produced 170,000 annotated CadQuery samples for fine-tuning, and their best fine-tuned model achieved 69.3% exact match on part reconstruction—a meaningful benchmark even if the absolute number still leaves room for improvement. The EvoCAD project used CadQuery with evolutionary optimization to refine LLM-generated parts through iterative feedback loops.</w:t>
      </w:r>
    </w:p>
    <w:p>
      <w:pPr>
        <w:spacing w:after="160" w:line="300"/>
      </w:pPr>
      <w:r>
        <w:t xml:space="preserve">The primary weakness is API surface area. CadQuery’s fluent chaining style, while elegant, creates a large number of method combinations that an LLM must navigate correctly. The Workplane abstraction—while powerful—introduces implicit state that can confuse code generation. An LLM might emit a .faces(“&gt;Z”) selector that’s correct in isolation but wrong given the current workplane orientation.</w:t>
      </w:r>
    </w:p>
    <w:p>
      <w:pPr>
        <w:pStyle w:val="Heading3"/>
      </w:pPr>
      <w:r>
        <w:t xml:space="preserve">Assessment</w:t>
      </w:r>
    </w:p>
    <w:p>
      <w:pPr>
        <w:spacing w:after="160" w:line="300"/>
      </w:pPr>
      <w:r>
        <w:t xml:space="preserve">CadQuery is the current pragmatic best choice. It has the strongest academic validation for LLM code generation, a capable kernel, and a Python-native interface. Its weaknesses—OCP build complexity, implicit workplane state, occasionally fragile OCCT booleans—are manageable.</w:t>
      </w:r>
    </w:p>
    <w:p>
      <w:r>
        <w:br w:type="page"/>
      </w:r>
    </w:p>
    <w:p>
      <w:pPr>
        <w:pStyle w:val="Heading2"/>
      </w:pPr>
      <w:r>
        <w:t xml:space="preserve">3.3 build123d</w:t>
      </w:r>
    </w:p>
    <w:p>
      <w:pPr>
        <w:pStyle w:val="Heading3"/>
      </w:pPr>
      <w:r>
        <w:t xml:space="preserve">Overview</w:t>
      </w:r>
    </w:p>
    <w:p>
      <w:pPr>
        <w:spacing w:after="160" w:line="300"/>
      </w:pPr>
      <w:r>
        <w:t xml:space="preserve">build123d is a newer Python CAD library derived from CadQuery but extensively refactored. It provides two distinct interfaces: an “Algebra” mode using operator overloading and explicit geometry manipulation, and a “Builder” mode using context managers (Python’s with statement) to track construction state. Both interfaces sit atop the same OCCT kernel via OCP.</w:t>
      </w:r>
    </w:p>
    <w:p>
      <w:pPr>
        <w:pStyle w:val="Heading3"/>
      </w:pPr>
      <w:r>
        <w:t xml:space="preserve">Key Differences from CadQuery</w:t>
      </w:r>
    </w:p>
    <w:p>
      <w:pPr>
        <w:spacing w:after="160" w:line="300"/>
      </w:pPr>
      <w:r>
        <w:t xml:space="preserve">build123d addresses several CadQuery pain points that are directly relevant to LLM code generation. Builder mode’s context managers make scope explicit—a BuildPart() context clearly delineates where solid operations happen, reducing the implicit state problem. The selector API (.faces().sort_by(Axis.Z)[-1]) is more Pythonic and less string-based than CadQuery’s selector strings. Algebra mode eliminates implicit state entirely, trading it for more verbose but more explicit geometry manipulation.</w:t>
      </w:r>
    </w:p>
    <w:p>
      <w:pPr>
        <w:spacing w:after="160" w:line="300"/>
      </w:pPr>
      <w:r>
        <w:t xml:space="preserve">The library also introduces stronger typing discipline, cleaner separation between 1D (Edge/Wire), 2D (Face/Sketch), and 3D (Solid/Part) objects, and better error messages when operations fail. These properties all favor LLM code generation: explicit scope reduces hallucination of invalid state transitions, and strong type separation means the LLM gets clearer compiler feedback when it makes a mistake.</w:t>
      </w:r>
    </w:p>
    <w:p>
      <w:pPr>
        <w:pStyle w:val="Heading3"/>
      </w:pPr>
      <w:r>
        <w:t xml:space="preserve">LLM Suitability</w:t>
      </w:r>
    </w:p>
    <w:p>
      <w:pPr>
        <w:spacing w:after="160" w:line="300"/>
      </w:pPr>
      <w:r>
        <w:t xml:space="preserve">build123d has less training data than CadQuery—it’s a younger project with a smaller user base. However, the code it generates is more LLM-friendly in structure. A build123d part reads almost like pseudocode: “in this BuildPart context, create a Box, then on the top face, place Holes.” This maps more directly to how a human (or an LLM parsing a natural-language prompt) would describe the construction sequence.</w:t>
      </w:r>
    </w:p>
    <w:p>
      <w:pPr>
        <w:spacing w:after="160" w:line="300"/>
      </w:pPr>
      <w:r>
        <w:t xml:space="preserve">The interoperability between CadQuery and build123d—both share the OCP wrapper and can exchange geometry objects—means that training data from CadQuery is partially transferable. An LLM that understands CadQuery’s extrude-from-workplane pattern can adapt to build123d’s equivalent with modest prompting.</w:t>
      </w:r>
    </w:p>
    <w:p>
      <w:pPr>
        <w:pStyle w:val="Heading3"/>
      </w:pPr>
      <w:r>
        <w:t xml:space="preserve">Assessment</w:t>
      </w:r>
    </w:p>
    <w:p>
      <w:pPr>
        <w:spacing w:after="160" w:line="300"/>
      </w:pPr>
      <w:r>
        <w:t xml:space="preserve">build123d is the best long-term choice. It has the same kernel capabilities as CadQuery, a cleaner API for LLM code generation, and growing momentum. The smaller training corpus is its main liability, but this is addressable through prompt engineering, few-shot examples, and targeted fine-tuning.</w:t>
      </w:r>
    </w:p>
    <w:p>
      <w:pPr>
        <w:pStyle w:val="Heading2"/>
      </w:pPr>
      <w:r>
        <w:t xml:space="preserve">3.4 OnShape FeatureScript</w:t>
      </w:r>
    </w:p>
    <w:p>
      <w:pPr>
        <w:pStyle w:val="Heading3"/>
      </w:pPr>
      <w:r>
        <w:t xml:space="preserve">Overview</w:t>
      </w:r>
    </w:p>
    <w:p>
      <w:pPr>
        <w:spacing w:after="160" w:line="300"/>
      </w:pPr>
      <w:r>
        <w:t xml:space="preserve">FeatureScript is OnShape’s embedded parametric modeling language. It’s a statically-typed, Java-like language that operates within OnShape’s cloud-hosted Parasolid kernel. FeatureScript has full access to B-rep operations, constraints, and the complete OnShape modeling stack.</w:t>
      </w:r>
    </w:p>
    <w:p>
      <w:pPr>
        <w:pStyle w:val="Heading3"/>
      </w:pPr>
      <w:r>
        <w:t xml:space="preserve">Kernel</w:t>
      </w:r>
    </w:p>
    <w:p>
      <w:pPr>
        <w:spacing w:after="160" w:line="300"/>
      </w:pPr>
      <w:r>
        <w:t xml:space="preserve">Parasolid is arguably the most robust commercial B-rep kernel available—it underlies SolidWorks, NX, and Solid Edge in addition to OnShape. Boolean operations, fillets, chamfers, and lofts are more reliable than OCCT for edge cases. STEP import/export is native.</w:t>
      </w:r>
    </w:p>
    <w:p>
      <w:pPr>
        <w:pStyle w:val="Heading3"/>
      </w:pPr>
      <w:r>
        <w:t xml:space="preserve">LLM Suitability</w:t>
      </w:r>
    </w:p>
    <w:p>
      <w:pPr>
        <w:spacing w:after="160" w:line="300"/>
      </w:pPr>
      <w:r>
        <w:t xml:space="preserve">FeatureScript is not a viable LLM target for this pipeline. The language is proprietary and sparsely represented in public training corpora. Its type system, while beneficial for correctness, creates a large surface area of potential type errors that an LLM would need to navigate. Most critically, FeatureScript execution requires the OnShape cloud platform—there is no local or headless execution path. Every code evaluation round-trips through OnShape’s servers via their API, introducing latency, authentication complexity, and a hard dependency on a commercial SaaS platform.</w:t>
      </w:r>
    </w:p>
    <w:p>
      <w:pPr>
        <w:spacing w:after="160" w:line="300"/>
      </w:pPr>
      <w:r>
        <w:t xml:space="preserve">FeatureScript is excellent for what it was designed for: extending OnShape’s feature set within the OnShape ecosystem. It is not designed to be a compilation target for external code generators.</w:t>
      </w:r>
    </w:p>
    <w:p>
      <w:pPr>
        <w:pStyle w:val="Heading3"/>
      </w:pPr>
      <w:r>
        <w:t xml:space="preserve">Assessment</w:t>
      </w:r>
    </w:p>
    <w:p>
      <w:pPr>
        <w:spacing w:after="160" w:line="300"/>
      </w:pPr>
      <w:r>
        <w:t xml:space="preserve">Not recommended for this application. The commercial dependency, lack of headless execution, and sparse training data are disqualifying constraints regardless of kernel quality.</w:t>
      </w:r>
    </w:p>
    <w:p>
      <w:pPr>
        <w:pStyle w:val="Heading2"/>
      </w:pPr>
      <w:r>
        <w:t xml:space="preserve">3.5 JSCAD (OpenJSCAD)</w:t>
      </w:r>
    </w:p>
    <w:p>
      <w:pPr>
        <w:pStyle w:val="Heading3"/>
      </w:pPr>
      <w:r>
        <w:t xml:space="preserve">Overview</w:t>
      </w:r>
    </w:p>
    <w:p>
      <w:pPr>
        <w:spacing w:after="160" w:line="300"/>
      </w:pPr>
      <w:r>
        <w:t xml:space="preserve">JSCAD brings OpenSCAD-style CSG modeling to JavaScript. Models are defined as JavaScript functions that return CSG trees. The project runs in-browser via WebGL or headlessly via Node.js.</w:t>
      </w:r>
    </w:p>
    <w:p>
      <w:pPr>
        <w:pStyle w:val="Heading3"/>
      </w:pPr>
      <w:r>
        <w:t xml:space="preserve">Kernel</w:t>
      </w:r>
    </w:p>
    <w:p>
      <w:pPr>
        <w:spacing w:after="160" w:line="300"/>
      </w:pPr>
      <w:r>
        <w:t xml:space="preserve">JSCAD uses BSP-tree-based boolean operations. This is functional but limited: no B-rep, no fillets or chamfers (only “inflation”-style approximations via expand/contract), no NURBS surfaces. Performance has been a persistent weakness, with complex boolean operations running orders of magnitude slower than Manifold or OCCT. The geometry is fundamentally polygonal, not analytical—a cylinder in JSCAD is a polygon approximation from creation, not a true cylinder that gets tessellated at export.</w:t>
      </w:r>
    </w:p>
    <w:p>
      <w:pPr>
        <w:pStyle w:val="Heading3"/>
      </w:pPr>
      <w:r>
        <w:t xml:space="preserve">LLM Suitability</w:t>
      </w:r>
    </w:p>
    <w:p>
      <w:pPr>
        <w:spacing w:after="160" w:line="300"/>
      </w:pPr>
      <w:r>
        <w:t xml:space="preserve">JavaScript is the LLM’s second-strongest language after Python, so code generation reliability would be reasonable. However, the limited geometric vocabulary makes JSCAD a poor match for functional parts. An LLM generating JSCAD code for “a box with 2mm fillets on all edges” has no direct path to that geometry—it would need to construct the fillet through offset/hull operations, which LLMs consistently get wrong.</w:t>
      </w:r>
    </w:p>
    <w:p>
      <w:pPr>
        <w:pStyle w:val="Heading3"/>
      </w:pPr>
      <w:r>
        <w:t xml:space="preserve">Assessment</w:t>
      </w:r>
    </w:p>
    <w:p>
      <w:pPr>
        <w:spacing w:after="160" w:line="300"/>
      </w:pPr>
      <w:r>
        <w:t xml:space="preserve">Not recommended. The geometric limitations are disqualifying for functional 3D-printed parts.</w:t>
      </w:r>
    </w:p>
    <w:p>
      <w:r>
        <w:br w:type="page"/>
      </w:r>
    </w:p>
    <w:p>
      <w:pPr>
        <w:pStyle w:val="Heading2"/>
      </w:pPr>
      <w:r>
        <w:t xml:space="preserve">3.6 ManifoldCAD / Manifold</w:t>
      </w:r>
    </w:p>
    <w:p>
      <w:pPr>
        <w:pStyle w:val="Heading3"/>
      </w:pPr>
      <w:r>
        <w:t xml:space="preserve">Overview</w:t>
      </w:r>
    </w:p>
    <w:p>
      <w:pPr>
        <w:spacing w:after="160" w:line="300"/>
      </w:pPr>
      <w:r>
        <w:t xml:space="preserve">Manifold is a GPU-parallel geometry kernel focused on CSG operations with guaranteed manifold output. It provides C++, Python, and JavaScript/TypeScript bindings. ManifoldCAD is a browser-based modeling environment built on the JS bindings. The library has been integrated into OpenSCAD as an optional backend and is used by IFCjs, Grid.Space, and several other projects.</w:t>
      </w:r>
    </w:p>
    <w:p>
      <w:pPr>
        <w:pStyle w:val="Heading3"/>
      </w:pPr>
      <w:r>
        <w:t xml:space="preserve">Kernel</w:t>
      </w:r>
    </w:p>
    <w:p>
      <w:pPr>
        <w:spacing w:after="160" w:line="300"/>
      </w:pPr>
      <w:r>
        <w:t xml:space="preserve">Manifold’s boolean operations are approximately 1000x faster than JSCAD’s BSP-based approach and substantially faster than CGAL. The output is guaranteed manifold by construction—the library will error rather than produce invalid geometry. It also supports SDF (signed distance function) evaluation via a level-set approach that improves on marching cubes.</w:t>
      </w:r>
    </w:p>
    <w:p>
      <w:pPr>
        <w:spacing w:after="160" w:line="300"/>
      </w:pPr>
      <w:r>
        <w:t xml:space="preserve">The critical limitation: Manifold is a mesh kernel, not a B-rep kernel. It operates on triangulated meshes, not analytical surfaces. This means no native fillets, no chamfers, no NURBS. It is closer to a very fast, very reliable CSG engine than a full CAD kernel. However, Manifold’s MeshRelation feature provides stable face references across operations, which is an unusual and valuable capability for downstream processing.</w:t>
      </w:r>
    </w:p>
    <w:p>
      <w:pPr>
        <w:pStyle w:val="Heading3"/>
      </w:pPr>
      <w:r>
        <w:t xml:space="preserve">LLM Suitability</w:t>
      </w:r>
    </w:p>
    <w:p>
      <w:pPr>
        <w:spacing w:after="160" w:line="300"/>
      </w:pPr>
      <w:r>
        <w:t xml:space="preserve">Python and JS bindings are both available. The API is small and CSG-focused, which means high generation reliability for the operations it supports but an inability to express fillet/chamfer/loft operations directly. Manifold is better positioned as a validation and post-processing layer than as a primary code generation target.</w:t>
      </w:r>
    </w:p>
    <w:p>
      <w:pPr>
        <w:pStyle w:val="Heading3"/>
      </w:pPr>
      <w:r>
        <w:t xml:space="preserve">Assessment</w:t>
      </w:r>
    </w:p>
    <w:p>
      <w:pPr>
        <w:spacing w:after="160" w:line="300"/>
      </w:pPr>
      <w:r>
        <w:t xml:space="preserve">Not recommended as the primary environment, but strongly recommended as a pipeline component for mesh validation and CSG acceleration. Its guaranteed-manifold property makes it an ideal final-stage filter before export to STL/3MF.</w:t>
      </w:r>
    </w:p>
    <w:p>
      <w:pPr>
        <w:pStyle w:val="Heading2"/>
      </w:pPr>
      <w:r>
        <w:t xml:space="preserve">3.7 libfive</w:t>
      </w:r>
    </w:p>
    <w:p>
      <w:pPr>
        <w:pStyle w:val="Heading3"/>
      </w:pPr>
      <w:r>
        <w:t xml:space="preserve">Overview</w:t>
      </w:r>
    </w:p>
    <w:p>
      <w:pPr>
        <w:spacing w:after="160" w:line="300"/>
      </w:pPr>
      <w:r>
        <w:t xml:space="preserve">libfive is an SDF-based solid modeling library. Geometry is defined as mathematical functions (signed distance fields) and extracted to meshes via dual contouring. The primary interface is Guile Scheme, though C and C++ APIs exist. The approach is fundamentally different from both CSG and B-rep: shapes are defined as regions where a function evaluates to negative values, and boolean operations are min/max of functions.</w:t>
      </w:r>
    </w:p>
    <w:p>
      <w:pPr>
        <w:pStyle w:val="Heading3"/>
      </w:pPr>
      <w:r>
        <w:t xml:space="preserve">LLM Suitability</w:t>
      </w:r>
    </w:p>
    <w:p>
      <w:pPr>
        <w:spacing w:after="160" w:line="300"/>
      </w:pPr>
      <w:r>
        <w:t xml:space="preserve">Guile Scheme is a non-starter for LLM code generation—it has negligible representation in training corpora compared to Python or JavaScript. The C/C++ API could be wrapped in Python, but the SDF paradigm itself is poorly suited to the kinds of parts people describe in natural language. “A box with four holes” maps cleanly to CSG or B-rep operations; expressing it as a composition of signed distance functions requires mathematical fluency that LLMs do not reliably exhibit.</w:t>
      </w:r>
    </w:p>
    <w:p>
      <w:pPr>
        <w:pStyle w:val="Heading3"/>
      </w:pPr>
      <w:r>
        <w:t xml:space="preserve">Assessment</w:t>
      </w:r>
    </w:p>
    <w:p>
      <w:pPr>
        <w:spacing w:after="160" w:line="300"/>
      </w:pPr>
      <w:r>
        <w:t xml:space="preserve">Not recommended. The SDF paradigm is powerful for organic and lattice geometry but poorly matched to the functional mechanical parts that dominate 3D printing requests.</w:t>
      </w:r>
    </w:p>
    <w:p>
      <w:pPr>
        <w:pStyle w:val="Heading2"/>
      </w:pPr>
      <w:r>
        <w:t xml:space="preserve">3.8 FreeCAD Python Scripting</w:t>
      </w:r>
    </w:p>
    <w:p>
      <w:pPr>
        <w:pStyle w:val="Heading3"/>
      </w:pPr>
      <w:r>
        <w:t xml:space="preserve">Overview</w:t>
      </w:r>
    </w:p>
    <w:p>
      <w:pPr>
        <w:spacing w:after="160" w:line="300"/>
      </w:pPr>
      <w:r>
        <w:t xml:space="preserve">FreeCAD exposes its full modeling stack through a Python API (the Part, PartDesign, and Sketcher workbenches). Since FreeCAD also uses OCCT, the geometric capabilities are equivalent to CadQuery and build123d. The Query2CAD project demonstrated that GPT-4 can generate executable FreeCAD macros from natural language.</w:t>
      </w:r>
    </w:p>
    <w:p>
      <w:pPr>
        <w:pStyle w:val="Heading3"/>
      </w:pPr>
      <w:r>
        <w:t xml:space="preserve">LLM Suitability</w:t>
      </w:r>
    </w:p>
    <w:p>
      <w:pPr>
        <w:spacing w:after="160" w:line="300"/>
      </w:pPr>
      <w:r>
        <w:t xml:space="preserve">The FreeCAD Python API is vast, inconsistently documented, and carries legacy naming conventions that make it harder for LLMs to generate correct code compared to CadQuery’s curated API surface. FreeCAD also requires a full application install for headless execution, including a display server (or Xvfb), which complicates containerized deployment. The Query2CAD project produced only 57 annotated samples, compared to CadQuery’s 170,000.</w:t>
      </w:r>
    </w:p>
    <w:p>
      <w:pPr>
        <w:pStyle w:val="Heading3"/>
      </w:pPr>
      <w:r>
        <w:t xml:space="preserve">Assessment</w:t>
      </w:r>
    </w:p>
    <w:p>
      <w:pPr>
        <w:spacing w:after="160" w:line="300"/>
      </w:pPr>
      <w:r>
        <w:t xml:space="preserve">Not recommended as the primary target. Same kernel, worse API ergonomics, heavier runtime, less training data.</w:t>
      </w:r>
    </w:p>
    <w:p>
      <w:pPr>
        <w:pStyle w:val="Heading2"/>
      </w:pPr>
      <w:r>
        <w:t xml:space="preserve">3.9 Parametrix</w:t>
      </w:r>
    </w:p>
    <w:p>
      <w:pPr>
        <w:spacing w:after="160" w:line="300"/>
      </w:pPr>
      <w:r>
        <w:t xml:space="preserve">Parametrix is a lightweight JavaScript library for programmatic 3D modeling, presented at FOSDEM 2025. It emphasizes parametric re-usability and supports both browser and CLI deployment. The project is early-stage with limited documentation and a small user base. It is worth monitoring but not yet mature enough for production pipeline consideration.</w:t>
      </w:r>
    </w:p>
    <w:p>
      <w:r>
        <w:br w:type="page"/>
      </w:r>
    </w:p>
    <w:p>
      <w:pPr>
        <w:pStyle w:val="Heading1"/>
      </w:pPr>
      <w:r>
        <w:t xml:space="preserve">4. Comparative Analysis</w:t>
      </w:r>
    </w:p>
    <w:p>
      <w:pPr>
        <w:pStyle w:val="Heading2"/>
      </w:pPr>
      <w:r>
        <w:t xml:space="preserve">4.1 Summary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200"/>
        <w:gridCol w:w="1200"/>
        <w:gridCol w:w="1200"/>
        <w:gridCol w:w="1200"/>
        <w:gridCol w:w="1200"/>
        <w:gridCol w:w="960"/>
        <w:gridCol w:w="1000"/>
      </w:tblGrid>
      <w:tr>
        <w:tc>
          <w:tcPr>
            <w:tcW w:type="dxa" w:w="14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Environment</w:t>
            </w:r>
          </w:p>
        </w:tc>
        <w:tc>
          <w:tcPr>
            <w:tcW w:type="dxa" w:w="12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Language</w:t>
            </w:r>
          </w:p>
        </w:tc>
        <w:tc>
          <w:tcPr>
            <w:tcW w:type="dxa" w:w="12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Kernel</w:t>
            </w:r>
          </w:p>
        </w:tc>
        <w:tc>
          <w:tcPr>
            <w:tcW w:type="dxa" w:w="12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LLM Fit</w:t>
            </w:r>
          </w:p>
        </w:tc>
        <w:tc>
          <w:tcPr>
            <w:tcW w:type="dxa" w:w="12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B-rep</w:t>
            </w:r>
          </w:p>
        </w:tc>
        <w:tc>
          <w:tcPr>
            <w:tcW w:type="dxa" w:w="12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Print Out</w:t>
            </w:r>
          </w:p>
        </w:tc>
        <w:tc>
          <w:tcPr>
            <w:tcW w:type="dxa" w:w="96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Runtime</w:t>
            </w:r>
          </w:p>
        </w:tc>
        <w:tc>
          <w:tcPr>
            <w:tcW w:type="dxa" w:w="10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Data</w:t>
            </w:r>
          </w:p>
        </w:tc>
      </w:tr>
      <w:tr>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OpenSCAD</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Custom DSL</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CGAL/Manifold</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bCs/>
                <w:sz w:val="20"/>
                <w:szCs w:val="20"/>
              </w:rPr>
              <w:t xml:space="preserve">★★★</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None</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Good</w:t>
            </w:r>
          </w:p>
        </w:tc>
        <w:tc>
          <w:tcPr>
            <w:tcW w:type="dxa" w:w="9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Light</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Large</w:t>
            </w:r>
          </w:p>
        </w:tc>
      </w:tr>
      <w:tr>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CadQuery</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Python</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OCCT</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bCs/>
                <w:sz w:val="20"/>
                <w:szCs w:val="20"/>
              </w:rPr>
              <w:t xml:space="preserve">★★★★</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Full</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Very Good</w:t>
            </w:r>
          </w:p>
        </w:tc>
        <w:tc>
          <w:tcPr>
            <w:tcW w:type="dxa" w:w="9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Medium</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Large</w:t>
            </w:r>
          </w:p>
        </w:tc>
      </w:tr>
      <w:tr>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build123d</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Python</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OCCT</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bCs/>
                <w:sz w:val="20"/>
                <w:szCs w:val="20"/>
              </w:rPr>
              <w:t xml:space="preserve">★★★★</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Full</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Very Good</w:t>
            </w:r>
          </w:p>
        </w:tc>
        <w:tc>
          <w:tcPr>
            <w:tcW w:type="dxa" w:w="9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Medium</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Growing</w:t>
            </w:r>
          </w:p>
        </w:tc>
      </w:tr>
      <w:tr>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FeatureScript</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Proprietary</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Parasolid</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bCs/>
                <w:sz w:val="20"/>
                <w:szCs w:val="20"/>
              </w:rPr>
              <w:t xml:space="preserve">★</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Full</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Excellent</w:t>
            </w:r>
          </w:p>
        </w:tc>
        <w:tc>
          <w:tcPr>
            <w:tcW w:type="dxa" w:w="9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Cloud</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Sparse</w:t>
            </w:r>
          </w:p>
        </w:tc>
      </w:tr>
      <w:tr>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JSCAD</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JavaScript</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BSP mesh</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bCs/>
                <w:sz w:val="20"/>
                <w:szCs w:val="20"/>
              </w:rPr>
              <w:t xml:space="preserve">★★</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None</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Fair</w:t>
            </w:r>
          </w:p>
        </w:tc>
        <w:tc>
          <w:tcPr>
            <w:tcW w:type="dxa" w:w="9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Light</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Small</w:t>
            </w:r>
          </w:p>
        </w:tc>
      </w:tr>
      <w:tr>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Manifold</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C++/Py/JS</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Mesh (fast)</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bCs/>
                <w:sz w:val="20"/>
                <w:szCs w:val="20"/>
              </w:rPr>
              <w:t xml:space="preserve">★★★</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None</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Excellent</w:t>
            </w:r>
          </w:p>
        </w:tc>
        <w:tc>
          <w:tcPr>
            <w:tcW w:type="dxa" w:w="9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Light</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Small</w:t>
            </w:r>
          </w:p>
        </w:tc>
      </w:tr>
      <w:tr>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libfive</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Scheme/C++</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SDF</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bCs/>
                <w:sz w:val="20"/>
                <w:szCs w:val="20"/>
              </w:rPr>
              <w:t xml:space="preserve">★</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N/A</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Good</w:t>
            </w:r>
          </w:p>
        </w:tc>
        <w:tc>
          <w:tcPr>
            <w:tcW w:type="dxa" w:w="9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Medium</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Tiny</w:t>
            </w:r>
          </w:p>
        </w:tc>
      </w:tr>
      <w:tr>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FreeCAD Py</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Python</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OCCT</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bCs/>
                <w:sz w:val="20"/>
                <w:szCs w:val="20"/>
              </w:rPr>
              <w:t xml:space="preserve">★★</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Full</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Very Good</w:t>
            </w:r>
          </w:p>
        </w:tc>
        <w:tc>
          <w:tcPr>
            <w:tcW w:type="dxa" w:w="9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Heavy</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Medium</w:t>
            </w:r>
          </w:p>
        </w:tc>
      </w:tr>
    </w:tbl>
    <w:p>
      <w:pPr>
        <w:pStyle w:val="Heading2"/>
      </w:pPr>
      <w:r>
        <w:t xml:space="preserve">4.2 The Python + OCCT Cluster</w:t>
      </w:r>
    </w:p>
    <w:p>
      <w:pPr>
        <w:spacing w:after="160" w:line="300"/>
      </w:pPr>
      <w:r>
        <w:t xml:space="preserve">CadQuery, build123d, and FreeCAD Python all share the same underlying kernel. The differentiation is entirely in API design and runtime requirements. This is actually a favorable situation: it means the choice of user-facing language doesn’t lock you into a specific kernel, and geometry can be exchanged between these tools at the OCP wrapper level.</w:t>
      </w:r>
    </w:p>
    <w:p>
      <w:pPr>
        <w:spacing w:after="160" w:line="300"/>
      </w:pPr>
      <w:r>
        <w:t xml:space="preserve">For LLM code generation, the API surface matters more than the kernel. An LLM doesn’t interact with OCCT directly—it generates Python code that calls library functions. The question is which library’s function signatures, naming conventions, and composition patterns the LLM can most reliably produce.</w:t>
      </w:r>
    </w:p>
    <w:p>
      <w:pPr>
        <w:spacing w:after="160" w:line="300"/>
      </w:pPr>
      <w:r>
        <w:t xml:space="preserve">CadQuery’s fluent chaining (cq.Workplane("XY").box(10,20,5).faces("&gt;Z").workplane().hole(3)) is compact but encodes implicit state transitions between each chained call. build123d’s Builder mode (with BuildPart(): Box(10,20,5); with Locations(...): Hole(radius=1.5)) makes scope explicit through Python’s own scoping mechanism. The Builder pattern is more tokens per operation but fewer opportunities for the LLM to lose track of the current workplane.</w:t>
      </w:r>
    </w:p>
    <w:p>
      <w:pPr>
        <w:pStyle w:val="Heading2"/>
      </w:pPr>
      <w:r>
        <w:t xml:space="preserve">4.3 The Training Data Question</w:t>
      </w:r>
    </w:p>
    <w:p>
      <w:pPr>
        <w:spacing w:after="160" w:line="300"/>
      </w:pPr>
      <w:r>
        <w:t xml:space="preserve">A persistent concern is that build123d has substantially less representation in LLM training data than CadQuery or OpenSCAD. This is real but manageable for three reasons.</w:t>
      </w:r>
    </w:p>
    <w:p>
      <w:pPr>
        <w:spacing w:after="160" w:line="300"/>
      </w:pPr>
      <w:r>
        <w:t xml:space="preserve">First, Claude’s Python generation capability is general enough that build123d’s Pythonic API is learnable from documentation and examples at inference time through prompt engineering. The API follows Python conventions (context managers, operator overloading, type hints) that Claude already understands deeply.</w:t>
      </w:r>
    </w:p>
    <w:p>
      <w:pPr>
        <w:spacing w:after="160" w:line="300"/>
      </w:pPr>
      <w:r>
        <w:t xml:space="preserve">Second, the Text-to-CadQuery dataset and similar resources can serve as conceptual training data even when the target is build123d. The geometric reasoning—“extrude this sketch, fillet those edges, place holes at these locations”—transfers across API surfaces.</w:t>
      </w:r>
    </w:p>
    <w:p>
      <w:pPr>
        <w:spacing w:after="160" w:line="300"/>
      </w:pPr>
      <w:r>
        <w:t xml:space="preserve">Third, a production pipeline would include comprehensive few-shot examples and a system prompt with API documentation. The marginal cost of including build123d reference material in every request is modest compared to the total context budget.</w:t>
      </w:r>
    </w:p>
    <w:p>
      <w:r>
        <w:br w:type="page"/>
      </w:r>
    </w:p>
    <w:p>
      <w:pPr>
        <w:pStyle w:val="Heading1"/>
      </w:pPr>
      <w:r>
        <w:t xml:space="preserve">5. Recommended Architecture</w:t>
      </w:r>
    </w:p>
    <w:p>
      <w:pPr>
        <w:pStyle w:val="Heading2"/>
      </w:pPr>
      <w:r>
        <w:t xml:space="preserve">5.1 Primary Target: build123d</w:t>
      </w:r>
    </w:p>
    <w:p>
      <w:pPr>
        <w:spacing w:after="160" w:line="300"/>
      </w:pPr>
      <w:r>
        <w:t xml:space="preserve">The recommended primary code generation target is build123d, with CadQuery as a fallback. The reasoning:</w:t>
      </w:r>
    </w:p>
    <w:p>
      <w:pPr>
        <w:pStyle w:val="ListParagraph"/>
        <w:numPr>
          <w:ilvl w:val="0"/>
          <w:numId w:val="2"/>
        </w:numPr>
        <w:spacing w:after="80" w:line="280"/>
      </w:pPr>
      <w:r>
        <w:t xml:space="preserve">build123d’s explicit scoping (BuildPart, BuildSketch, BuildLine context managers) reduces the LLM’s implicit state tracking burden.</w:t>
      </w:r>
    </w:p>
    <w:p>
      <w:pPr>
        <w:pStyle w:val="ListParagraph"/>
        <w:numPr>
          <w:ilvl w:val="0"/>
          <w:numId w:val="2"/>
        </w:numPr>
        <w:spacing w:after="80" w:line="280"/>
      </w:pPr>
      <w:r>
        <w:t xml:space="preserve">The Algebra mode provides a fully stateless alternative for simpler parts where context managers are overhead.</w:t>
      </w:r>
    </w:p>
    <w:p>
      <w:pPr>
        <w:pStyle w:val="ListParagraph"/>
        <w:numPr>
          <w:ilvl w:val="0"/>
          <w:numId w:val="2"/>
        </w:numPr>
        <w:spacing w:after="80" w:line="280"/>
      </w:pPr>
      <w:r>
        <w:t xml:space="preserve">Stronger typing and better error messages improve the iterative debugging loop when LLM-generated code fails on first attempt.</w:t>
      </w:r>
    </w:p>
    <w:p>
      <w:pPr>
        <w:pStyle w:val="ListParagraph"/>
        <w:numPr>
          <w:ilvl w:val="0"/>
          <w:numId w:val="2"/>
        </w:numPr>
        <w:spacing w:after="80" w:line="280"/>
      </w:pPr>
      <w:r>
        <w:t xml:space="preserve">The selector API (.faces().sort_by().filter_by()) is more Pythonic than CadQuery’s string-based selectors, and Pythonic patterns are what Claude generates most reliably.</w:t>
      </w:r>
    </w:p>
    <w:p>
      <w:pPr>
        <w:pStyle w:val="ListParagraph"/>
        <w:numPr>
          <w:ilvl w:val="0"/>
          <w:numId w:val="2"/>
        </w:numPr>
        <w:spacing w:after="80" w:line="280"/>
      </w:pPr>
      <w:r>
        <w:t xml:space="preserve">OCP interoperability means CadQuery and build123d code can coexist in the same pipeline without conversion.</w:t>
      </w:r>
    </w:p>
    <w:p>
      <w:pPr>
        <w:pStyle w:val="Heading2"/>
      </w:pPr>
      <w:r>
        <w:t xml:space="preserve">5.2 Validation Layer: Manifold</w:t>
      </w:r>
    </w:p>
    <w:p>
      <w:pPr>
        <w:spacing w:after="160" w:line="300"/>
      </w:pPr>
      <w:r>
        <w:t xml:space="preserve">Every mesh exported from the OCCT pipeline should pass through Manifold as a validation step before delivery to the slicer. OCCT’s tessellation is generally reliable, but edge cases exist—particularly around coincident faces after boolean operations. Manifold’s guaranteed-manifold property means it will either confirm the mesh is valid or reject it, which is far better than silently passing a degenerate mesh to OrcaSlicer and discovering the problem as a failed print.</w:t>
      </w:r>
    </w:p>
    <w:p>
      <w:pPr>
        <w:spacing w:after="160" w:line="300"/>
      </w:pPr>
      <w:r>
        <w:t xml:space="preserve">The validation step is lightweight. Manifold’s Python bindings (manifold3d on PyPI) can import a mesh, verify manifoldness, and re-export in a single function call. If the mesh fails validation, the pipeline can attempt repair through Manifold’s own manifold-making process or flag the generation for retry.</w:t>
      </w:r>
    </w:p>
    <w:p>
      <w:pPr>
        <w:pStyle w:val="Heading2"/>
      </w:pPr>
      <w:r>
        <w:t xml:space="preserve">5.3 Pipeline Architecture</w:t>
      </w:r>
    </w:p>
    <w:p>
      <w:pPr>
        <w:spacing w:after="160" w:line="300"/>
      </w:pPr>
      <w:r>
        <w:t xml:space="preserve">The complete pipeline operates as follows:</w:t>
      </w:r>
    </w:p>
    <w:p>
      <w:pPr>
        <w:pStyle w:val="ListParagraph"/>
        <w:numPr>
          <w:ilvl w:val="0"/>
          <w:numId w:val="2"/>
        </w:numPr>
        <w:spacing w:after="80" w:line="280"/>
      </w:pPr>
      <w:r>
        <w:rPr>
          <w:b/>
          <w:bCs/>
        </w:rPr>
        <w:t xml:space="preserve">Stage 1 — Prompt Engineering: </w:t>
      </w:r>
      <w:r>
        <w:t xml:space="preserve">The user’s natural-language description is wrapped in a system prompt containing build123d API documentation, few-shot examples of similar parts, and manufacturing constraints (minimum wall thickness, maximum overhang angle, printer build volume).</w:t>
      </w:r>
    </w:p>
    <w:p>
      <w:pPr>
        <w:pStyle w:val="ListParagraph"/>
        <w:numPr>
          <w:ilvl w:val="0"/>
          <w:numId w:val="2"/>
        </w:numPr>
        <w:spacing w:after="80" w:line="280"/>
      </w:pPr>
      <w:r>
        <w:rPr>
          <w:b/>
          <w:bCs/>
        </w:rPr>
        <w:t xml:space="preserve">Stage 2 — Code Generation: </w:t>
      </w:r>
      <w:r>
        <w:t xml:space="preserve">Claude generates build123d Python code. The code includes explicit parameters for all dimensions, material-aware defaults (e.g., 1.2mm minimum wall for PLA), and comments explaining geometric intent.</w:t>
      </w:r>
    </w:p>
    <w:p>
      <w:pPr>
        <w:pStyle w:val="ListParagraph"/>
        <w:numPr>
          <w:ilvl w:val="0"/>
          <w:numId w:val="2"/>
        </w:numPr>
        <w:spacing w:after="80" w:line="280"/>
      </w:pPr>
      <w:r>
        <w:rPr>
          <w:b/>
          <w:bCs/>
        </w:rPr>
        <w:t xml:space="preserve">Stage 3 — Execution: </w:t>
      </w:r>
      <w:r>
        <w:t xml:space="preserve">The generated code runs in a sandboxed Python environment with build123d and OCP installed. Output is a STEP file (preserving B-rep for potential downstream editing) and a tessellated mesh.</w:t>
      </w:r>
    </w:p>
    <w:p>
      <w:pPr>
        <w:pStyle w:val="ListParagraph"/>
        <w:numPr>
          <w:ilvl w:val="0"/>
          <w:numId w:val="2"/>
        </w:numPr>
        <w:spacing w:after="80" w:line="280"/>
      </w:pPr>
      <w:r>
        <w:rPr>
          <w:b/>
          <w:bCs/>
        </w:rPr>
        <w:t xml:space="preserve">Stage 4 — Validation: </w:t>
      </w:r>
      <w:r>
        <w:t xml:space="preserve">The mesh passes through Manifold for manifoldness verification. Failed meshes trigger either automated repair or re-generation with diagnostic feedback appended to the prompt.</w:t>
      </w:r>
    </w:p>
    <w:p>
      <w:pPr>
        <w:pStyle w:val="ListParagraph"/>
        <w:numPr>
          <w:ilvl w:val="0"/>
          <w:numId w:val="2"/>
        </w:numPr>
        <w:spacing w:after="80" w:line="280"/>
      </w:pPr>
      <w:r>
        <w:rPr>
          <w:b/>
          <w:bCs/>
        </w:rPr>
        <w:t xml:space="preserve">Stage 5 — Export: </w:t>
      </w:r>
      <w:r>
        <w:t xml:space="preserve">Validated geometry exports to 3MF (preferred over STL for its support of units, color, and multi-material metadata) for delivery to the slicer.</w:t>
      </w:r>
    </w:p>
    <w:p>
      <w:pPr>
        <w:pStyle w:val="Heading2"/>
      </w:pPr>
      <w:r>
        <w:t xml:space="preserve">5.4 Fallback Strategy</w:t>
      </w:r>
    </w:p>
    <w:p>
      <w:pPr>
        <w:spacing w:after="160" w:line="300"/>
      </w:pPr>
      <w:r>
        <w:t xml:space="preserve">If build123d code generation fails after retry, the pipeline should fall back to CadQuery as an alternative target. Because both libraries share the OCP kernel, the execution and validation infrastructure is identical—only the prompt and few-shot examples change. This dual-target approach hedges against cases where one API’s abstractions better match the part being described.</w:t>
      </w:r>
    </w:p>
    <w:p>
      <w:pPr>
        <w:spacing w:after="160" w:line="300"/>
      </w:pPr>
      <w:r>
        <w:t xml:space="preserve">For parts that are purely CSG-describable (no fillets, chamfers, or complex features), a further fallback to OpenSCAD is defensible. The LLM has more training data for OpenSCAD, and the Manifold backend ensures fast, reliable execution. This should be a classified fallback—the pipeline should detect when a part description contains no B-rep-requiring features and route accordingly.</w:t>
      </w:r>
    </w:p>
    <w:p>
      <w:r>
        <w:br w:type="page"/>
      </w:r>
    </w:p>
    <w:p>
      <w:pPr>
        <w:pStyle w:val="Heading1"/>
      </w:pPr>
      <w:r>
        <w:t xml:space="preserve">6. Implementation Considerations</w:t>
      </w:r>
    </w:p>
    <w:p>
      <w:pPr>
        <w:pStyle w:val="Heading2"/>
      </w:pPr>
      <w:r>
        <w:t xml:space="preserve">6.1 Containerized Execution</w:t>
      </w:r>
    </w:p>
    <w:p>
      <w:pPr>
        <w:spacing w:after="160" w:line="300"/>
      </w:pPr>
      <w:r>
        <w:t xml:space="preserve">Both CadQuery and build123d require OCP, which in turn requires OCCT compiled as a shared library. Pre-built Docker images (e.g., cadquery/cadquery) exist and include all dependencies. The container can run fully headlessly—no display server required for geometry operations. Export to STL/3MF/STEP is file-based. A minimal container image is approximately 1.5–2 GB, dominated by OCCT and its dependencies.</w:t>
      </w:r>
    </w:p>
    <w:p>
      <w:pPr>
        <w:pStyle w:val="Heading2"/>
      </w:pPr>
      <w:r>
        <w:t xml:space="preserve">6.2 Error Recovery</w:t>
      </w:r>
    </w:p>
    <w:p>
      <w:pPr>
        <w:spacing w:after="160" w:line="300"/>
      </w:pPr>
      <w:r>
        <w:t xml:space="preserve">LLM-generated CAD code will fail. The pipeline must handle three categories of failure gracefully:</w:t>
      </w:r>
    </w:p>
    <w:p>
      <w:pPr>
        <w:pStyle w:val="ListParagraph"/>
        <w:numPr>
          <w:ilvl w:val="0"/>
          <w:numId w:val="2"/>
        </w:numPr>
        <w:spacing w:after="80" w:line="280"/>
      </w:pPr>
      <w:r>
        <w:rPr>
          <w:b/>
          <w:bCs/>
        </w:rPr>
        <w:t xml:space="preserve">Syntax errors: </w:t>
      </w:r>
      <w:r>
        <w:t xml:space="preserve">Python syntax errors are caught by the interpreter before OCCT is invoked. These are the easiest to recover from—append the traceback to the prompt and regenerate.</w:t>
      </w:r>
    </w:p>
    <w:p>
      <w:pPr>
        <w:pStyle w:val="ListParagraph"/>
        <w:numPr>
          <w:ilvl w:val="0"/>
          <w:numId w:val="2"/>
        </w:numPr>
        <w:spacing w:after="80" w:line="280"/>
      </w:pPr>
      <w:r>
        <w:rPr>
          <w:b/>
          <w:bCs/>
        </w:rPr>
        <w:t xml:space="preserve">Kernel errors: </w:t>
      </w:r>
      <w:r>
        <w:t xml:space="preserve">OCCT boolean failures, fillet radius too large for the edge, zero-thickness geometry. These produce OCP exceptions with varying levels of diagnostic quality. The pipeline should capture the exception message, simplify it to remove OCP internals, and provide it as regeneration feedback.</w:t>
      </w:r>
    </w:p>
    <w:p>
      <w:pPr>
        <w:pStyle w:val="ListParagraph"/>
        <w:numPr>
          <w:ilvl w:val="0"/>
          <w:numId w:val="2"/>
        </w:numPr>
        <w:spacing w:after="80" w:line="280"/>
      </w:pPr>
      <w:r>
        <w:rPr>
          <w:b/>
          <w:bCs/>
        </w:rPr>
        <w:t xml:space="preserve">Geometric errors: </w:t>
      </w:r>
      <w:r>
        <w:t xml:space="preserve">Valid code that produces invalid geometry—self-intersections, non-manifold edges, inside-out normals. These are caught by the Manifold validation step. Recovery requires re-prompting with a description of the geometric problem, which may require rendering the failed geometry for Claude’s vision capability to diagnose.</w:t>
      </w:r>
    </w:p>
    <w:p>
      <w:pPr>
        <w:pStyle w:val="Heading2"/>
      </w:pPr>
      <w:r>
        <w:t xml:space="preserve">6.3 Output Format Selection</w:t>
      </w:r>
    </w:p>
    <w:p>
      <w:pPr>
        <w:spacing w:after="160" w:line="300"/>
      </w:pPr>
      <w:r>
        <w:t xml:space="preserve">3MF is the recommended export format over STL. 3MF encodes units (eliminating the perennial STL inches-vs-millimeters ambiguity), supports color and material metadata, and uses a more compact binary representation. OrcaSlicer, PrusaSlicer, and Cura all support 3MF natively. The STEP file should also be preserved as an archival format, since it retains full B-rep parametric information that is lost in tessellation.</w:t>
      </w:r>
    </w:p>
    <w:p>
      <w:pPr>
        <w:pStyle w:val="Heading2"/>
      </w:pPr>
      <w:r>
        <w:t xml:space="preserve">6.4 Prompt Engineering for CAD</w:t>
      </w:r>
    </w:p>
    <w:p>
      <w:pPr>
        <w:spacing w:after="160" w:line="300"/>
      </w:pPr>
      <w:r>
        <w:t xml:space="preserve">Effective prompts for CAD code generation should include: a complete but concise API reference for the target library (build123d’s Algebra mode fits in approximately 4,000 tokens), two to three few-shot examples of similar parts, explicit manufacturing constraints (printer build volume, minimum feature size, material properties), and a code template that establishes conventions (parameter naming, comment style, export format).</w:t>
      </w:r>
    </w:p>
    <w:p>
      <w:pPr>
        <w:spacing w:after="160" w:line="300"/>
      </w:pPr>
      <w:r>
        <w:t xml:space="preserve">The prompt should not include the full build123d documentation. Curate a subset focused on the operations most commonly needed for 3D-printed parts: Box, Cylinder, extrude, revolve, fillet, chamfer, Hole, CounterBoreHole, CounterSinkHole, mirror, pattern operations, and boolean operations. Omit advanced features like loft and sweep unless the part description clearly requires them.</w:t>
      </w:r>
    </w:p>
    <w:p>
      <w:r>
        <w:br w:type="page"/>
      </w:r>
    </w:p>
    <w:p>
      <w:pPr>
        <w:pStyle w:val="Heading1"/>
      </w:pPr>
      <w:r>
        <w:t xml:space="preserve">7. Conclusions</w:t>
      </w:r>
    </w:p>
    <w:p>
      <w:pPr>
        <w:spacing w:after="160" w:line="300"/>
      </w:pPr>
      <w:r>
        <w:t xml:space="preserve">The programmatic CAD landscape circa 2026 sorts into three tiers for LLM-driven part generation:</w:t>
      </w:r>
    </w:p>
    <w:p>
      <w:pPr>
        <w:pStyle w:val="ListParagraph"/>
        <w:numPr>
          <w:ilvl w:val="0"/>
          <w:numId w:val="2"/>
        </w:numPr>
        <w:spacing w:after="80" w:line="280"/>
      </w:pPr>
      <w:r>
        <w:rPr>
          <w:b/>
          <w:bCs/>
        </w:rPr>
        <w:t xml:space="preserve">Tier 1 (Recommended): </w:t>
      </w:r>
      <w:r>
        <w:t xml:space="preserve">build123d and CadQuery. Python-native, full B-rep via OCCT, strong and growing LLM suitability evidence. build123d is preferred for its explicit scoping and Pythonic selector API; CadQuery serves as a proven fallback with more training data.</w:t>
      </w:r>
    </w:p>
    <w:p>
      <w:pPr>
        <w:pStyle w:val="ListParagraph"/>
        <w:numPr>
          <w:ilvl w:val="0"/>
          <w:numId w:val="2"/>
        </w:numPr>
        <w:spacing w:after="80" w:line="280"/>
      </w:pPr>
      <w:r>
        <w:rPr>
          <w:b/>
          <w:bCs/>
        </w:rPr>
        <w:t xml:space="preserve">Tier 2 (Viable for CSG-only parts): </w:t>
      </w:r>
      <w:r>
        <w:t xml:space="preserve">OpenSCAD with Manifold backend. Largest training corpus, fastest boolean operations, but the absence of B-rep operations limits its utility for functional parts requiring fillets and chamfers.</w:t>
      </w:r>
    </w:p>
    <w:p>
      <w:pPr>
        <w:pStyle w:val="ListParagraph"/>
        <w:numPr>
          <w:ilvl w:val="0"/>
          <w:numId w:val="2"/>
        </w:numPr>
        <w:spacing w:after="80" w:line="280"/>
      </w:pPr>
      <w:r>
        <w:rPr>
          <w:b/>
          <w:bCs/>
        </w:rPr>
        <w:t xml:space="preserve">Tier 3 (Not recommended): </w:t>
      </w:r>
      <w:r>
        <w:t xml:space="preserve">JSCAD, libfive, FeatureScript, FreeCAD Python. Each has disqualifying limitations in LLM suitability, geometric capability, or execution environment complexity.</w:t>
      </w:r>
    </w:p>
    <w:p>
      <w:pPr>
        <w:spacing w:after="160" w:line="300"/>
      </w:pPr>
      <w:r>
        <w:t xml:space="preserve">Manifold occupies a unique cross-cutting role as a validation and mesh processing layer rather than a primary code generation target. Its guaranteed-manifold output and extreme boolean performance make it an essential pipeline component regardless of which primary environment is selected.</w:t>
      </w:r>
    </w:p>
    <w:p>
      <w:pPr>
        <w:spacing w:after="160" w:line="300"/>
      </w:pPr>
      <w:r>
        <w:t xml:space="preserve">The trajectory of this space favors the build123d bet. Academic research is converging on Python + OCCT as the standard stack for LLM-to-CAD. The Text-to-CadQuery dataset provides a foundation that transfers to build123d with modest adaptation. As LLMs continue to improve at Python code generation, the advantage of a Pythonic API surface will compound. And the BIFL consideration applies here too: build123d’s explicit, well-typed architecture is less likely to require fundamental rearchitecture as the pipeline matures.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DRAFT — April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6"/>
        <w:szCs w:val="16"/>
      </w:rPr>
      <w:t xml:space="preserve">Programmatic CAD for LLM-Driven Part Generation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3A5C"/>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E5984"/>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3D6F9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2026-04-02T06:24:21.235Z</dcterms:created>
  <dcterms:modified xsi:type="dcterms:W3CDTF">2026-04-02T06:24:21.236Z</dcterms:modified>
</cp:coreProperties>
</file>

<file path=docProps/custom.xml><?xml version="1.0" encoding="utf-8"?>
<Properties xmlns="http://schemas.openxmlformats.org/officeDocument/2006/custom-properties" xmlns:vt="http://schemas.openxmlformats.org/officeDocument/2006/docPropsVTypes"/>
</file>