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2B24" w14:textId="42EF2F25" w:rsidR="002A4FB0" w:rsidRPr="002A4FB0" w:rsidRDefault="002A4FB0" w:rsidP="002A4FB0">
      <w:pPr>
        <w:pBdr>
          <w:bottom w:val="double" w:sz="6" w:space="1" w:color="auto"/>
        </w:pBdr>
        <w:jc w:val="center"/>
        <w:rPr>
          <w:b/>
          <w:bCs/>
        </w:rPr>
      </w:pPr>
      <w:r w:rsidRPr="002A4FB0">
        <w:rPr>
          <w:b/>
          <w:bCs/>
        </w:rPr>
        <w:t>Pipe Line de d</w:t>
      </w:r>
      <w:r w:rsidR="00B13FC9">
        <w:rPr>
          <w:b/>
          <w:bCs/>
        </w:rPr>
        <w:t>é</w:t>
      </w:r>
      <w:r w:rsidRPr="002A4FB0">
        <w:rPr>
          <w:b/>
          <w:bCs/>
        </w:rPr>
        <w:t>ploiements dans Fabric</w:t>
      </w:r>
    </w:p>
    <w:p w14:paraId="28E184CC" w14:textId="77777777" w:rsidR="002A4FB0" w:rsidRDefault="002A4FB0"/>
    <w:p w14:paraId="4F945A0D" w14:textId="7F172E51" w:rsidR="002A4FB0" w:rsidRDefault="002A4FB0">
      <w:r>
        <w:t xml:space="preserve">Dans l’environnement Fabric on peut aussi faire des pipe line de déploiements, via les </w:t>
      </w:r>
      <w:r w:rsidRPr="00B13FC9">
        <w:rPr>
          <w:b/>
          <w:bCs/>
        </w:rPr>
        <w:t>|…|</w:t>
      </w:r>
      <w:r>
        <w:t xml:space="preserve"> du menu gauche.</w:t>
      </w:r>
    </w:p>
    <w:p w14:paraId="3B50F525" w14:textId="77777777" w:rsidR="002A4FB0" w:rsidRDefault="002A4FB0"/>
    <w:p w14:paraId="7DD6D089" w14:textId="1E13852D" w:rsidR="002A4FB0" w:rsidRDefault="002A4FB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8E2AA" wp14:editId="4B02495D">
                <wp:simplePos x="0" y="0"/>
                <wp:positionH relativeFrom="column">
                  <wp:posOffset>852805</wp:posOffset>
                </wp:positionH>
                <wp:positionV relativeFrom="paragraph">
                  <wp:posOffset>5577205</wp:posOffset>
                </wp:positionV>
                <wp:extent cx="600075" cy="561975"/>
                <wp:effectExtent l="0" t="0" r="28575" b="28575"/>
                <wp:wrapNone/>
                <wp:docPr id="2012646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9D8AA" id="Rectangle 1" o:spid="_x0000_s1026" style="position:absolute;margin-left:67.15pt;margin-top:439.15pt;width:47.25pt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" filled="f" strokecolor="#e00" strokeweight="1pt"/>
            </w:pict>
          </mc:Fallback>
        </mc:AlternateContent>
      </w:r>
      <w:r w:rsidRPr="002A4FB0">
        <w:drawing>
          <wp:inline distT="0" distB="0" distL="0" distR="0" wp14:anchorId="1503700A" wp14:editId="1ADAEF4E">
            <wp:extent cx="3075571" cy="6629400"/>
            <wp:effectExtent l="0" t="0" r="0" b="0"/>
            <wp:docPr id="1062519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19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8340" cy="663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0352" w14:textId="77777777" w:rsidR="002A4FB0" w:rsidRDefault="002A4FB0"/>
    <w:p w14:paraId="6214793D" w14:textId="168F7DE0" w:rsidR="002A4FB0" w:rsidRDefault="002A4FB0">
      <w:r w:rsidRPr="002A4FB0">
        <w:lastRenderedPageBreak/>
        <w:drawing>
          <wp:inline distT="0" distB="0" distL="0" distR="0" wp14:anchorId="19DCA8E8" wp14:editId="3823C000">
            <wp:extent cx="5760720" cy="3229610"/>
            <wp:effectExtent l="0" t="0" r="0" b="8890"/>
            <wp:docPr id="834014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14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215E" w14:textId="38A0D70C" w:rsidR="002A4FB0" w:rsidRDefault="002A4FB0">
      <w:r>
        <w:t>Chaque étape du déploiement pourra faire référence à un Workspace de l’environnement</w:t>
      </w:r>
      <w:r w:rsidR="00E879EB">
        <w:t>.</w:t>
      </w:r>
    </w:p>
    <w:p w14:paraId="38372869" w14:textId="6179F9B5" w:rsidR="00E879EB" w:rsidRDefault="00E879EB">
      <w:r>
        <w:t>Dans un Workspace on peut créer des DataGenFlow, des PipeLine de traitements et d’autres activités ETL associées à des espaces de stockage.</w:t>
      </w:r>
    </w:p>
    <w:p w14:paraId="7D4BF0BE" w14:textId="516EFA3C" w:rsidR="002A4FB0" w:rsidRDefault="002A4FB0">
      <w:r w:rsidRPr="002A4FB0">
        <w:drawing>
          <wp:inline distT="0" distB="0" distL="0" distR="0" wp14:anchorId="2982A5E4" wp14:editId="4BB7A396">
            <wp:extent cx="5760720" cy="2745105"/>
            <wp:effectExtent l="0" t="0" r="0" b="0"/>
            <wp:docPr id="11851827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82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9E9F" w14:textId="77777777" w:rsidR="002A4FB0" w:rsidRDefault="002A4FB0"/>
    <w:p w14:paraId="47072E8F" w14:textId="77777777" w:rsidR="00E879EB" w:rsidRDefault="00E879EB"/>
    <w:p w14:paraId="71857742" w14:textId="77777777" w:rsidR="00E879EB" w:rsidRDefault="00E879EB"/>
    <w:p w14:paraId="4A160E26" w14:textId="77777777" w:rsidR="00E879EB" w:rsidRDefault="00E879EB"/>
    <w:p w14:paraId="193910F3" w14:textId="77777777" w:rsidR="00E879EB" w:rsidRDefault="00E879EB"/>
    <w:p w14:paraId="26D2A0EE" w14:textId="77777777" w:rsidR="00E879EB" w:rsidRDefault="00E879EB"/>
    <w:p w14:paraId="44F3D7BD" w14:textId="444D548D" w:rsidR="00E879EB" w:rsidRDefault="00E879EB">
      <w:r>
        <w:lastRenderedPageBreak/>
        <w:t>A l’étapes D</w:t>
      </w:r>
      <w:r w:rsidR="00DE4CE7">
        <w:t>é</w:t>
      </w:r>
      <w:r>
        <w:t>veloppement ci-dessous j’ai associé un espace TestDecisionnel.</w:t>
      </w:r>
    </w:p>
    <w:p w14:paraId="55F7017E" w14:textId="092AFB3A" w:rsidR="002A4FB0" w:rsidRDefault="002A4FB0">
      <w:r w:rsidRPr="002A4FB0">
        <w:drawing>
          <wp:inline distT="0" distB="0" distL="0" distR="0" wp14:anchorId="50F49A97" wp14:editId="56D7EED2">
            <wp:extent cx="5760720" cy="3146425"/>
            <wp:effectExtent l="0" t="0" r="0" b="0"/>
            <wp:docPr id="1022612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12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A311" w14:textId="77777777" w:rsidR="00DE4CE7" w:rsidRDefault="00DE4CE7"/>
    <w:p w14:paraId="1657B8C2" w14:textId="63A362A9" w:rsidR="00DE4CE7" w:rsidRDefault="00DE4CE7">
      <w:r>
        <w:t>A chaque étape un Workspace est associé.</w:t>
      </w:r>
    </w:p>
    <w:p w14:paraId="3949FAAA" w14:textId="77777777" w:rsidR="002A4FB0" w:rsidRDefault="002A4FB0"/>
    <w:p w14:paraId="43DE94B9" w14:textId="2D9CE5DC" w:rsidR="002A4FB0" w:rsidRDefault="002A4FB0">
      <w:r w:rsidRPr="002A4FB0">
        <w:drawing>
          <wp:inline distT="0" distB="0" distL="0" distR="0" wp14:anchorId="772AF9FE" wp14:editId="164E73AF">
            <wp:extent cx="5760720" cy="3152775"/>
            <wp:effectExtent l="0" t="0" r="0" b="9525"/>
            <wp:docPr id="332646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46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CF4D" w14:textId="77777777" w:rsidR="002A4FB0" w:rsidRDefault="002A4FB0"/>
    <w:p w14:paraId="21BEB22B" w14:textId="77777777" w:rsidR="00B13FC9" w:rsidRDefault="00B13FC9"/>
    <w:p w14:paraId="62A335D7" w14:textId="77777777" w:rsidR="00B13FC9" w:rsidRDefault="00B13FC9"/>
    <w:p w14:paraId="2B440712" w14:textId="0226D6C1" w:rsidR="00B13FC9" w:rsidRDefault="00B13FC9">
      <w:r>
        <w:lastRenderedPageBreak/>
        <w:t xml:space="preserve">On  peut pour passer d’étapes en étapes ajouter des </w:t>
      </w:r>
      <w:r w:rsidRPr="00BF3CDD">
        <w:rPr>
          <w:b/>
          <w:bCs/>
        </w:rPr>
        <w:t>R</w:t>
      </w:r>
      <w:r w:rsidR="007B7212" w:rsidRPr="00BF3CDD">
        <w:rPr>
          <w:b/>
          <w:bCs/>
        </w:rPr>
        <w:t>è</w:t>
      </w:r>
      <w:r w:rsidRPr="00BF3CDD">
        <w:rPr>
          <w:b/>
          <w:bCs/>
        </w:rPr>
        <w:t>gles de déploiements</w:t>
      </w:r>
      <w:r>
        <w:t>.</w:t>
      </w:r>
    </w:p>
    <w:p w14:paraId="6AFEAF43" w14:textId="210334A0" w:rsidR="002A4FB0" w:rsidRDefault="002A4FB0">
      <w:r w:rsidRPr="002A4FB0">
        <w:drawing>
          <wp:inline distT="0" distB="0" distL="0" distR="0" wp14:anchorId="1306B1E6" wp14:editId="45A6F58C">
            <wp:extent cx="5760720" cy="3228340"/>
            <wp:effectExtent l="0" t="0" r="0" b="0"/>
            <wp:docPr id="2038964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64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F49A" w14:textId="77777777" w:rsidR="00B13FC9" w:rsidRDefault="00B13FC9"/>
    <w:p w14:paraId="62036066" w14:textId="5853EDBE" w:rsidR="00FB5936" w:rsidRPr="00BF3CDD" w:rsidRDefault="00FB5936" w:rsidP="00FB5936">
      <w:pPr>
        <w:rPr>
          <w:b/>
          <w:bCs/>
        </w:rPr>
      </w:pPr>
      <w:r w:rsidRPr="00BF3CDD">
        <w:rPr>
          <w:b/>
          <w:bCs/>
        </w:rPr>
        <w:drawing>
          <wp:anchor distT="0" distB="0" distL="114300" distR="114300" simplePos="0" relativeHeight="251660288" behindDoc="0" locked="0" layoutInCell="1" allowOverlap="1" wp14:anchorId="28C39CD1" wp14:editId="1710747C">
            <wp:simplePos x="0" y="0"/>
            <wp:positionH relativeFrom="column">
              <wp:posOffset>3538855</wp:posOffset>
            </wp:positionH>
            <wp:positionV relativeFrom="paragraph">
              <wp:posOffset>12065</wp:posOffset>
            </wp:positionV>
            <wp:extent cx="2695575" cy="400050"/>
            <wp:effectExtent l="0" t="0" r="9525" b="0"/>
            <wp:wrapSquare wrapText="bothSides"/>
            <wp:docPr id="1982684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841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CDD">
        <w:rPr>
          <w:b/>
          <w:bCs/>
        </w:rPr>
        <w:t>Pour activer les déploiements il faut basculer le coche vers Inactif.</w:t>
      </w:r>
    </w:p>
    <w:p w14:paraId="3F896623" w14:textId="6E5D1F9A" w:rsidR="00511258" w:rsidRDefault="00511258"/>
    <w:p w14:paraId="0A494BBB" w14:textId="77777777" w:rsidR="00511258" w:rsidRDefault="00511258"/>
    <w:p w14:paraId="2AE69332" w14:textId="20863960" w:rsidR="00511258" w:rsidRDefault="00511258"/>
    <w:p w14:paraId="0DBB799E" w14:textId="77777777" w:rsidR="00FB5936" w:rsidRDefault="00FB5936"/>
    <w:p w14:paraId="56881466" w14:textId="77777777" w:rsidR="00FB5936" w:rsidRDefault="00FB5936"/>
    <w:p w14:paraId="7503B161" w14:textId="77777777" w:rsidR="00FB5936" w:rsidRDefault="00FB5936"/>
    <w:p w14:paraId="2FAEE557" w14:textId="77777777" w:rsidR="00FB5936" w:rsidRDefault="00FB5936"/>
    <w:p w14:paraId="30E5C146" w14:textId="77777777" w:rsidR="00FB5936" w:rsidRDefault="00FB5936"/>
    <w:p w14:paraId="6C5A6CDD" w14:textId="77777777" w:rsidR="00FB5936" w:rsidRDefault="00FB5936"/>
    <w:p w14:paraId="3C9EF8B1" w14:textId="77777777" w:rsidR="00FB5936" w:rsidRDefault="00FB5936"/>
    <w:p w14:paraId="4D60BC12" w14:textId="77777777" w:rsidR="00FB5936" w:rsidRDefault="00FB5936"/>
    <w:p w14:paraId="2E966F6B" w14:textId="77777777" w:rsidR="00FB5936" w:rsidRDefault="00FB5936"/>
    <w:p w14:paraId="33C3B2F8" w14:textId="77777777" w:rsidR="00FB5936" w:rsidRDefault="00FB5936"/>
    <w:p w14:paraId="56C19147" w14:textId="77777777" w:rsidR="00FB5936" w:rsidRDefault="00FB5936"/>
    <w:p w14:paraId="2728F929" w14:textId="66898D4C" w:rsidR="00FB5936" w:rsidRDefault="00BF3CDD">
      <w:r>
        <w:lastRenderedPageBreak/>
        <w:t>On peut alors accéder à l’interface et lancer les déploiements manuellement.</w:t>
      </w:r>
    </w:p>
    <w:p w14:paraId="04967515" w14:textId="144BAE2E" w:rsidR="00FB5936" w:rsidRDefault="00D13243">
      <w:r w:rsidRPr="00D13243">
        <w:drawing>
          <wp:inline distT="0" distB="0" distL="0" distR="0" wp14:anchorId="3665D84E" wp14:editId="7F945FCF">
            <wp:extent cx="5760720" cy="1523365"/>
            <wp:effectExtent l="0" t="0" r="0" b="635"/>
            <wp:docPr id="427946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46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6E73" w14:textId="3D836698" w:rsidR="00FA65CD" w:rsidRDefault="00511258">
      <w:r w:rsidRPr="00511258">
        <w:drawing>
          <wp:inline distT="0" distB="0" distL="0" distR="0" wp14:anchorId="14D1DD29" wp14:editId="22CBB98D">
            <wp:extent cx="5760720" cy="2792095"/>
            <wp:effectExtent l="0" t="0" r="0" b="8255"/>
            <wp:docPr id="482915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15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3906" w14:textId="53773274" w:rsidR="00B80AD6" w:rsidRDefault="00B80AD6">
      <w:r w:rsidRPr="00B80AD6">
        <w:drawing>
          <wp:inline distT="0" distB="0" distL="0" distR="0" wp14:anchorId="0DE811D8" wp14:editId="0FEAA4CF">
            <wp:extent cx="5760720" cy="3120390"/>
            <wp:effectExtent l="0" t="0" r="0" b="3810"/>
            <wp:docPr id="387180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80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1F67" w14:textId="77777777" w:rsidR="00FA65CD" w:rsidRDefault="00FA65CD"/>
    <w:p w14:paraId="0B903EC5" w14:textId="77777777" w:rsidR="00FA65CD" w:rsidRDefault="00FA65CD"/>
    <w:p w14:paraId="07202253" w14:textId="77777777" w:rsidR="00D13243" w:rsidRDefault="00D13243"/>
    <w:p w14:paraId="608ABB9A" w14:textId="3A4793D3" w:rsidR="00D13243" w:rsidRDefault="00D13243">
      <w:r>
        <w:t>On peut ensuite accéder à l’historique de déploiements.</w:t>
      </w:r>
    </w:p>
    <w:p w14:paraId="033B64AF" w14:textId="77777777" w:rsidR="00DF47DB" w:rsidRDefault="00DF47DB"/>
    <w:p w14:paraId="3FC4CB27" w14:textId="38137177" w:rsidR="00DF47DB" w:rsidRDefault="00DF47DB">
      <w:r w:rsidRPr="00DF47DB">
        <w:drawing>
          <wp:inline distT="0" distB="0" distL="0" distR="0" wp14:anchorId="5CF4A66A" wp14:editId="50D5C1DB">
            <wp:extent cx="5760720" cy="4697730"/>
            <wp:effectExtent l="0" t="0" r="0" b="7620"/>
            <wp:docPr id="1960447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7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17F7" w14:textId="77777777" w:rsidR="00D13243" w:rsidRDefault="00D13243"/>
    <w:p w14:paraId="493C362A" w14:textId="77777777" w:rsidR="00D13243" w:rsidRDefault="00D13243"/>
    <w:sectPr w:rsidR="00D132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B0"/>
    <w:rsid w:val="00224777"/>
    <w:rsid w:val="002A4FB0"/>
    <w:rsid w:val="00511258"/>
    <w:rsid w:val="00737902"/>
    <w:rsid w:val="007B7212"/>
    <w:rsid w:val="00B13FC9"/>
    <w:rsid w:val="00B80AD6"/>
    <w:rsid w:val="00BF3CDD"/>
    <w:rsid w:val="00D13243"/>
    <w:rsid w:val="00DE4CE7"/>
    <w:rsid w:val="00DF47DB"/>
    <w:rsid w:val="00E879EB"/>
    <w:rsid w:val="00FA65CD"/>
    <w:rsid w:val="00FB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B54DF"/>
  <w15:chartTrackingRefBased/>
  <w15:docId w15:val="{3F161F46-284D-4670-A275-738323AC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4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4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4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4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4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4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4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4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4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4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4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4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4FB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4FB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4F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4F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4F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4F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4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4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4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4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4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4F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4F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4FB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4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4FB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4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</Words>
  <Characters>698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Fagot</dc:creator>
  <cp:keywords/>
  <dc:description/>
  <cp:lastModifiedBy>Guillaume Fagot</cp:lastModifiedBy>
  <cp:revision>13</cp:revision>
  <dcterms:created xsi:type="dcterms:W3CDTF">2025-11-23T15:32:00Z</dcterms:created>
  <dcterms:modified xsi:type="dcterms:W3CDTF">2025-11-23T16:01:00Z</dcterms:modified>
</cp:coreProperties>
</file>