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02">
      <w:pPr>
        <w:rPr>
          <w:rFonts w:ascii="Calibri" w:cs="Calibri" w:eastAsia="Calibri" w:hAnsi="Calibri"/>
          <w:color w:val="000000"/>
          <w:sz w:val="22"/>
          <w:szCs w:val="22"/>
        </w:rPr>
      </w:pPr>
      <w:bookmarkStart w:colFirst="0" w:colLast="0" w:name="_gjdgxs" w:id="0"/>
      <w:bookmarkEnd w:id="0"/>
      <w:r w:rsidDel="00000000" w:rsidR="00000000" w:rsidRPr="00000000">
        <w:rPr>
          <w:rFonts w:ascii="Calibri" w:cs="Calibri" w:eastAsia="Calibri" w:hAnsi="Calibri"/>
          <w:color w:val="000000"/>
          <w:sz w:val="22"/>
          <w:szCs w:val="22"/>
          <w:rtl w:val="0"/>
        </w:rPr>
        <w:t xml:space="preserve">Now that you have gotten used to Java’s Swing library to build GUIs, you will rewrite your Battleship project using a graphical user interface. You are free to use your code from your last project, the code we developed in class and/or my solution. You may </w:t>
      </w:r>
      <w:r w:rsidDel="00000000" w:rsidR="00000000" w:rsidRPr="00000000">
        <w:rPr>
          <w:rFonts w:ascii="Calibri" w:cs="Calibri" w:eastAsia="Calibri" w:hAnsi="Calibri"/>
          <w:b w:val="1"/>
          <w:color w:val="000000"/>
          <w:sz w:val="22"/>
          <w:szCs w:val="22"/>
          <w:rtl w:val="0"/>
        </w:rPr>
        <w:t xml:space="preserve">not </w:t>
      </w:r>
      <w:r w:rsidDel="00000000" w:rsidR="00000000" w:rsidRPr="00000000">
        <w:rPr>
          <w:rFonts w:ascii="Calibri" w:cs="Calibri" w:eastAsia="Calibri" w:hAnsi="Calibri"/>
          <w:color w:val="000000"/>
          <w:sz w:val="22"/>
          <w:szCs w:val="22"/>
          <w:rtl w:val="0"/>
        </w:rPr>
        <w:t xml:space="preserve">use any GUI code that is not your own. </w:t>
      </w:r>
    </w:p>
    <w:p w:rsidR="00000000" w:rsidDel="00000000" w:rsidP="00000000" w:rsidRDefault="00000000" w:rsidRPr="00000000" w14:paraId="00000003">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04">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Part 1 – Creating the Interface</w:t>
      </w:r>
    </w:p>
    <w:p w:rsidR="00000000" w:rsidDel="00000000" w:rsidP="00000000" w:rsidRDefault="00000000" w:rsidRPr="00000000" w14:paraId="00000005">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06">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When the program begins, it must load the following screen:</w:t>
      </w:r>
    </w:p>
    <w:p w:rsidR="00000000" w:rsidDel="00000000" w:rsidP="00000000" w:rsidRDefault="00000000" w:rsidRPr="00000000" w14:paraId="0000000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Pr>
        <w:drawing>
          <wp:inline distB="0" distT="0" distL="0" distR="0">
            <wp:extent cx="7191375" cy="49911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7191375" cy="49911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09">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Don’t worry about user input until you get the GUI properly laid out; this will save you a lot of time later. When the user sees this screen, there is nothing to interact with except the menu. In other words, click on the empty grid will not do anything. You will find the following resources useful:</w:t>
      </w:r>
    </w:p>
    <w:p w:rsidR="00000000" w:rsidDel="00000000" w:rsidP="00000000" w:rsidRDefault="00000000" w:rsidRPr="00000000" w14:paraId="0000000A">
      <w:pPr>
        <w:numPr>
          <w:ilvl w:val="0"/>
          <w:numId w:val="1"/>
        </w:numPr>
        <w:ind w:left="720" w:hanging="360"/>
        <w:rPr>
          <w:rFonts w:ascii="Calibri" w:cs="Calibri" w:eastAsia="Calibri" w:hAnsi="Calibri"/>
          <w:color w:val="000000"/>
          <w:sz w:val="22"/>
          <w:szCs w:val="22"/>
        </w:rPr>
      </w:pPr>
      <w:hyperlink r:id="rId7">
        <w:r w:rsidDel="00000000" w:rsidR="00000000" w:rsidRPr="00000000">
          <w:rPr>
            <w:rFonts w:ascii="Calibri" w:cs="Calibri" w:eastAsia="Calibri" w:hAnsi="Calibri"/>
            <w:color w:val="0000ff"/>
            <w:sz w:val="22"/>
            <w:szCs w:val="22"/>
            <w:u w:val="single"/>
            <w:rtl w:val="0"/>
          </w:rPr>
          <w:t xml:space="preserve">JMenu tutorial</w:t>
        </w:r>
      </w:hyperlink>
      <w:r w:rsidDel="00000000" w:rsidR="00000000" w:rsidRPr="00000000">
        <w:rPr>
          <w:rtl w:val="0"/>
        </w:rPr>
      </w:r>
    </w:p>
    <w:p w:rsidR="00000000" w:rsidDel="00000000" w:rsidP="00000000" w:rsidRDefault="00000000" w:rsidRPr="00000000" w14:paraId="0000000B">
      <w:pPr>
        <w:numPr>
          <w:ilvl w:val="0"/>
          <w:numId w:val="1"/>
        </w:numPr>
        <w:ind w:left="720" w:hanging="360"/>
        <w:rPr>
          <w:rFonts w:ascii="Calibri" w:cs="Calibri" w:eastAsia="Calibri" w:hAnsi="Calibri"/>
          <w:color w:val="000000"/>
          <w:sz w:val="22"/>
          <w:szCs w:val="22"/>
        </w:rPr>
      </w:pPr>
      <w:hyperlink r:id="rId8">
        <w:r w:rsidDel="00000000" w:rsidR="00000000" w:rsidRPr="00000000">
          <w:rPr>
            <w:rFonts w:ascii="Calibri" w:cs="Calibri" w:eastAsia="Calibri" w:hAnsi="Calibri"/>
            <w:color w:val="0000ff"/>
            <w:sz w:val="22"/>
            <w:szCs w:val="22"/>
            <w:u w:val="single"/>
            <w:rtl w:val="0"/>
          </w:rPr>
          <w:t xml:space="preserve">JFileChooser tutorial</w:t>
        </w:r>
      </w:hyperlink>
      <w:r w:rsidDel="00000000" w:rsidR="00000000" w:rsidRPr="00000000">
        <w:rPr>
          <w:rtl w:val="0"/>
        </w:rPr>
      </w:r>
    </w:p>
    <w:p w:rsidR="00000000" w:rsidDel="00000000" w:rsidP="00000000" w:rsidRDefault="00000000" w:rsidRPr="00000000" w14:paraId="0000000C">
      <w:pPr>
        <w:numPr>
          <w:ilvl w:val="0"/>
          <w:numId w:val="1"/>
        </w:numPr>
        <w:ind w:left="720" w:hanging="360"/>
        <w:rPr>
          <w:rFonts w:ascii="Calibri" w:cs="Calibri" w:eastAsia="Calibri" w:hAnsi="Calibri"/>
          <w:color w:val="000000"/>
          <w:sz w:val="22"/>
          <w:szCs w:val="22"/>
        </w:rPr>
      </w:pPr>
      <w:hyperlink r:id="rId9">
        <w:r w:rsidDel="00000000" w:rsidR="00000000" w:rsidRPr="00000000">
          <w:rPr>
            <w:rFonts w:ascii="Calibri" w:cs="Calibri" w:eastAsia="Calibri" w:hAnsi="Calibri"/>
            <w:color w:val="0000ff"/>
            <w:sz w:val="22"/>
            <w:szCs w:val="22"/>
            <w:u w:val="single"/>
            <w:rtl w:val="0"/>
          </w:rPr>
          <w:t xml:space="preserve">Using BorderLayout with JPanel</w:t>
        </w:r>
      </w:hyperlink>
      <w:r w:rsidDel="00000000" w:rsidR="00000000" w:rsidRPr="00000000">
        <w:rPr>
          <w:rtl w:val="0"/>
        </w:rPr>
      </w:r>
    </w:p>
    <w:p w:rsidR="00000000" w:rsidDel="00000000" w:rsidP="00000000" w:rsidRDefault="00000000" w:rsidRPr="00000000" w14:paraId="0000000D">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0E">
      <w:pPr>
        <w:rPr>
          <w:rFonts w:ascii="Calibri" w:cs="Calibri" w:eastAsia="Calibri" w:hAnsi="Calibri"/>
          <w:color w:val="000000"/>
          <w:sz w:val="22"/>
          <w:szCs w:val="22"/>
        </w:rPr>
        <w:sectPr>
          <w:headerReference r:id="rId10" w:type="default"/>
          <w:pgSz w:h="15840" w:w="12240" w:orient="portrait"/>
          <w:pgMar w:bottom="720" w:top="720" w:left="432" w:right="432" w:header="720" w:footer="720"/>
          <w:pgNumType w:start="1"/>
        </w:sectPr>
      </w:pPr>
      <w:r w:rsidDel="00000000" w:rsidR="00000000" w:rsidRPr="00000000">
        <w:rPr>
          <w:rtl w:val="0"/>
        </w:rPr>
      </w:r>
    </w:p>
    <w:p w:rsidR="00000000" w:rsidDel="00000000" w:rsidP="00000000" w:rsidRDefault="00000000" w:rsidRPr="00000000" w14:paraId="0000000F">
      <w:pPr>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10">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Part 2 – Loading the Board Files</w:t>
      </w:r>
    </w:p>
    <w:p w:rsidR="00000000" w:rsidDel="00000000" w:rsidP="00000000" w:rsidRDefault="00000000" w:rsidRPr="00000000" w14:paraId="00000011">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1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Like last time, the player and cpu boards will be loaded via files named PLAYER.TXT and CPU.TXT, respectively. See the following images as they are self-explanatory:</w:t>
      </w:r>
    </w:p>
    <w:p w:rsidR="00000000" w:rsidDel="00000000" w:rsidP="00000000" w:rsidRDefault="00000000" w:rsidRPr="00000000" w14:paraId="00000013">
      <w:pPr>
        <w:rPr>
          <w:rFonts w:ascii="Calibri" w:cs="Calibri" w:eastAsia="Calibri" w:hAnsi="Calibri"/>
          <w:sz w:val="22"/>
          <w:szCs w:val="22"/>
        </w:rPr>
      </w:pPr>
      <w:r w:rsidDel="00000000" w:rsidR="00000000" w:rsidRPr="00000000">
        <w:rPr>
          <w:rFonts w:ascii="Calibri" w:cs="Calibri" w:eastAsia="Calibri" w:hAnsi="Calibri"/>
          <w:sz w:val="22"/>
          <w:szCs w:val="22"/>
        </w:rPr>
        <w:drawing>
          <wp:inline distB="0" distT="0" distL="0" distR="0">
            <wp:extent cx="5276850" cy="3686175"/>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276850" cy="368617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5">
      <w:pPr>
        <w:rPr>
          <w:rFonts w:ascii="Calibri" w:cs="Calibri" w:eastAsia="Calibri" w:hAnsi="Calibri"/>
          <w:sz w:val="22"/>
          <w:szCs w:val="22"/>
        </w:rPr>
      </w:pPr>
      <w:r w:rsidDel="00000000" w:rsidR="00000000" w:rsidRPr="00000000">
        <w:rPr>
          <w:rFonts w:ascii="Calibri" w:cs="Calibri" w:eastAsia="Calibri" w:hAnsi="Calibri"/>
          <w:sz w:val="22"/>
          <w:szCs w:val="22"/>
        </w:rPr>
        <w:drawing>
          <wp:inline distB="0" distT="0" distL="0" distR="0">
            <wp:extent cx="5276850" cy="367665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276850" cy="367665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Once the files are loaded, the game can begin and the right-side buttons become active.</w:t>
      </w:r>
    </w:p>
    <w:p w:rsidR="00000000" w:rsidDel="00000000" w:rsidP="00000000" w:rsidRDefault="00000000" w:rsidRPr="00000000" w14:paraId="00000018">
      <w:pPr>
        <w:rPr>
          <w:rFonts w:ascii="Calibri" w:cs="Calibri" w:eastAsia="Calibri" w:hAnsi="Calibri"/>
          <w:sz w:val="22"/>
          <w:szCs w:val="22"/>
        </w:rPr>
        <w:sectPr>
          <w:type w:val="nextPage"/>
          <w:pgSz w:h="15840" w:w="12240" w:orient="portrait"/>
          <w:pgMar w:bottom="720" w:top="720" w:left="432" w:right="432" w:header="720" w:footer="720"/>
        </w:sectPr>
      </w:pPr>
      <w:r w:rsidDel="00000000" w:rsidR="00000000" w:rsidRPr="00000000">
        <w:rPr>
          <w:rtl w:val="0"/>
        </w:rPr>
      </w:r>
    </w:p>
    <w:p w:rsidR="00000000" w:rsidDel="00000000" w:rsidP="00000000" w:rsidRDefault="00000000" w:rsidRPr="00000000" w14:paraId="0000001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1A">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Part 3 – Making Moves</w:t>
      </w:r>
    </w:p>
    <w:p w:rsidR="00000000" w:rsidDel="00000000" w:rsidP="00000000" w:rsidRDefault="00000000" w:rsidRPr="00000000" w14:paraId="0000001B">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1C">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following screenshots cover all the scenarios you will run into:</w:t>
      </w:r>
    </w:p>
    <w:p w:rsidR="00000000" w:rsidDel="00000000" w:rsidP="00000000" w:rsidRDefault="00000000" w:rsidRPr="00000000" w14:paraId="0000001D">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Pr>
        <w:drawing>
          <wp:inline distB="0" distT="0" distL="0" distR="0">
            <wp:extent cx="5267325" cy="3657600"/>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267325"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1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Pr>
        <w:drawing>
          <wp:inline distB="0" distT="0" distL="0" distR="0">
            <wp:extent cx="5267325" cy="3657600"/>
            <wp:effectExtent b="0" l="0" r="0" t="0"/>
            <wp:docPr id="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267325"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21">
      <w:pPr>
        <w:rPr>
          <w:rFonts w:ascii="Calibri" w:cs="Calibri" w:eastAsia="Calibri" w:hAnsi="Calibri"/>
          <w:color w:val="000000"/>
          <w:sz w:val="22"/>
          <w:szCs w:val="22"/>
        </w:rPr>
        <w:sectPr>
          <w:type w:val="nextPage"/>
          <w:pgSz w:h="15840" w:w="12240" w:orient="portrait"/>
          <w:pgMar w:bottom="720" w:top="720" w:left="432" w:right="432" w:header="720" w:footer="720"/>
        </w:sectPr>
      </w:pPr>
      <w:r w:rsidDel="00000000" w:rsidR="00000000" w:rsidRPr="00000000">
        <w:rPr>
          <w:rtl w:val="0"/>
        </w:rPr>
      </w:r>
    </w:p>
    <w:p w:rsidR="00000000" w:rsidDel="00000000" w:rsidP="00000000" w:rsidRDefault="00000000" w:rsidRPr="00000000" w14:paraId="00000022">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23">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Pr>
        <w:drawing>
          <wp:inline distB="0" distT="0" distL="0" distR="0">
            <wp:extent cx="5267325" cy="3667125"/>
            <wp:effectExtent b="0" l="0" r="0" t="0"/>
            <wp:docPr id="7"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267325" cy="366712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2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Pr>
        <w:drawing>
          <wp:inline distB="0" distT="0" distL="0" distR="0">
            <wp:extent cx="5267325" cy="3676650"/>
            <wp:effectExtent b="0" l="0" r="0" t="0"/>
            <wp:docPr id="6"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267325" cy="367665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27">
      <w:pPr>
        <w:rPr>
          <w:rFonts w:ascii="Calibri" w:cs="Calibri" w:eastAsia="Calibri" w:hAnsi="Calibri"/>
          <w:color w:val="000000"/>
          <w:sz w:val="22"/>
          <w:szCs w:val="22"/>
        </w:rPr>
        <w:sectPr>
          <w:type w:val="nextPage"/>
          <w:pgSz w:h="15840" w:w="12240" w:orient="portrait"/>
          <w:pgMar w:bottom="720" w:top="720" w:left="432" w:right="432" w:header="720" w:footer="720"/>
        </w:sectPr>
      </w:pPr>
      <w:r w:rsidDel="00000000" w:rsidR="00000000" w:rsidRPr="00000000">
        <w:rPr>
          <w:rtl w:val="0"/>
        </w:rPr>
      </w:r>
    </w:p>
    <w:p w:rsidR="00000000" w:rsidDel="00000000" w:rsidP="00000000" w:rsidRDefault="00000000" w:rsidRPr="00000000" w14:paraId="00000028">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Part 4 – Winner</w:t>
      </w:r>
    </w:p>
    <w:p w:rsidR="00000000" w:rsidDel="00000000" w:rsidP="00000000" w:rsidRDefault="00000000" w:rsidRPr="00000000" w14:paraId="0000002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2A">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Upon victory, a dialogue box should announce the winner, and neither player should be allowed to make further attacks. See the following image:</w:t>
      </w:r>
    </w:p>
    <w:p w:rsidR="00000000" w:rsidDel="00000000" w:rsidP="00000000" w:rsidRDefault="00000000" w:rsidRPr="00000000" w14:paraId="0000002B">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Pr>
        <w:drawing>
          <wp:inline distB="0" distT="0" distL="0" distR="0">
            <wp:extent cx="4924425" cy="3429000"/>
            <wp:effectExtent b="0" l="0" r="0" t="0"/>
            <wp:docPr id="9"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4924425"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2D">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Part 5 – Restart</w:t>
      </w:r>
    </w:p>
    <w:p w:rsidR="00000000" w:rsidDel="00000000" w:rsidP="00000000" w:rsidRDefault="00000000" w:rsidRPr="00000000" w14:paraId="0000002E">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2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When the “Restart Game” menu is selected, the program reverts to its starting state.</w:t>
      </w:r>
    </w:p>
    <w:p w:rsidR="00000000" w:rsidDel="00000000" w:rsidP="00000000" w:rsidRDefault="00000000" w:rsidRPr="00000000" w14:paraId="00000030">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Pr>
        <w:drawing>
          <wp:inline distB="0" distT="0" distL="0" distR="0">
            <wp:extent cx="4933950" cy="3429000"/>
            <wp:effectExtent b="0" l="0" r="0" t="0"/>
            <wp:docPr id="8"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493395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32">
      <w:pPr>
        <w:rPr>
          <w:rFonts w:ascii="Calibri" w:cs="Calibri" w:eastAsia="Calibri" w:hAnsi="Calibri"/>
          <w:color w:val="000000"/>
          <w:sz w:val="22"/>
          <w:szCs w:val="22"/>
        </w:rPr>
        <w:sectPr>
          <w:type w:val="nextPage"/>
          <w:pgSz w:h="15840" w:w="12240" w:orient="portrait"/>
          <w:pgMar w:bottom="720" w:top="720" w:left="432" w:right="432" w:header="720" w:footer="720"/>
        </w:sectPr>
      </w:pPr>
      <w:r w:rsidDel="00000000" w:rsidR="00000000" w:rsidRPr="00000000">
        <w:rPr>
          <w:rtl w:val="0"/>
        </w:rPr>
      </w:r>
    </w:p>
    <w:p w:rsidR="00000000" w:rsidDel="00000000" w:rsidP="00000000" w:rsidRDefault="00000000" w:rsidRPr="00000000" w14:paraId="00000033">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34">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Part 6 – Exit</w:t>
      </w:r>
    </w:p>
    <w:p w:rsidR="00000000" w:rsidDel="00000000" w:rsidP="00000000" w:rsidRDefault="00000000" w:rsidRPr="00000000" w14:paraId="00000035">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36">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This menu option will cause the program to terminate.</w:t>
      </w:r>
    </w:p>
    <w:p w:rsidR="00000000" w:rsidDel="00000000" w:rsidP="00000000" w:rsidRDefault="00000000" w:rsidRPr="00000000" w14:paraId="00000037">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38">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Additional Notes:</w:t>
      </w:r>
    </w:p>
    <w:p w:rsidR="00000000" w:rsidDel="00000000" w:rsidP="00000000" w:rsidRDefault="00000000" w:rsidRPr="00000000" w14:paraId="00000039">
      <w:pPr>
        <w:numPr>
          <w:ilvl w:val="0"/>
          <w:numId w:val="2"/>
        </w:numP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DO NOT PLAGIARIZE</w:t>
      </w:r>
    </w:p>
    <w:p w:rsidR="00000000" w:rsidDel="00000000" w:rsidP="00000000" w:rsidRDefault="00000000" w:rsidRPr="00000000" w14:paraId="0000003A">
      <w:pPr>
        <w:numPr>
          <w:ilvl w:val="0"/>
          <w:numId w:val="2"/>
        </w:numP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Do not procrastinate</w:t>
      </w:r>
    </w:p>
    <w:p w:rsidR="00000000" w:rsidDel="00000000" w:rsidP="00000000" w:rsidRDefault="00000000" w:rsidRPr="00000000" w14:paraId="0000003B">
      <w:pPr>
        <w:numPr>
          <w:ilvl w:val="0"/>
          <w:numId w:val="2"/>
        </w:numP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Follow proper coding conventions </w:t>
      </w:r>
      <w:r w:rsidDel="00000000" w:rsidR="00000000" w:rsidRPr="00000000">
        <w:rPr>
          <w:rFonts w:ascii="Wingdings" w:cs="Wingdings" w:eastAsia="Wingdings" w:hAnsi="Wingdings"/>
          <w:color w:val="000000"/>
          <w:sz w:val="22"/>
          <w:szCs w:val="22"/>
          <w:rtl w:val="0"/>
        </w:rPr>
        <w:t xml:space="preserve">🡺</w:t>
      </w:r>
      <w:r w:rsidDel="00000000" w:rsidR="00000000" w:rsidRPr="00000000">
        <w:rPr>
          <w:rFonts w:ascii="Calibri" w:cs="Calibri" w:eastAsia="Calibri" w:hAnsi="Calibri"/>
          <w:color w:val="000000"/>
          <w:sz w:val="22"/>
          <w:szCs w:val="22"/>
          <w:rtl w:val="0"/>
        </w:rPr>
        <w:t xml:space="preserve"> spacing, naming, commenting, … etc</w:t>
      </w:r>
    </w:p>
    <w:p w:rsidR="00000000" w:rsidDel="00000000" w:rsidP="00000000" w:rsidRDefault="00000000" w:rsidRPr="00000000" w14:paraId="0000003C">
      <w:pPr>
        <w:numPr>
          <w:ilvl w:val="0"/>
          <w:numId w:val="2"/>
        </w:numP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You </w:t>
      </w:r>
      <w:r w:rsidDel="00000000" w:rsidR="00000000" w:rsidRPr="00000000">
        <w:rPr>
          <w:rFonts w:ascii="Calibri" w:cs="Calibri" w:eastAsia="Calibri" w:hAnsi="Calibri"/>
          <w:b w:val="1"/>
          <w:color w:val="000000"/>
          <w:sz w:val="22"/>
          <w:szCs w:val="22"/>
          <w:rtl w:val="0"/>
        </w:rPr>
        <w:t xml:space="preserve">must</w:t>
      </w:r>
      <w:r w:rsidDel="00000000" w:rsidR="00000000" w:rsidRPr="00000000">
        <w:rPr>
          <w:rFonts w:ascii="Calibri" w:cs="Calibri" w:eastAsia="Calibri" w:hAnsi="Calibri"/>
          <w:color w:val="000000"/>
          <w:sz w:val="22"/>
          <w:szCs w:val="22"/>
          <w:rtl w:val="0"/>
        </w:rPr>
        <w:t xml:space="preserve"> work in groups of two</w:t>
      </w:r>
    </w:p>
    <w:p w:rsidR="00000000" w:rsidDel="00000000" w:rsidP="00000000" w:rsidRDefault="00000000" w:rsidRPr="00000000" w14:paraId="0000003D">
      <w:pPr>
        <w:numPr>
          <w:ilvl w:val="0"/>
          <w:numId w:val="2"/>
        </w:numP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You must not exceed 400 lines of code</w:t>
      </w:r>
    </w:p>
    <w:p w:rsidR="00000000" w:rsidDel="00000000" w:rsidP="00000000" w:rsidRDefault="00000000" w:rsidRPr="00000000" w14:paraId="0000003E">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3F">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Due Date:</w:t>
      </w:r>
      <w:r w:rsidDel="00000000" w:rsidR="00000000" w:rsidRPr="00000000">
        <w:rPr>
          <w:rFonts w:ascii="Calibri" w:cs="Calibri" w:eastAsia="Calibri" w:hAnsi="Calibri"/>
          <w:color w:val="000000"/>
          <w:sz w:val="22"/>
          <w:szCs w:val="22"/>
          <w:rtl w:val="0"/>
        </w:rPr>
        <w:t xml:space="preserve"> Friday, March 23, 2018 in class</w:t>
      </w:r>
      <w:r w:rsidDel="00000000" w:rsidR="00000000" w:rsidRPr="00000000">
        <w:rPr>
          <w:rtl w:val="0"/>
        </w:rPr>
      </w:r>
    </w:p>
    <w:sectPr>
      <w:type w:val="nextPage"/>
      <w:pgSz w:h="15840" w:w="12240" w:orient="portrait"/>
      <w:pgMar w:bottom="720" w:top="720" w:left="432" w:right="432"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Courier New"/>
  <w:font w:name="Wingdings"/>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jc w:val="center"/>
      <w:rPr>
        <w:rFonts w:ascii="Calibri" w:cs="Calibri" w:eastAsia="Calibri" w:hAnsi="Calibri"/>
        <w:b w:val="1"/>
        <w:color w:val="000000"/>
        <w:sz w:val="36"/>
        <w:szCs w:val="36"/>
      </w:rPr>
    </w:pPr>
    <w:r w:rsidDel="00000000" w:rsidR="00000000" w:rsidRPr="00000000">
      <w:rPr>
        <w:rFonts w:ascii="Calibri" w:cs="Calibri" w:eastAsia="Calibri" w:hAnsi="Calibri"/>
        <w:b w:val="1"/>
        <w:sz w:val="36"/>
        <w:szCs w:val="36"/>
        <w:rtl w:val="0"/>
      </w:rPr>
      <w:t xml:space="preserve">ICS3U - Project 2</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eader" Target="header1.xml"/><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youtube.com/watch?v=vSLY5ws0Rfo" TargetMode="External"/><Relationship Id="rId15" Type="http://schemas.openxmlformats.org/officeDocument/2006/relationships/image" Target="media/image9.png"/><Relationship Id="rId14" Type="http://schemas.openxmlformats.org/officeDocument/2006/relationships/image" Target="media/image4.png"/><Relationship Id="rId17" Type="http://schemas.openxmlformats.org/officeDocument/2006/relationships/image" Target="media/image8.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3.png"/><Relationship Id="rId18" Type="http://schemas.openxmlformats.org/officeDocument/2006/relationships/image" Target="media/image6.png"/><Relationship Id="rId7" Type="http://schemas.openxmlformats.org/officeDocument/2006/relationships/hyperlink" Target="http://docs.oracle.com/javase/tutorial/uiswing/components/menu.html" TargetMode="External"/><Relationship Id="rId8" Type="http://schemas.openxmlformats.org/officeDocument/2006/relationships/hyperlink" Target="http://docs.oracle.com/javase/tutorial/uiswing/components/filechoos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