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Fort McMurray Regenerative Orchard &amp; Invasive Species Control Plan</w:t>
      </w:r>
    </w:p>
    <w:p>
      <w:r>
        <w:t>📍 **Location:** Fort McMurray, Alberta, Canada</w:t>
      </w:r>
    </w:p>
    <w:p>
      <w:r>
        <w:t>📅 **Date:** June 30, 2025</w:t>
      </w:r>
    </w:p>
    <w:p>
      <w:r>
        <w:t>📄 **Prepared for:** Investment Partners &amp; Environmental Supporters</w:t>
      </w:r>
    </w:p>
    <w:p>
      <w:r>
        <w:t>🔒 **Status:** Investor Ready | Confidential &amp; Impact-Oriented</w:t>
        <w:br/>
        <w:br/>
      </w:r>
    </w:p>
    <w:p>
      <w:pPr>
        <w:pStyle w:val="Heading1"/>
      </w:pPr>
      <w:r>
        <w:t>🌲 Project Overview</w:t>
      </w:r>
    </w:p>
    <w:p>
      <w:r>
        <w:br/>
        <w:t>This initiative aims to regenerate native and fruit-bearing ecosystems on crown land near Fort McMurray, Alberta, while actively resisting the spread of invasive species. The goal is to foster a biodiverse food forest that supports wildlife, pollinators, and community resilience.</w:t>
        <w:br/>
      </w:r>
    </w:p>
    <w:p>
      <w:pPr>
        <w:pStyle w:val="Heading1"/>
      </w:pPr>
      <w:r>
        <w:t>🍎 Viable Fruit &amp; Berry Species</w:t>
      </w:r>
    </w:p>
    <w:p>
      <w:r>
        <w:br/>
        <w:t>Selected based on hardiness (Zone 2-3b), wildlife value, and local ecosystem compatibility:</w:t>
        <w:br/>
        <w:br/>
        <w:t>**Fruit Trees**: Norland Apple, Dolgo Crabapple, Chokecherry, Siberian Apricot, Ussurian Pear, Brookred Plum</w:t>
        <w:br/>
        <w:br/>
        <w:t>**Berries &amp; Shrubs**: Saskatoon, Haskap, Currant, Gooseberry, Raspberry, Wild Rose</w:t>
        <w:br/>
      </w:r>
    </w:p>
    <w:p>
      <w:pPr>
        <w:pStyle w:val="Heading1"/>
      </w:pPr>
      <w:r>
        <w:t>🐝 Ecosystem Integration</w:t>
      </w:r>
    </w:p>
    <w:p>
      <w:r>
        <w:br/>
        <w:t>- Mycorrhizal inoculation for tree health</w:t>
        <w:br/>
        <w:t>- Bee hotels and wildflower rings for pollinators</w:t>
        <w:br/>
        <w:t>- Deadwood microzones for fungi and insects</w:t>
        <w:br/>
        <w:t>- Strategic placement to mimic natural forest succession</w:t>
        <w:br/>
      </w:r>
    </w:p>
    <w:p>
      <w:pPr>
        <w:pStyle w:val="Heading1"/>
      </w:pPr>
      <w:r>
        <w:t>🛡️ Invasive Species Defense Strategy</w:t>
      </w:r>
    </w:p>
    <w:p>
      <w:r>
        <w:br/>
        <w:t>Key threats: Canada Thistle, Creeping Bellflower, Scentless Chamomile, Caragana, Buckthorn</w:t>
        <w:br/>
        <w:br/>
        <w:t>**Control Methods**:</w:t>
        <w:br/>
        <w:t>- Ground cover (clover, alfalfa, vetch)</w:t>
        <w:br/>
        <w:t>- Deep mulch layering</w:t>
        <w:br/>
        <w:t>- Dense native competition planting</w:t>
        <w:br/>
        <w:t>- Manual root removal and mowing cycles</w:t>
        <w:br/>
        <w:t>- Public reporting via QR and AI recognition tools</w:t>
        <w:br/>
      </w:r>
    </w:p>
    <w:p>
      <w:pPr>
        <w:pStyle w:val="Heading1"/>
      </w:pPr>
      <w:r>
        <w:t>📍 Site Layout Concept</w:t>
      </w:r>
    </w:p>
    <w:p>
      <w:r>
        <w:br/>
        <w:t>1-acre pilot layout on crown land (suggested GPS: 56.73 N, -111.47 W):</w:t>
        <w:br/>
        <w:t>- Windbreak Edge: Wild rose, spruce</w:t>
        <w:br/>
        <w:t>- Upper Ring: Apple, Chokecherry, Haskap</w:t>
        <w:br/>
        <w:t>- Lower Basin: Currants, Raspberries, Gooseberries</w:t>
        <w:br/>
        <w:t>- Center: Bee hub, tree tag post, volunteer QR board</w:t>
        <w:br/>
      </w:r>
    </w:p>
    <w:p>
      <w:pPr>
        <w:pStyle w:val="Heading1"/>
      </w:pPr>
      <w:r>
        <w:t>📅 Seasonal Rollout Plan (2025–2026)</w:t>
      </w:r>
    </w:p>
    <w:p>
      <w:r>
        <w:br/>
        <w:t>- Summer 2025: Scout site, gather seeds, start seedling prep</w:t>
        <w:br/>
        <w:t>- Fall 2025: Site prep, mulch install, sign placement</w:t>
        <w:br/>
        <w:t>- Winter 2025: Seed stratification and greenhouse starting</w:t>
        <w:br/>
        <w:t>- Spring 2026: Planting, watering, protection setup</w:t>
        <w:br/>
        <w:t>- Summer 2026: Invasive mitigation, biodiversity monitoring</w:t>
        <w:br/>
      </w:r>
    </w:p>
    <w:p>
      <w:pPr>
        <w:pStyle w:val="Heading1"/>
      </w:pPr>
      <w:r>
        <w:t>💰 Investment &amp; Support Needs</w:t>
      </w:r>
    </w:p>
    <w:p>
      <w:r>
        <w:br/>
        <w:t>- Seedling &amp; rootstock acquisition</w:t>
        <w:br/>
        <w:t>- Mulch, fencing, signage, water totes</w:t>
        <w:br/>
        <w:t>- Trail camera + solar power kit</w:t>
        <w:br/>
        <w:t>- NFC/QR coding system and mobile dashboard</w:t>
        <w:br/>
        <w:t>- Documentation + ongoing AI-driven ecosystem monitoring</w:t>
        <w:br/>
        <w:br/>
        <w:t>**Initial Ask**: $12,500 CAD (for first acre, scalable)</w:t>
        <w:br/>
      </w:r>
    </w:p>
    <w:p>
      <w:pPr>
        <w:pStyle w:val="Heading1"/>
      </w:pPr>
      <w:r>
        <w:t>🧬 Outcome Goals &amp; Metrics</w:t>
      </w:r>
    </w:p>
    <w:p>
      <w:r>
        <w:br/>
        <w:t>- 100% survival of 60+ trees/shrubs in first year</w:t>
        <w:br/>
        <w:t>- 3 native pollinator species boosted</w:t>
        <w:br/>
        <w:t>- 3+ invasive species suppressed with non-chemical methods</w:t>
        <w:br/>
        <w:t>- Educational trail + community engagement zone</w:t>
        <w:br/>
        <w:t>- ROI via ecological credits and regenerative carbon offsets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