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09359" w14:textId="37F82ABD" w:rsidR="004C6E54" w:rsidRDefault="00AF2E1A" w:rsidP="00AF2E1A">
      <w:pPr>
        <w:pStyle w:val="Title"/>
      </w:pPr>
      <w:r>
        <w:t xml:space="preserve">Long-term trends in melanoma </w:t>
      </w:r>
      <w:proofErr w:type="spellStart"/>
      <w:r>
        <w:t>tumour</w:t>
      </w:r>
      <w:proofErr w:type="spellEnd"/>
      <w:r>
        <w:t xml:space="preserve"> thickness in Norway</w:t>
      </w:r>
    </w:p>
    <w:p w14:paraId="49E0935A" w14:textId="54F88F3F" w:rsidR="004C6E54" w:rsidRDefault="00AF2E1A">
      <w:pPr>
        <w:pStyle w:val="FirstParagraph"/>
      </w:pPr>
      <w:r>
        <w:t>Hi, my name is Raju</w:t>
      </w:r>
      <w:r w:rsidR="00163B83">
        <w:t xml:space="preserve"> and I come from </w:t>
      </w:r>
      <w:commentRangeStart w:id="0"/>
      <w:r w:rsidR="00163B83">
        <w:t>Oslo Center for Biostatistics and Epidemiology at the University of Oslo</w:t>
      </w:r>
      <w:r>
        <w:t>. Th</w:t>
      </w:r>
      <w:commentRangeEnd w:id="0"/>
      <w:r w:rsidR="00EB3ABE">
        <w:rPr>
          <w:rStyle w:val="CommentReference"/>
        </w:rPr>
        <w:commentReference w:id="0"/>
      </w:r>
      <w:r>
        <w:t>e pos</w:t>
      </w:r>
      <w:r w:rsidR="00163B83">
        <w:t>t</w:t>
      </w:r>
      <w:r>
        <w:t>er I am presenting is on the long-term trends in melanoma tumour thickness in Norway. This project is funded by the Norwegian Research Council and UNIFOR-FRIMED.</w:t>
      </w:r>
    </w:p>
    <w:p w14:paraId="49E0935B" w14:textId="7FE8FFC2" w:rsidR="004C6E54" w:rsidRDefault="00AF2E1A">
      <w:pPr>
        <w:pStyle w:val="BodyText"/>
      </w:pPr>
      <w:r>
        <w:t>Tumour thickness is the primary determinant of T-category in Tumour-Node-Metastasis staging system and most important prognostic factor</w:t>
      </w:r>
      <w:commentRangeStart w:id="1"/>
      <w:commentRangeEnd w:id="1"/>
      <w:r w:rsidR="00163B83">
        <w:rPr>
          <w:rStyle w:val="CommentReference"/>
        </w:rPr>
        <w:commentReference w:id="1"/>
      </w:r>
      <w:r>
        <w:t>. Investigating long-term trend</w:t>
      </w:r>
      <w:r w:rsidR="00163B83">
        <w:t>s</w:t>
      </w:r>
      <w:r>
        <w:t xml:space="preserve"> in </w:t>
      </w:r>
      <w:proofErr w:type="spellStart"/>
      <w:r>
        <w:t>tumour</w:t>
      </w:r>
      <w:proofErr w:type="spellEnd"/>
      <w:r>
        <w:t xml:space="preserve"> thickness and corresponding T-categories using 47,439 morphologically verified first primary invasive melanoma cases from 1980 to 2019 is the primary aim of this research. </w:t>
      </w:r>
      <w:commentRangeStart w:id="2"/>
      <w:r w:rsidR="00EB3ABE">
        <w:t>Analysis</w:t>
      </w:r>
      <w:r>
        <w:t xml:space="preserve"> is performed in </w:t>
      </w:r>
      <w:r w:rsidR="00163B83">
        <w:t xml:space="preserve">the </w:t>
      </w:r>
      <w:r w:rsidR="00EB3ABE">
        <w:t>complete</w:t>
      </w:r>
      <w:r w:rsidR="00163B83">
        <w:t xml:space="preserve"> case series </w:t>
      </w:r>
      <w:r>
        <w:t>and in important subgroups such as sex, age and anatomic sites.</w:t>
      </w:r>
      <w:commentRangeEnd w:id="2"/>
      <w:r w:rsidR="00EB0032">
        <w:rPr>
          <w:rStyle w:val="CommentReference"/>
        </w:rPr>
        <w:commentReference w:id="2"/>
      </w:r>
    </w:p>
    <w:p w14:paraId="7D62DD50" w14:textId="4B40116F" w:rsidR="00EB3ABE" w:rsidRDefault="00EB0032">
      <w:pPr>
        <w:pStyle w:val="BodyText"/>
      </w:pPr>
      <w:r>
        <w:t xml:space="preserve">In </w:t>
      </w:r>
      <w:r w:rsidR="0052540E">
        <w:t>the</w:t>
      </w:r>
      <w:r w:rsidR="00AF2E1A">
        <w:t xml:space="preserve"> first table </w:t>
      </w:r>
      <w:r>
        <w:t>we see that me</w:t>
      </w:r>
      <w:r w:rsidR="00AF2E1A">
        <w:t xml:space="preserve">dian age at diagnosis increased in both </w:t>
      </w:r>
      <w:commentRangeStart w:id="3"/>
      <w:commentRangeEnd w:id="3"/>
      <w:r w:rsidR="00163B83">
        <w:rPr>
          <w:rStyle w:val="CommentReference"/>
        </w:rPr>
        <w:commentReference w:id="3"/>
      </w:r>
      <w:r w:rsidR="00163B83">
        <w:t>sexes</w:t>
      </w:r>
      <w:r>
        <w:t xml:space="preserve"> over the study period from 1980 t0 2019</w:t>
      </w:r>
      <w:r w:rsidR="00EB3ABE">
        <w:t>.</w:t>
      </w:r>
    </w:p>
    <w:p w14:paraId="49E0935C" w14:textId="7E1BD429" w:rsidR="004C6E54" w:rsidRDefault="00EB3ABE">
      <w:pPr>
        <w:pStyle w:val="BodyText"/>
      </w:pPr>
      <w:r>
        <w:t xml:space="preserve">Table 2 shows that </w:t>
      </w:r>
      <w:r w:rsidR="00AF2E1A">
        <w:t xml:space="preserve">women were diagnosed at </w:t>
      </w:r>
      <w:r w:rsidR="00163B83">
        <w:t xml:space="preserve">a </w:t>
      </w:r>
      <w:r w:rsidR="00AF2E1A">
        <w:t xml:space="preserve">thinner stage than </w:t>
      </w:r>
      <w:proofErr w:type="spellStart"/>
      <w:r w:rsidR="00AF2E1A">
        <w:t>men.</w:t>
      </w:r>
      <w:r>
        <w:t>over</w:t>
      </w:r>
      <w:proofErr w:type="spellEnd"/>
      <w:r>
        <w:t xml:space="preserve"> the whole period, and that p</w:t>
      </w:r>
      <w:r w:rsidR="00AF2E1A">
        <w:t xml:space="preserve">eople </w:t>
      </w:r>
      <w:r>
        <w:t xml:space="preserve">in the oldest age group, </w:t>
      </w:r>
      <w:r w:rsidR="00AF2E1A">
        <w:t>61-85</w:t>
      </w:r>
      <w:r>
        <w:t>,</w:t>
      </w:r>
      <w:r w:rsidR="00AF2E1A">
        <w:t xml:space="preserve"> ha</w:t>
      </w:r>
      <w:r>
        <w:t>d</w:t>
      </w:r>
      <w:r w:rsidR="00AF2E1A">
        <w:t xml:space="preserve"> the largest proportion of the </w:t>
      </w:r>
      <w:r>
        <w:t xml:space="preserve">thick </w:t>
      </w:r>
      <w:r w:rsidR="00AF2E1A">
        <w:t>cases. This we can also see in Figure 2.</w:t>
      </w:r>
    </w:p>
    <w:p w14:paraId="7BD08339" w14:textId="51C2723A" w:rsidR="00EB0032" w:rsidRDefault="00830B4D">
      <w:pPr>
        <w:pStyle w:val="BodyText"/>
      </w:pPr>
      <w:r>
        <w:t>T</w:t>
      </w:r>
      <w:r w:rsidR="00AF2E1A">
        <w:t xml:space="preserve">able </w:t>
      </w:r>
      <w:r>
        <w:t xml:space="preserve">2 </w:t>
      </w:r>
      <w:commentRangeStart w:id="4"/>
      <w:commentRangeEnd w:id="4"/>
      <w:r w:rsidR="00EB0032">
        <w:rPr>
          <w:rStyle w:val="CommentReference"/>
        </w:rPr>
        <w:commentReference w:id="4"/>
      </w:r>
      <w:r w:rsidR="00EB3ABE">
        <w:t xml:space="preserve">also </w:t>
      </w:r>
      <w:r w:rsidR="00AF2E1A">
        <w:t xml:space="preserve">show that the median tumour thickness has decreased over time, </w:t>
      </w:r>
      <w:r w:rsidR="00EB0032">
        <w:t>and</w:t>
      </w:r>
      <w:r w:rsidR="00AF2E1A">
        <w:t xml:space="preserve"> both men and women </w:t>
      </w:r>
      <w:r>
        <w:t xml:space="preserve">were </w:t>
      </w:r>
      <w:r w:rsidR="00AF2E1A">
        <w:t xml:space="preserve">diagnosed at </w:t>
      </w:r>
      <w:r w:rsidR="00EB0032">
        <w:t xml:space="preserve">a </w:t>
      </w:r>
      <w:r w:rsidR="00AF2E1A">
        <w:t>thinner stage in the recent year</w:t>
      </w:r>
      <w:r w:rsidR="00EB0032">
        <w:t>s</w:t>
      </w:r>
      <w:r w:rsidR="00AF2E1A">
        <w:t xml:space="preserve"> than before. </w:t>
      </w:r>
    </w:p>
    <w:p w14:paraId="49E0935D" w14:textId="2BA4F30A" w:rsidR="004C6E54" w:rsidRDefault="00AF2E1A">
      <w:pPr>
        <w:pStyle w:val="BodyText"/>
      </w:pPr>
      <w:r>
        <w:t xml:space="preserve">T1-categories covers more than 50% of the total cases in women and 40% cases in men. The proportion has increased over time. </w:t>
      </w:r>
      <w:r w:rsidR="00EB0032">
        <w:t xml:space="preserve">The proportions diagnosed as </w:t>
      </w:r>
      <w:r>
        <w:t xml:space="preserve">T2, T3 and T4 </w:t>
      </w:r>
      <w:r w:rsidR="00EB0032">
        <w:t xml:space="preserve">were </w:t>
      </w:r>
      <w:r>
        <w:t xml:space="preserve">comparatively </w:t>
      </w:r>
      <w:r w:rsidR="00EB0032">
        <w:t xml:space="preserve">more </w:t>
      </w:r>
      <w:r>
        <w:t xml:space="preserve">constant than T1 however we can see </w:t>
      </w:r>
      <w:r w:rsidR="00582B91">
        <w:t xml:space="preserve">[in which fig] </w:t>
      </w:r>
      <w:r>
        <w:t>the slight decreasing trend in thicker cases (T3 and T4) in the recent years.</w:t>
      </w:r>
    </w:p>
    <w:p w14:paraId="36DA6513" w14:textId="612C34BB" w:rsidR="00EB0032" w:rsidRPr="00582B91" w:rsidRDefault="00AF2E1A" w:rsidP="00EB0032">
      <w:pPr>
        <w:autoSpaceDE w:val="0"/>
        <w:autoSpaceDN w:val="0"/>
        <w:adjustRightInd w:val="0"/>
        <w:spacing w:after="0"/>
        <w:rPr>
          <w:rFonts w:cs="Rasa-Regular"/>
        </w:rPr>
      </w:pPr>
      <w:r>
        <w:t>Figure-3 presents the trend of proportion of the cases grouped by T-category, gender and anatomic sites.</w:t>
      </w:r>
      <w:r w:rsidR="00EB0032" w:rsidRPr="00582B91">
        <w:rPr>
          <w:rFonts w:ascii="Rasa-Regular" w:hAnsi="Rasa-Regular" w:cs="Rasa-Regular"/>
          <w:sz w:val="70"/>
          <w:szCs w:val="70"/>
        </w:rPr>
        <w:t xml:space="preserve"> </w:t>
      </w:r>
      <w:r w:rsidR="00EB0032" w:rsidRPr="00582B91">
        <w:rPr>
          <w:rFonts w:cs="Rasa-Regular"/>
        </w:rPr>
        <w:t>Thin melanoma was most common in all anatomic sites, and the proportion of T1</w:t>
      </w:r>
    </w:p>
    <w:p w14:paraId="49E0935E" w14:textId="651F858C" w:rsidR="004C6E54" w:rsidRDefault="00EB0032" w:rsidP="00582B91">
      <w:pPr>
        <w:autoSpaceDE w:val="0"/>
        <w:autoSpaceDN w:val="0"/>
        <w:adjustRightInd w:val="0"/>
        <w:spacing w:after="0"/>
      </w:pPr>
      <w:r w:rsidRPr="00582B91">
        <w:rPr>
          <w:rFonts w:cs="Rasa-Regular"/>
        </w:rPr>
        <w:t>showed a clear increase in recent years for head/neck and upper extremities in men,</w:t>
      </w:r>
      <w:r>
        <w:rPr>
          <w:rFonts w:cs="Rasa-Regular"/>
        </w:rPr>
        <w:t xml:space="preserve"> </w:t>
      </w:r>
      <w:r w:rsidRPr="00582B91">
        <w:rPr>
          <w:rFonts w:cs="Rasa-Regular"/>
        </w:rPr>
        <w:t>and trunk and lower extremities in both men and women.</w:t>
      </w:r>
      <w:r w:rsidR="00AF2E1A" w:rsidRPr="00EB0032">
        <w:t xml:space="preserve"> </w:t>
      </w:r>
      <w:commentRangeStart w:id="5"/>
      <w:commentRangeEnd w:id="5"/>
      <w:r>
        <w:rPr>
          <w:rStyle w:val="CommentReference"/>
        </w:rPr>
        <w:commentReference w:id="5"/>
      </w:r>
    </w:p>
    <w:p w14:paraId="49E0935F" w14:textId="560B9E24" w:rsidR="004C6E54" w:rsidRDefault="00AF2E1A">
      <w:pPr>
        <w:pStyle w:val="BodyText"/>
      </w:pPr>
      <w:r>
        <w:t xml:space="preserve">I hope you have enjoyed </w:t>
      </w:r>
      <w:r w:rsidR="00582B91">
        <w:t xml:space="preserve">this </w:t>
      </w:r>
      <w:r>
        <w:t>poster</w:t>
      </w:r>
      <w:r w:rsidR="00EB0032">
        <w:t xml:space="preserve">, </w:t>
      </w:r>
      <w:r w:rsidR="00830B4D">
        <w:t>which</w:t>
      </w:r>
      <w:r w:rsidR="00EB0032">
        <w:t xml:space="preserve"> is joint work with </w:t>
      </w:r>
      <w:r w:rsidR="00830B4D">
        <w:t>researchers from University of O</w:t>
      </w:r>
      <w:r w:rsidR="00EB0032">
        <w:t xml:space="preserve">slo, Oslo University </w:t>
      </w:r>
      <w:r w:rsidR="00EB0032" w:rsidRPr="00EB0032">
        <w:t xml:space="preserve">Hospital, </w:t>
      </w:r>
      <w:r w:rsidR="00582B91">
        <w:t xml:space="preserve">the Cancer registry of Norway, </w:t>
      </w:r>
      <w:r w:rsidR="00EB0032" w:rsidRPr="005425ED">
        <w:t>QIMR Berghofer Medical Research Institute, and IARC</w:t>
      </w:r>
      <w:r w:rsidR="005425ED">
        <w:t>.</w:t>
      </w:r>
      <w:r>
        <w:t xml:space="preserve"> Thank you for your time.</w:t>
      </w:r>
    </w:p>
    <w:sectPr w:rsidR="004C6E54" w:rsidSect="00084E93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t Bragelien Veierød" w:date="2021-04-01T19:06:00Z" w:initials="MBV">
    <w:p w14:paraId="35660868" w14:textId="265B0CF5" w:rsidR="00EB3ABE" w:rsidRDefault="00EB3ABE">
      <w:pPr>
        <w:pStyle w:val="CommentText"/>
      </w:pPr>
      <w:r>
        <w:rPr>
          <w:rStyle w:val="CommentReference"/>
        </w:rPr>
        <w:annotationRef/>
      </w:r>
      <w:r>
        <w:t>Always important to say where you work</w:t>
      </w:r>
    </w:p>
  </w:comment>
  <w:comment w:id="1" w:author="Marit Bragelien Veierød" w:date="2021-04-01T18:52:00Z" w:initials="MBV">
    <w:p w14:paraId="25F82687" w14:textId="77777777" w:rsidR="00163B83" w:rsidRDefault="00163B83">
      <w:pPr>
        <w:pStyle w:val="CommentText"/>
      </w:pPr>
      <w:r>
        <w:rPr>
          <w:rStyle w:val="CommentReference"/>
        </w:rPr>
        <w:annotationRef/>
      </w:r>
      <w:r>
        <w:t>What do you mean by accessing?</w:t>
      </w:r>
    </w:p>
    <w:p w14:paraId="31502794" w14:textId="3749CF6D" w:rsidR="00163B83" w:rsidRDefault="00163B83">
      <w:pPr>
        <w:pStyle w:val="CommentText"/>
      </w:pPr>
      <w:r>
        <w:t>Maybe you mean assessing, but if so you have to specify that this is risk of death after diagnosis. This is not needed since you say prognostic factor</w:t>
      </w:r>
    </w:p>
  </w:comment>
  <w:comment w:id="2" w:author="Marit Bragelien Veierød" w:date="2021-04-01T19:18:00Z" w:initials="MBV">
    <w:p w14:paraId="50E7ECCC" w14:textId="5C6F5883" w:rsidR="00EB0032" w:rsidRDefault="00EB0032">
      <w:pPr>
        <w:pStyle w:val="CommentText"/>
      </w:pPr>
      <w:r>
        <w:rPr>
          <w:rStyle w:val="CommentReference"/>
        </w:rPr>
        <w:annotationRef/>
      </w:r>
      <w:r>
        <w:t>If you need to save time, you can delete this sentence</w:t>
      </w:r>
    </w:p>
  </w:comment>
  <w:comment w:id="3" w:author="Marit Bragelien Veierød" w:date="2021-04-01T18:56:00Z" w:initials="MBV">
    <w:p w14:paraId="7517AC7A" w14:textId="3420BC15" w:rsidR="00163B83" w:rsidRDefault="00163B83">
      <w:pPr>
        <w:pStyle w:val="CommentText"/>
      </w:pPr>
      <w:r>
        <w:rPr>
          <w:rStyle w:val="CommentReference"/>
        </w:rPr>
        <w:annotationRef/>
      </w:r>
      <w:r>
        <w:t>You use sex above and in the poster</w:t>
      </w:r>
      <w:r>
        <w:sym w:font="Wingdings" w:char="F04A"/>
      </w:r>
    </w:p>
  </w:comment>
  <w:comment w:id="4" w:author="Marit Bragelien Veierød" w:date="2021-04-01T19:11:00Z" w:initials="MBV">
    <w:p w14:paraId="29D76A64" w14:textId="349598FE" w:rsidR="00EB0032" w:rsidRDefault="00EB0032">
      <w:pPr>
        <w:pStyle w:val="CommentText"/>
      </w:pPr>
      <w:r>
        <w:rPr>
          <w:rStyle w:val="CommentReference"/>
        </w:rPr>
        <w:annotationRef/>
      </w:r>
      <w:r>
        <w:t>Medians not in fig 1</w:t>
      </w:r>
    </w:p>
  </w:comment>
  <w:comment w:id="5" w:author="Marit Bragelien Veierød" w:date="2021-04-01T19:13:00Z" w:initials="MBV">
    <w:p w14:paraId="02A2B8AC" w14:textId="7E67F20E" w:rsidR="00EB0032" w:rsidRDefault="00EB0032">
      <w:pPr>
        <w:pStyle w:val="CommentText"/>
      </w:pPr>
      <w:r>
        <w:rPr>
          <w:rStyle w:val="CommentReference"/>
        </w:rPr>
        <w:annotationRef/>
      </w:r>
      <w:r>
        <w:t>This</w:t>
      </w:r>
      <w:r w:rsidR="00582B91">
        <w:t xml:space="preserve"> sentence</w:t>
      </w:r>
      <w:r>
        <w:t xml:space="preserve"> is not about trend in thickness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660868" w15:done="1"/>
  <w15:commentEx w15:paraId="31502794" w15:done="1"/>
  <w15:commentEx w15:paraId="50E7ECCC" w15:done="1"/>
  <w15:commentEx w15:paraId="7517AC7A" w15:done="1"/>
  <w15:commentEx w15:paraId="29D76A64" w15:done="1"/>
  <w15:commentEx w15:paraId="02A2B8A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660868" w16cid:durableId="2411A29F"/>
  <w16cid:commentId w16cid:paraId="31502794" w16cid:durableId="2411A2A0"/>
  <w16cid:commentId w16cid:paraId="50E7ECCC" w16cid:durableId="2411A2A1"/>
  <w16cid:commentId w16cid:paraId="7517AC7A" w16cid:durableId="2411A2A2"/>
  <w16cid:commentId w16cid:paraId="29D76A64" w16cid:durableId="2411A2A3"/>
  <w16cid:commentId w16cid:paraId="02A2B8AC" w16cid:durableId="2411A2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09368" w14:textId="77777777" w:rsidR="00515FF7" w:rsidRDefault="00AF2E1A">
      <w:pPr>
        <w:spacing w:after="0"/>
      </w:pPr>
      <w:r>
        <w:separator/>
      </w:r>
    </w:p>
  </w:endnote>
  <w:endnote w:type="continuationSeparator" w:id="0">
    <w:p w14:paraId="49E0936A" w14:textId="77777777" w:rsidR="00515FF7" w:rsidRDefault="00AF2E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sa-Regular">
    <w:panose1 w:val="020D0000000400000000"/>
    <w:charset w:val="00"/>
    <w:family w:val="swiss"/>
    <w:pitch w:val="variable"/>
    <w:sig w:usb0="A004004F" w:usb1="0000000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09362" w14:textId="77777777" w:rsidR="00676DF8" w:rsidRDefault="00AF2E1A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E09363" w14:textId="77777777" w:rsidR="00676DF8" w:rsidRDefault="0052540E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9E09364" w14:textId="72A37045" w:rsidR="00084E93" w:rsidRDefault="00AF2E1A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82B9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E09365" w14:textId="77777777" w:rsidR="00676DF8" w:rsidRDefault="0052540E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09360" w14:textId="77777777" w:rsidR="004C6E54" w:rsidRDefault="00AF2E1A">
      <w:r>
        <w:separator/>
      </w:r>
    </w:p>
  </w:footnote>
  <w:footnote w:type="continuationSeparator" w:id="0">
    <w:p w14:paraId="49E09361" w14:textId="77777777" w:rsidR="004C6E54" w:rsidRDefault="00AF2E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E9805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02B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BC76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AEAC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ECC2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8452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C6AA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F82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30C5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7A7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DC7D0E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C3B5D9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3E269E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3"/>
  </w:num>
  <w:num w:numId="13">
    <w:abstractNumId w:val="22"/>
  </w:num>
  <w:num w:numId="14">
    <w:abstractNumId w:val="21"/>
  </w:num>
  <w:num w:numId="15">
    <w:abstractNumId w:val="20"/>
  </w:num>
  <w:num w:numId="16">
    <w:abstractNumId w:val="13"/>
  </w:num>
  <w:num w:numId="17">
    <w:abstractNumId w:val="14"/>
  </w:num>
  <w:num w:numId="18">
    <w:abstractNumId w:val="25"/>
  </w:num>
  <w:num w:numId="19">
    <w:abstractNumId w:val="19"/>
  </w:num>
  <w:num w:numId="20">
    <w:abstractNumId w:val="24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t Bragelien Veierød">
    <w15:presenceInfo w15:providerId="AD" w15:userId="S-1-5-21-1927809936-1189766144-1318725885-11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03951"/>
    <w:rsid w:val="00163B83"/>
    <w:rsid w:val="004C6E54"/>
    <w:rsid w:val="004E29B3"/>
    <w:rsid w:val="00515FF7"/>
    <w:rsid w:val="0052540E"/>
    <w:rsid w:val="00541A19"/>
    <w:rsid w:val="005425ED"/>
    <w:rsid w:val="00582B91"/>
    <w:rsid w:val="00590D07"/>
    <w:rsid w:val="00784D58"/>
    <w:rsid w:val="00830B4D"/>
    <w:rsid w:val="00877AEA"/>
    <w:rsid w:val="008D6863"/>
    <w:rsid w:val="00AF2E1A"/>
    <w:rsid w:val="00B86B75"/>
    <w:rsid w:val="00BC48D5"/>
    <w:rsid w:val="00C36279"/>
    <w:rsid w:val="00E315A3"/>
    <w:rsid w:val="00EB0032"/>
    <w:rsid w:val="00EB3ABE"/>
    <w:rsid w:val="00F135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E09357"/>
  <w15:docId w15:val="{60563DEB-649E-4441-9734-C0A1C8F7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F2E1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FEFAC9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137D8"/>
    <w:pPr>
      <w:keepNext/>
      <w:jc w:val="center"/>
    </w:pPr>
  </w:style>
  <w:style w:type="paragraph" w:customStyle="1" w:styleId="ImageCaption">
    <w:name w:val="Image Caption"/>
    <w:basedOn w:val="Caption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163B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3B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3B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3B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3B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63B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3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Rimalay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Long-term trends in melanoma tumour thickness in Norway</vt:lpstr>
      <vt:lpstr>Title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Long-term trends in melanoma tumour thickness in Norway</dc:title>
  <dc:creator>Raju Rimal</dc:creator>
  <cp:keywords/>
  <cp:lastModifiedBy>Raju Rimal</cp:lastModifiedBy>
  <cp:revision>3</cp:revision>
  <dcterms:created xsi:type="dcterms:W3CDTF">2021-04-02T12:05:00Z</dcterms:created>
  <dcterms:modified xsi:type="dcterms:W3CDTF">2021-04-02T12:06:00Z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(01 Apr, 2021)</vt:lpwstr>
  </property>
  <property fmtid="{D5CDD505-2E9C-101B-9397-08002B2CF9AE}" pid="3" name="output">
    <vt:lpwstr/>
  </property>
</Properties>
</file>