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596E" w14:textId="0D8F65D9" w:rsidR="00FA1D60" w:rsidRPr="009B5478" w:rsidRDefault="00FA1D60" w:rsidP="003F0C53">
      <w:pPr>
        <w:spacing w:line="240" w:lineRule="auto"/>
        <w:ind w:left="720"/>
        <w:jc w:val="center"/>
        <w:rPr>
          <w:rFonts w:ascii="Palatino Linotype" w:hAnsi="Palatino Linotype" w:cs="Tahoma"/>
          <w:i/>
          <w:sz w:val="22"/>
        </w:rPr>
      </w:pPr>
      <w:r w:rsidRPr="009B5478">
        <w:rPr>
          <w:rFonts w:ascii="Palatino Linotype" w:hAnsi="Palatino Linotype" w:cs="Tahoma"/>
          <w:i/>
          <w:sz w:val="22"/>
        </w:rPr>
        <w:t>Educating our clients since 1989</w:t>
      </w:r>
    </w:p>
    <w:p w14:paraId="5142F1A0" w14:textId="77777777" w:rsidR="00FA1D60" w:rsidRPr="00411A68" w:rsidRDefault="00FA1D60" w:rsidP="00FA1D60">
      <w:pPr>
        <w:spacing w:line="240" w:lineRule="auto"/>
        <w:ind w:left="720"/>
        <w:jc w:val="center"/>
        <w:rPr>
          <w:rFonts w:ascii="Palatino Linotype" w:hAnsi="Palatino Linotype" w:cs="Tahoma"/>
          <w:spacing w:val="26"/>
          <w:sz w:val="28"/>
          <w:szCs w:val="40"/>
        </w:rPr>
      </w:pPr>
    </w:p>
    <w:p w14:paraId="0685A7C1" w14:textId="70E3F474" w:rsidR="00FA1D60" w:rsidRDefault="007B2D55" w:rsidP="002E5D7A">
      <w:pPr>
        <w:pStyle w:val="Title"/>
        <w:spacing w:after="240"/>
        <w:jc w:val="left"/>
        <w:rPr>
          <w:color w:val="047467" w:themeColor="accent2"/>
        </w:rPr>
      </w:pPr>
      <w:r w:rsidRPr="007806FA">
        <w:rPr>
          <w:color w:val="047467" w:themeColor="accent2"/>
        </w:rPr>
        <w:t xml:space="preserve">Limited </w:t>
      </w:r>
      <w:r w:rsidR="00D97783">
        <w:rPr>
          <w:color w:val="047467" w:themeColor="accent2"/>
        </w:rPr>
        <w:t>m</w:t>
      </w:r>
      <w:r w:rsidRPr="007806FA">
        <w:rPr>
          <w:color w:val="047467" w:themeColor="accent2"/>
        </w:rPr>
        <w:t xml:space="preserve">oisture </w:t>
      </w:r>
      <w:r w:rsidR="00D97783">
        <w:rPr>
          <w:color w:val="047467" w:themeColor="accent2"/>
        </w:rPr>
        <w:t>a</w:t>
      </w:r>
      <w:r w:rsidR="009C07DA" w:rsidRPr="007806FA">
        <w:rPr>
          <w:color w:val="047467" w:themeColor="accent2"/>
        </w:rPr>
        <w:t xml:space="preserve">ssessment </w:t>
      </w:r>
      <w:r w:rsidR="00D97783">
        <w:rPr>
          <w:color w:val="047467" w:themeColor="accent2"/>
        </w:rPr>
        <w:t>r</w:t>
      </w:r>
      <w:r w:rsidR="009C07DA" w:rsidRPr="007806FA">
        <w:rPr>
          <w:color w:val="047467" w:themeColor="accent2"/>
        </w:rPr>
        <w:t>eport</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24FD4" w14:paraId="238A2288" w14:textId="77777777" w:rsidTr="00B810EA">
        <w:tc>
          <w:tcPr>
            <w:tcW w:w="9355" w:type="dxa"/>
            <w:hideMark/>
          </w:tcPr>
          <w:p>
            <w:r>
              <w:t>Property: Summers Residence</w:t>
            </w:r>
          </w:p>
        </w:tc>
      </w:tr>
      <w:tr w:rsidR="00C24FD4" w14:paraId="54AD325D" w14:textId="77777777" w:rsidTr="00B810EA">
        <w:tc>
          <w:tcPr>
            <w:tcW w:w="9355" w:type="dxa"/>
            <w:hideMark/>
          </w:tcPr>
          <w:p>
            <w:r>
              <w:t>Client: Deborah Summers</w:t>
            </w:r>
          </w:p>
        </w:tc>
      </w:tr>
      <w:tr w:rsidR="00C24FD4" w14:paraId="56404492" w14:textId="77777777" w:rsidTr="00B810EA">
        <w:tc>
          <w:tcPr>
            <w:tcW w:w="9355" w:type="dxa"/>
            <w:hideMark/>
          </w:tcPr>
          <w:p>
            <w:r>
              <w:t>Report issued: March 30, 2026</w:t>
            </w:r>
          </w:p>
        </w:tc>
      </w:tr>
      <w:tr w:rsidR="00C24FD4" w14:paraId="1E747C8A" w14:textId="77777777" w:rsidTr="00B810EA">
        <w:tc>
          <w:tcPr>
            <w:tcW w:w="9355" w:type="dxa"/>
          </w:tcPr>
          <w:p>
            <w:r>
              <w:t>Date(s) of assessment: March 11, 2026</w:t>
            </w:r>
          </w:p>
        </w:tc>
      </w:tr>
      <w:tr w:rsidR="00C24FD4" w14:paraId="052F8B46" w14:textId="77777777" w:rsidTr="00B810EA">
        <w:tc>
          <w:tcPr>
            <w:tcW w:w="9355" w:type="dxa"/>
          </w:tcPr>
          <w:p>
            <w:r>
              <w:t>Prepared by: Investigative Inspection Services, Inc. (IIS)</w:t>
            </w:r>
          </w:p>
        </w:tc>
      </w:tr>
      <w:tr w:rsidR="007C4C02" w14:paraId="1F58570D" w14:textId="77777777" w:rsidTr="00B810EA">
        <w:tc>
          <w:tcPr>
            <w:tcW w:w="9355" w:type="dxa"/>
          </w:tcPr>
          <w:p>
            <w:r>
              <w:t>Consultant: Stanley Yeskolski</w:t>
            </w:r>
          </w:p>
        </w:tc>
      </w:tr>
    </w:tbl>
    <w:p w14:paraId="6BF732D4" w14:textId="77777777" w:rsidR="00ED3ED6" w:rsidRPr="00864EE1" w:rsidRDefault="00ED3ED6" w:rsidP="00864EE1"/>
    <w:tbl>
      <w:tblPr>
        <w:tblStyle w:val="TableGrid"/>
        <w:tblW w:w="0" w:type="auto"/>
        <w:jc w:val="center"/>
        <w:tblBorders>
          <w:top w:val="thickThinMediumGap" w:sz="18" w:space="0" w:color="767171" w:themeColor="background2" w:themeShade="80"/>
          <w:left w:val="thickThinMediumGap" w:sz="18" w:space="0" w:color="767171" w:themeColor="background2" w:themeShade="80"/>
          <w:bottom w:val="thickThinMediumGap" w:sz="18" w:space="0" w:color="767171" w:themeColor="background2" w:themeShade="80"/>
          <w:right w:val="thickThinMediumGap" w:sz="18" w:space="0" w:color="767171" w:themeColor="background2" w:themeShade="80"/>
          <w:insideH w:val="thickThinMediumGap" w:sz="18" w:space="0" w:color="767171" w:themeColor="background2" w:themeShade="80"/>
          <w:insideV w:val="thickThinMediumGap" w:sz="18" w:space="0" w:color="767171" w:themeColor="background2" w:themeShade="80"/>
        </w:tblBorders>
        <w:tblLayout w:type="fixed"/>
        <w:tblLook w:val="04A0" w:firstRow="1" w:lastRow="0" w:firstColumn="1" w:lastColumn="0" w:noHBand="0" w:noVBand="1"/>
      </w:tblPr>
      <w:tblGrid>
        <w:gridCol w:w="6912"/>
      </w:tblGrid>
      <w:tr w:rsidR="000865ED" w14:paraId="4F0F87AF" w14:textId="77777777" w:rsidTr="00B97582">
        <w:trPr>
          <w:cantSplit/>
          <w:trHeight w:val="5184"/>
          <w:jc w:val="center"/>
        </w:trPr>
        <w:tc>
          <w:tcPr>
            <w:tcW w:w="6912" w:type="dxa"/>
            <w:vAlign w:val="center"/>
          </w:tcPr>
          <w:p w14:paraId="17F28CC8" w14:textId="266F0175" w:rsidR="000865ED" w:rsidRDefault="000865ED" w:rsidP="00B97582">
            <w:pPr>
              <w:jc w:val="center"/>
            </w:pPr>
          </w:p>
        </w:tc>
      </w:tr>
    </w:tbl>
    <w:p w14:paraId="5EEE5A21" w14:textId="77777777" w:rsidR="00ED3ED6" w:rsidRPr="00864EE1" w:rsidRDefault="00ED3ED6" w:rsidP="00864EE1"/>
    <w:p w14:paraId="236536B4" w14:textId="36EDE170" w:rsidR="00B40A73" w:rsidRPr="000E4AEF" w:rsidRDefault="00FA1D60" w:rsidP="00A24608">
      <w:r>
        <w:br w:type="page"/>
      </w:r>
    </w:p>
    <w:sdt>
      <w:sdtPr>
        <w:rPr>
          <w:rFonts w:asciiTheme="minorHAnsi" w:eastAsiaTheme="minorHAnsi" w:hAnsiTheme="minorHAnsi" w:cstheme="minorBidi"/>
          <w:color w:val="auto"/>
          <w:sz w:val="24"/>
          <w:szCs w:val="22"/>
        </w:rPr>
        <w:id w:val="-229316962"/>
        <w:docPartObj>
          <w:docPartGallery w:val="Table of Contents"/>
          <w:docPartUnique/>
        </w:docPartObj>
      </w:sdtPr>
      <w:sdtEndPr>
        <w:rPr>
          <w:b/>
          <w:bCs/>
          <w:noProof/>
        </w:rPr>
      </w:sdtEndPr>
      <w:sdtContent>
        <w:p w14:paraId="5D672CEA" w14:textId="77777777" w:rsidR="0022083C" w:rsidRDefault="0022083C" w:rsidP="00C541C1">
          <w:pPr>
            <w:pStyle w:val="TOCHeading"/>
          </w:pPr>
        </w:p>
        <w:p w14:paraId="7CF04FA9" w14:textId="1DE7B714" w:rsidR="00B40A73" w:rsidRDefault="00B40A73" w:rsidP="00C541C1">
          <w:pPr>
            <w:pStyle w:val="TOCHeading"/>
          </w:pPr>
          <w:r>
            <w:t>Table of Contents</w:t>
          </w:r>
        </w:p>
        <w:p w14:paraId="6E0CF3A7" w14:textId="46DA03AB" w:rsidR="00AA514B" w:rsidRDefault="00B40A73">
          <w:pPr>
            <w:pStyle w:val="TOC1"/>
            <w:tabs>
              <w:tab w:val="right" w:leader="dot" w:pos="9350"/>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24478597" w:history="1">
            <w:r w:rsidR="00AA514B" w:rsidRPr="003F0DDC">
              <w:rPr>
                <w:rStyle w:val="Hyperlink"/>
                <w:noProof/>
              </w:rPr>
              <w:t>Summary</w:t>
            </w:r>
            <w:r w:rsidR="00AA514B">
              <w:rPr>
                <w:noProof/>
                <w:webHidden/>
              </w:rPr>
              <w:tab/>
            </w:r>
            <w:r w:rsidR="00AA514B">
              <w:rPr>
                <w:noProof/>
                <w:webHidden/>
              </w:rPr>
              <w:fldChar w:fldCharType="begin"/>
            </w:r>
            <w:r w:rsidR="00AA514B">
              <w:rPr>
                <w:noProof/>
                <w:webHidden/>
              </w:rPr>
              <w:instrText xml:space="preserve"> PAGEREF _Toc224478597 \h </w:instrText>
            </w:r>
            <w:r w:rsidR="00AA514B">
              <w:rPr>
                <w:noProof/>
                <w:webHidden/>
              </w:rPr>
            </w:r>
            <w:r w:rsidR="00AA514B">
              <w:rPr>
                <w:noProof/>
                <w:webHidden/>
              </w:rPr>
              <w:fldChar w:fldCharType="separate"/>
            </w:r>
            <w:r w:rsidR="00CC785F">
              <w:rPr>
                <w:noProof/>
                <w:webHidden/>
              </w:rPr>
              <w:t>3</w:t>
            </w:r>
            <w:r w:rsidR="00AA514B">
              <w:rPr>
                <w:noProof/>
                <w:webHidden/>
              </w:rPr>
              <w:fldChar w:fldCharType="end"/>
            </w:r>
          </w:hyperlink>
        </w:p>
        <w:p w14:paraId="01EC4003" w14:textId="02E663A0" w:rsidR="00AA514B" w:rsidRDefault="00AA514B">
          <w:pPr>
            <w:pStyle w:val="TOC1"/>
            <w:tabs>
              <w:tab w:val="right" w:leader="dot" w:pos="9350"/>
            </w:tabs>
            <w:rPr>
              <w:rFonts w:eastAsiaTheme="minorEastAsia"/>
              <w:noProof/>
              <w:kern w:val="2"/>
              <w:szCs w:val="24"/>
              <w14:ligatures w14:val="standardContextual"/>
            </w:rPr>
          </w:pPr>
          <w:hyperlink w:anchor="_Toc224478598" w:history="1">
            <w:r w:rsidRPr="003F0DDC">
              <w:rPr>
                <w:rStyle w:val="Hyperlink"/>
                <w:noProof/>
              </w:rPr>
              <w:t>General information</w:t>
            </w:r>
            <w:r>
              <w:rPr>
                <w:noProof/>
                <w:webHidden/>
              </w:rPr>
              <w:tab/>
            </w:r>
            <w:r>
              <w:rPr>
                <w:noProof/>
                <w:webHidden/>
              </w:rPr>
              <w:fldChar w:fldCharType="begin"/>
            </w:r>
            <w:r>
              <w:rPr>
                <w:noProof/>
                <w:webHidden/>
              </w:rPr>
              <w:instrText xml:space="preserve"> PAGEREF _Toc224478598 \h </w:instrText>
            </w:r>
            <w:r>
              <w:rPr>
                <w:noProof/>
                <w:webHidden/>
              </w:rPr>
            </w:r>
            <w:r>
              <w:rPr>
                <w:noProof/>
                <w:webHidden/>
              </w:rPr>
              <w:fldChar w:fldCharType="separate"/>
            </w:r>
            <w:r w:rsidR="00CC785F">
              <w:rPr>
                <w:noProof/>
                <w:webHidden/>
              </w:rPr>
              <w:t>4</w:t>
            </w:r>
            <w:r>
              <w:rPr>
                <w:noProof/>
                <w:webHidden/>
              </w:rPr>
              <w:fldChar w:fldCharType="end"/>
            </w:r>
          </w:hyperlink>
        </w:p>
        <w:p w14:paraId="5F606DC2" w14:textId="255BAB65" w:rsidR="00AA514B" w:rsidRDefault="00AA514B">
          <w:pPr>
            <w:pStyle w:val="TOC1"/>
            <w:tabs>
              <w:tab w:val="right" w:leader="dot" w:pos="9350"/>
            </w:tabs>
            <w:rPr>
              <w:rFonts w:eastAsiaTheme="minorEastAsia"/>
              <w:noProof/>
              <w:kern w:val="2"/>
              <w:szCs w:val="24"/>
              <w14:ligatures w14:val="standardContextual"/>
            </w:rPr>
          </w:pPr>
          <w:hyperlink w:anchor="_Toc224478599" w:history="1">
            <w:r w:rsidRPr="003F0DDC">
              <w:rPr>
                <w:rStyle w:val="Hyperlink"/>
                <w:noProof/>
              </w:rPr>
              <w:t>Introduction</w:t>
            </w:r>
            <w:r>
              <w:rPr>
                <w:noProof/>
                <w:webHidden/>
              </w:rPr>
              <w:tab/>
            </w:r>
            <w:r>
              <w:rPr>
                <w:noProof/>
                <w:webHidden/>
              </w:rPr>
              <w:fldChar w:fldCharType="begin"/>
            </w:r>
            <w:r>
              <w:rPr>
                <w:noProof/>
                <w:webHidden/>
              </w:rPr>
              <w:instrText xml:space="preserve"> PAGEREF _Toc224478599 \h </w:instrText>
            </w:r>
            <w:r>
              <w:rPr>
                <w:noProof/>
                <w:webHidden/>
              </w:rPr>
            </w:r>
            <w:r>
              <w:rPr>
                <w:noProof/>
                <w:webHidden/>
              </w:rPr>
              <w:fldChar w:fldCharType="separate"/>
            </w:r>
            <w:r w:rsidR="00CC785F">
              <w:rPr>
                <w:noProof/>
                <w:webHidden/>
              </w:rPr>
              <w:t>5</w:t>
            </w:r>
            <w:r>
              <w:rPr>
                <w:noProof/>
                <w:webHidden/>
              </w:rPr>
              <w:fldChar w:fldCharType="end"/>
            </w:r>
          </w:hyperlink>
        </w:p>
        <w:p w14:paraId="115F8DF0" w14:textId="319BB136" w:rsidR="00AA514B" w:rsidRDefault="00AA514B">
          <w:pPr>
            <w:pStyle w:val="TOC1"/>
            <w:tabs>
              <w:tab w:val="right" w:leader="dot" w:pos="9350"/>
            </w:tabs>
            <w:rPr>
              <w:rFonts w:eastAsiaTheme="minorEastAsia"/>
              <w:noProof/>
              <w:kern w:val="2"/>
              <w:szCs w:val="24"/>
              <w14:ligatures w14:val="standardContextual"/>
            </w:rPr>
          </w:pPr>
          <w:hyperlink w:anchor="_Toc224478600" w:history="1">
            <w:r w:rsidRPr="003F0DDC">
              <w:rPr>
                <w:rStyle w:val="Hyperlink"/>
                <w:noProof/>
              </w:rPr>
              <w:t>Inspection equipment and standards</w:t>
            </w:r>
            <w:r>
              <w:rPr>
                <w:noProof/>
                <w:webHidden/>
              </w:rPr>
              <w:tab/>
            </w:r>
            <w:r>
              <w:rPr>
                <w:noProof/>
                <w:webHidden/>
              </w:rPr>
              <w:fldChar w:fldCharType="begin"/>
            </w:r>
            <w:r>
              <w:rPr>
                <w:noProof/>
                <w:webHidden/>
              </w:rPr>
              <w:instrText xml:space="preserve"> PAGEREF _Toc224478600 \h </w:instrText>
            </w:r>
            <w:r>
              <w:rPr>
                <w:noProof/>
                <w:webHidden/>
              </w:rPr>
            </w:r>
            <w:r>
              <w:rPr>
                <w:noProof/>
                <w:webHidden/>
              </w:rPr>
              <w:fldChar w:fldCharType="separate"/>
            </w:r>
            <w:r w:rsidR="00CC785F">
              <w:rPr>
                <w:noProof/>
                <w:webHidden/>
              </w:rPr>
              <w:t>5</w:t>
            </w:r>
            <w:r>
              <w:rPr>
                <w:noProof/>
                <w:webHidden/>
              </w:rPr>
              <w:fldChar w:fldCharType="end"/>
            </w:r>
          </w:hyperlink>
        </w:p>
        <w:p w14:paraId="19D4EE3B" w14:textId="7EDE5D87" w:rsidR="00AA514B" w:rsidRDefault="00AA514B">
          <w:pPr>
            <w:pStyle w:val="TOC1"/>
            <w:tabs>
              <w:tab w:val="right" w:leader="dot" w:pos="9350"/>
            </w:tabs>
            <w:rPr>
              <w:rFonts w:eastAsiaTheme="minorEastAsia"/>
              <w:noProof/>
              <w:kern w:val="2"/>
              <w:szCs w:val="24"/>
              <w14:ligatures w14:val="standardContextual"/>
            </w:rPr>
          </w:pPr>
          <w:hyperlink w:anchor="_Toc224478601" w:history="1">
            <w:r w:rsidRPr="003F0DDC">
              <w:rPr>
                <w:rStyle w:val="Hyperlink"/>
                <w:noProof/>
              </w:rPr>
              <w:t>Instruments and equipment</w:t>
            </w:r>
            <w:r>
              <w:rPr>
                <w:noProof/>
                <w:webHidden/>
              </w:rPr>
              <w:tab/>
            </w:r>
            <w:r>
              <w:rPr>
                <w:noProof/>
                <w:webHidden/>
              </w:rPr>
              <w:fldChar w:fldCharType="begin"/>
            </w:r>
            <w:r>
              <w:rPr>
                <w:noProof/>
                <w:webHidden/>
              </w:rPr>
              <w:instrText xml:space="preserve"> PAGEREF _Toc224478601 \h </w:instrText>
            </w:r>
            <w:r>
              <w:rPr>
                <w:noProof/>
                <w:webHidden/>
              </w:rPr>
            </w:r>
            <w:r>
              <w:rPr>
                <w:noProof/>
                <w:webHidden/>
              </w:rPr>
              <w:fldChar w:fldCharType="separate"/>
            </w:r>
            <w:r w:rsidR="00CC785F">
              <w:rPr>
                <w:noProof/>
                <w:webHidden/>
              </w:rPr>
              <w:t>7</w:t>
            </w:r>
            <w:r>
              <w:rPr>
                <w:noProof/>
                <w:webHidden/>
              </w:rPr>
              <w:fldChar w:fldCharType="end"/>
            </w:r>
          </w:hyperlink>
        </w:p>
        <w:p w14:paraId="18C41033" w14:textId="114FBE03" w:rsidR="00AA514B" w:rsidRDefault="00AA514B">
          <w:pPr>
            <w:pStyle w:val="TOC1"/>
            <w:tabs>
              <w:tab w:val="right" w:leader="dot" w:pos="9350"/>
            </w:tabs>
            <w:rPr>
              <w:rFonts w:eastAsiaTheme="minorEastAsia"/>
              <w:noProof/>
              <w:kern w:val="2"/>
              <w:szCs w:val="24"/>
              <w14:ligatures w14:val="standardContextual"/>
            </w:rPr>
          </w:pPr>
          <w:hyperlink w:anchor="_Toc224478602" w:history="1">
            <w:r w:rsidRPr="003F0DDC">
              <w:rPr>
                <w:rStyle w:val="Hyperlink"/>
                <w:noProof/>
              </w:rPr>
              <w:t>Findings and discussion</w:t>
            </w:r>
            <w:r>
              <w:rPr>
                <w:noProof/>
                <w:webHidden/>
              </w:rPr>
              <w:tab/>
            </w:r>
            <w:r>
              <w:rPr>
                <w:noProof/>
                <w:webHidden/>
              </w:rPr>
              <w:fldChar w:fldCharType="begin"/>
            </w:r>
            <w:r>
              <w:rPr>
                <w:noProof/>
                <w:webHidden/>
              </w:rPr>
              <w:instrText xml:space="preserve"> PAGEREF _Toc224478602 \h </w:instrText>
            </w:r>
            <w:r>
              <w:rPr>
                <w:noProof/>
                <w:webHidden/>
              </w:rPr>
            </w:r>
            <w:r>
              <w:rPr>
                <w:noProof/>
                <w:webHidden/>
              </w:rPr>
              <w:fldChar w:fldCharType="separate"/>
            </w:r>
            <w:r w:rsidR="00CC785F">
              <w:rPr>
                <w:noProof/>
                <w:webHidden/>
              </w:rPr>
              <w:t>10</w:t>
            </w:r>
            <w:r>
              <w:rPr>
                <w:noProof/>
                <w:webHidden/>
              </w:rPr>
              <w:fldChar w:fldCharType="end"/>
            </w:r>
          </w:hyperlink>
        </w:p>
        <w:p w14:paraId="34AE21EF" w14:textId="1A7B3358" w:rsidR="00AA514B" w:rsidRDefault="00AA514B">
          <w:pPr>
            <w:pStyle w:val="TOC2"/>
            <w:tabs>
              <w:tab w:val="right" w:leader="dot" w:pos="9350"/>
            </w:tabs>
            <w:rPr>
              <w:rFonts w:eastAsiaTheme="minorEastAsia"/>
              <w:noProof/>
              <w:kern w:val="2"/>
              <w:szCs w:val="24"/>
              <w14:ligatures w14:val="standardContextual"/>
            </w:rPr>
          </w:pPr>
          <w:hyperlink w:anchor="_Toc224478603" w:history="1">
            <w:r w:rsidRPr="003F0DDC">
              <w:rPr>
                <w:rStyle w:val="Hyperlink"/>
                <w:noProof/>
              </w:rPr>
              <w:t>Exterior</w:t>
            </w:r>
            <w:r>
              <w:rPr>
                <w:noProof/>
                <w:webHidden/>
              </w:rPr>
              <w:tab/>
            </w:r>
            <w:r>
              <w:rPr>
                <w:noProof/>
                <w:webHidden/>
              </w:rPr>
              <w:fldChar w:fldCharType="begin"/>
            </w:r>
            <w:r>
              <w:rPr>
                <w:noProof/>
                <w:webHidden/>
              </w:rPr>
              <w:instrText xml:space="preserve"> PAGEREF _Toc224478603 \h </w:instrText>
            </w:r>
            <w:r>
              <w:rPr>
                <w:noProof/>
                <w:webHidden/>
              </w:rPr>
            </w:r>
            <w:r>
              <w:rPr>
                <w:noProof/>
                <w:webHidden/>
              </w:rPr>
              <w:fldChar w:fldCharType="separate"/>
            </w:r>
            <w:r w:rsidR="00CC785F">
              <w:rPr>
                <w:noProof/>
                <w:webHidden/>
              </w:rPr>
              <w:t>10</w:t>
            </w:r>
            <w:r>
              <w:rPr>
                <w:noProof/>
                <w:webHidden/>
              </w:rPr>
              <w:fldChar w:fldCharType="end"/>
            </w:r>
          </w:hyperlink>
        </w:p>
        <w:p w14:paraId="1758AA83" w14:textId="1848C133" w:rsidR="00AA514B" w:rsidRDefault="00AA514B">
          <w:pPr>
            <w:pStyle w:val="TOC2"/>
            <w:tabs>
              <w:tab w:val="right" w:leader="dot" w:pos="9350"/>
            </w:tabs>
            <w:rPr>
              <w:rFonts w:eastAsiaTheme="minorEastAsia"/>
              <w:noProof/>
              <w:kern w:val="2"/>
              <w:szCs w:val="24"/>
              <w14:ligatures w14:val="standardContextual"/>
            </w:rPr>
          </w:pPr>
          <w:hyperlink w:anchor="_Toc224478604" w:history="1">
            <w:r w:rsidRPr="003F0DDC">
              <w:rPr>
                <w:rStyle w:val="Hyperlink"/>
                <w:noProof/>
              </w:rPr>
              <w:t>Interior</w:t>
            </w:r>
            <w:r>
              <w:rPr>
                <w:noProof/>
                <w:webHidden/>
              </w:rPr>
              <w:tab/>
            </w:r>
            <w:r>
              <w:rPr>
                <w:noProof/>
                <w:webHidden/>
              </w:rPr>
              <w:fldChar w:fldCharType="begin"/>
            </w:r>
            <w:r>
              <w:rPr>
                <w:noProof/>
                <w:webHidden/>
              </w:rPr>
              <w:instrText xml:space="preserve"> PAGEREF _Toc224478604 \h </w:instrText>
            </w:r>
            <w:r>
              <w:rPr>
                <w:noProof/>
                <w:webHidden/>
              </w:rPr>
            </w:r>
            <w:r>
              <w:rPr>
                <w:noProof/>
                <w:webHidden/>
              </w:rPr>
              <w:fldChar w:fldCharType="separate"/>
            </w:r>
            <w:r w:rsidR="00CC785F">
              <w:rPr>
                <w:noProof/>
                <w:webHidden/>
              </w:rPr>
              <w:t>13</w:t>
            </w:r>
            <w:r>
              <w:rPr>
                <w:noProof/>
                <w:webHidden/>
              </w:rPr>
              <w:fldChar w:fldCharType="end"/>
            </w:r>
          </w:hyperlink>
        </w:p>
        <w:p w14:paraId="3F923184" w14:textId="3F9E7C32" w:rsidR="00AA514B" w:rsidRDefault="00AA514B">
          <w:pPr>
            <w:pStyle w:val="TOC2"/>
            <w:tabs>
              <w:tab w:val="right" w:leader="dot" w:pos="9350"/>
            </w:tabs>
            <w:rPr>
              <w:rFonts w:eastAsiaTheme="minorEastAsia"/>
              <w:noProof/>
              <w:kern w:val="2"/>
              <w:szCs w:val="24"/>
              <w14:ligatures w14:val="standardContextual"/>
            </w:rPr>
          </w:pPr>
          <w:hyperlink w:anchor="_Toc224478605" w:history="1">
            <w:r w:rsidRPr="003F0DDC">
              <w:rPr>
                <w:rStyle w:val="Hyperlink"/>
                <w:noProof/>
              </w:rPr>
              <w:t>Attic</w:t>
            </w:r>
            <w:r>
              <w:rPr>
                <w:noProof/>
                <w:webHidden/>
              </w:rPr>
              <w:tab/>
            </w:r>
            <w:r>
              <w:rPr>
                <w:noProof/>
                <w:webHidden/>
              </w:rPr>
              <w:fldChar w:fldCharType="begin"/>
            </w:r>
            <w:r>
              <w:rPr>
                <w:noProof/>
                <w:webHidden/>
              </w:rPr>
              <w:instrText xml:space="preserve"> PAGEREF _Toc224478605 \h </w:instrText>
            </w:r>
            <w:r>
              <w:rPr>
                <w:noProof/>
                <w:webHidden/>
              </w:rPr>
            </w:r>
            <w:r>
              <w:rPr>
                <w:noProof/>
                <w:webHidden/>
              </w:rPr>
              <w:fldChar w:fldCharType="separate"/>
            </w:r>
            <w:r w:rsidR="00CC785F">
              <w:rPr>
                <w:noProof/>
                <w:webHidden/>
              </w:rPr>
              <w:t>16</w:t>
            </w:r>
            <w:r>
              <w:rPr>
                <w:noProof/>
                <w:webHidden/>
              </w:rPr>
              <w:fldChar w:fldCharType="end"/>
            </w:r>
          </w:hyperlink>
        </w:p>
        <w:p w14:paraId="66826B32" w14:textId="6FAD29D6" w:rsidR="00AA514B" w:rsidRDefault="00AA514B">
          <w:pPr>
            <w:pStyle w:val="TOC2"/>
            <w:tabs>
              <w:tab w:val="right" w:leader="dot" w:pos="9350"/>
            </w:tabs>
            <w:rPr>
              <w:rFonts w:eastAsiaTheme="minorEastAsia"/>
              <w:noProof/>
              <w:kern w:val="2"/>
              <w:szCs w:val="24"/>
              <w14:ligatures w14:val="standardContextual"/>
            </w:rPr>
          </w:pPr>
          <w:hyperlink w:anchor="_Toc224478606" w:history="1">
            <w:r w:rsidRPr="003F0DDC">
              <w:rPr>
                <w:rStyle w:val="Hyperlink"/>
                <w:noProof/>
              </w:rPr>
              <w:t>Crawl space</w:t>
            </w:r>
            <w:r>
              <w:rPr>
                <w:noProof/>
                <w:webHidden/>
              </w:rPr>
              <w:tab/>
            </w:r>
            <w:r>
              <w:rPr>
                <w:noProof/>
                <w:webHidden/>
              </w:rPr>
              <w:fldChar w:fldCharType="begin"/>
            </w:r>
            <w:r>
              <w:rPr>
                <w:noProof/>
                <w:webHidden/>
              </w:rPr>
              <w:instrText xml:space="preserve"> PAGEREF _Toc224478606 \h </w:instrText>
            </w:r>
            <w:r>
              <w:rPr>
                <w:noProof/>
                <w:webHidden/>
              </w:rPr>
            </w:r>
            <w:r>
              <w:rPr>
                <w:noProof/>
                <w:webHidden/>
              </w:rPr>
              <w:fldChar w:fldCharType="separate"/>
            </w:r>
            <w:r w:rsidR="00CC785F">
              <w:rPr>
                <w:noProof/>
                <w:webHidden/>
              </w:rPr>
              <w:t>19</w:t>
            </w:r>
            <w:r>
              <w:rPr>
                <w:noProof/>
                <w:webHidden/>
              </w:rPr>
              <w:fldChar w:fldCharType="end"/>
            </w:r>
          </w:hyperlink>
        </w:p>
        <w:p w14:paraId="345739A0" w14:textId="437F4B37" w:rsidR="00AA514B" w:rsidRDefault="00AA514B">
          <w:pPr>
            <w:pStyle w:val="TOC2"/>
            <w:tabs>
              <w:tab w:val="right" w:leader="dot" w:pos="9350"/>
            </w:tabs>
            <w:rPr>
              <w:rFonts w:eastAsiaTheme="minorEastAsia"/>
              <w:noProof/>
              <w:kern w:val="2"/>
              <w:szCs w:val="24"/>
              <w14:ligatures w14:val="standardContextual"/>
            </w:rPr>
          </w:pPr>
          <w:hyperlink w:anchor="_Toc224478607" w:history="1">
            <w:r w:rsidRPr="003F0DDC">
              <w:rPr>
                <w:rStyle w:val="Hyperlink"/>
                <w:noProof/>
              </w:rPr>
              <w:t>Basement</w:t>
            </w:r>
            <w:r>
              <w:rPr>
                <w:noProof/>
                <w:webHidden/>
              </w:rPr>
              <w:tab/>
            </w:r>
            <w:r>
              <w:rPr>
                <w:noProof/>
                <w:webHidden/>
              </w:rPr>
              <w:fldChar w:fldCharType="begin"/>
            </w:r>
            <w:r>
              <w:rPr>
                <w:noProof/>
                <w:webHidden/>
              </w:rPr>
              <w:instrText xml:space="preserve"> PAGEREF _Toc224478607 \h </w:instrText>
            </w:r>
            <w:r>
              <w:rPr>
                <w:noProof/>
                <w:webHidden/>
              </w:rPr>
            </w:r>
            <w:r>
              <w:rPr>
                <w:noProof/>
                <w:webHidden/>
              </w:rPr>
              <w:fldChar w:fldCharType="separate"/>
            </w:r>
            <w:r w:rsidR="00CC785F">
              <w:rPr>
                <w:noProof/>
                <w:webHidden/>
              </w:rPr>
              <w:t>22</w:t>
            </w:r>
            <w:r>
              <w:rPr>
                <w:noProof/>
                <w:webHidden/>
              </w:rPr>
              <w:fldChar w:fldCharType="end"/>
            </w:r>
          </w:hyperlink>
        </w:p>
        <w:p w14:paraId="114A8E83" w14:textId="04118B20" w:rsidR="00AA514B" w:rsidRDefault="00AA514B">
          <w:pPr>
            <w:pStyle w:val="TOC2"/>
            <w:tabs>
              <w:tab w:val="right" w:leader="dot" w:pos="9350"/>
            </w:tabs>
            <w:rPr>
              <w:rFonts w:eastAsiaTheme="minorEastAsia"/>
              <w:noProof/>
              <w:kern w:val="2"/>
              <w:szCs w:val="24"/>
              <w14:ligatures w14:val="standardContextual"/>
            </w:rPr>
          </w:pPr>
          <w:hyperlink w:anchor="_Toc224478608" w:history="1">
            <w:r w:rsidRPr="003F0DDC">
              <w:rPr>
                <w:rStyle w:val="Hyperlink"/>
                <w:noProof/>
              </w:rPr>
              <w:t>HVAC systems</w:t>
            </w:r>
            <w:r>
              <w:rPr>
                <w:noProof/>
                <w:webHidden/>
              </w:rPr>
              <w:tab/>
            </w:r>
            <w:r>
              <w:rPr>
                <w:noProof/>
                <w:webHidden/>
              </w:rPr>
              <w:fldChar w:fldCharType="begin"/>
            </w:r>
            <w:r>
              <w:rPr>
                <w:noProof/>
                <w:webHidden/>
              </w:rPr>
              <w:instrText xml:space="preserve"> PAGEREF _Toc224478608 \h </w:instrText>
            </w:r>
            <w:r>
              <w:rPr>
                <w:noProof/>
                <w:webHidden/>
              </w:rPr>
            </w:r>
            <w:r>
              <w:rPr>
                <w:noProof/>
                <w:webHidden/>
              </w:rPr>
              <w:fldChar w:fldCharType="separate"/>
            </w:r>
            <w:r w:rsidR="00CC785F">
              <w:rPr>
                <w:noProof/>
                <w:webHidden/>
              </w:rPr>
              <w:t>25</w:t>
            </w:r>
            <w:r>
              <w:rPr>
                <w:noProof/>
                <w:webHidden/>
              </w:rPr>
              <w:fldChar w:fldCharType="end"/>
            </w:r>
          </w:hyperlink>
        </w:p>
        <w:p w14:paraId="7449F3D4" w14:textId="63DBDAEB" w:rsidR="00AA514B" w:rsidRDefault="00AA514B">
          <w:pPr>
            <w:pStyle w:val="TOC1"/>
            <w:tabs>
              <w:tab w:val="right" w:leader="dot" w:pos="9350"/>
            </w:tabs>
            <w:rPr>
              <w:rFonts w:eastAsiaTheme="minorEastAsia"/>
              <w:noProof/>
              <w:kern w:val="2"/>
              <w:szCs w:val="24"/>
              <w14:ligatures w14:val="standardContextual"/>
            </w:rPr>
          </w:pPr>
          <w:hyperlink w:anchor="_Toc224478609" w:history="1">
            <w:r w:rsidRPr="003F0DDC">
              <w:rPr>
                <w:rStyle w:val="Hyperlink"/>
                <w:noProof/>
              </w:rPr>
              <w:t>Sampling results</w:t>
            </w:r>
            <w:r>
              <w:rPr>
                <w:noProof/>
                <w:webHidden/>
              </w:rPr>
              <w:tab/>
            </w:r>
            <w:r>
              <w:rPr>
                <w:noProof/>
                <w:webHidden/>
              </w:rPr>
              <w:fldChar w:fldCharType="begin"/>
            </w:r>
            <w:r>
              <w:rPr>
                <w:noProof/>
                <w:webHidden/>
              </w:rPr>
              <w:instrText xml:space="preserve"> PAGEREF _Toc224478609 \h </w:instrText>
            </w:r>
            <w:r>
              <w:rPr>
                <w:noProof/>
                <w:webHidden/>
              </w:rPr>
            </w:r>
            <w:r>
              <w:rPr>
                <w:noProof/>
                <w:webHidden/>
              </w:rPr>
              <w:fldChar w:fldCharType="separate"/>
            </w:r>
            <w:r w:rsidR="00CC785F">
              <w:rPr>
                <w:noProof/>
                <w:webHidden/>
              </w:rPr>
              <w:t>28</w:t>
            </w:r>
            <w:r>
              <w:rPr>
                <w:noProof/>
                <w:webHidden/>
              </w:rPr>
              <w:fldChar w:fldCharType="end"/>
            </w:r>
          </w:hyperlink>
        </w:p>
        <w:p w14:paraId="541C0DB7" w14:textId="7C8FD58D" w:rsidR="00AA514B" w:rsidRDefault="00AA514B">
          <w:pPr>
            <w:pStyle w:val="TOC2"/>
            <w:tabs>
              <w:tab w:val="right" w:leader="dot" w:pos="9350"/>
            </w:tabs>
            <w:rPr>
              <w:rFonts w:eastAsiaTheme="minorEastAsia"/>
              <w:noProof/>
              <w:kern w:val="2"/>
              <w:szCs w:val="24"/>
              <w14:ligatures w14:val="standardContextual"/>
            </w:rPr>
          </w:pPr>
          <w:hyperlink w:anchor="_Toc224478610" w:history="1">
            <w:r w:rsidRPr="003F0DDC">
              <w:rPr>
                <w:rStyle w:val="Hyperlink"/>
                <w:noProof/>
              </w:rPr>
              <w:t>Lab Results Summary</w:t>
            </w:r>
            <w:r>
              <w:rPr>
                <w:noProof/>
                <w:webHidden/>
              </w:rPr>
              <w:tab/>
            </w:r>
            <w:r>
              <w:rPr>
                <w:noProof/>
                <w:webHidden/>
              </w:rPr>
              <w:fldChar w:fldCharType="begin"/>
            </w:r>
            <w:r>
              <w:rPr>
                <w:noProof/>
                <w:webHidden/>
              </w:rPr>
              <w:instrText xml:space="preserve"> PAGEREF _Toc224478610 \h </w:instrText>
            </w:r>
            <w:r>
              <w:rPr>
                <w:noProof/>
                <w:webHidden/>
              </w:rPr>
            </w:r>
            <w:r>
              <w:rPr>
                <w:noProof/>
                <w:webHidden/>
              </w:rPr>
              <w:fldChar w:fldCharType="separate"/>
            </w:r>
            <w:r w:rsidR="00CC785F">
              <w:rPr>
                <w:noProof/>
                <w:webHidden/>
              </w:rPr>
              <w:t>28</w:t>
            </w:r>
            <w:r>
              <w:rPr>
                <w:noProof/>
                <w:webHidden/>
              </w:rPr>
              <w:fldChar w:fldCharType="end"/>
            </w:r>
          </w:hyperlink>
        </w:p>
        <w:p w14:paraId="53470F81" w14:textId="7002BC7B" w:rsidR="00AA514B" w:rsidRDefault="00AA514B">
          <w:pPr>
            <w:pStyle w:val="TOC2"/>
            <w:tabs>
              <w:tab w:val="right" w:leader="dot" w:pos="9350"/>
            </w:tabs>
            <w:rPr>
              <w:rFonts w:eastAsiaTheme="minorEastAsia"/>
              <w:noProof/>
              <w:kern w:val="2"/>
              <w:szCs w:val="24"/>
              <w14:ligatures w14:val="standardContextual"/>
            </w:rPr>
          </w:pPr>
          <w:hyperlink w:anchor="_Toc224478611" w:history="1">
            <w:r w:rsidRPr="003F0DDC">
              <w:rPr>
                <w:rStyle w:val="Hyperlink"/>
                <w:noProof/>
              </w:rPr>
              <w:t>Direct Analysis of Tape-Lift Samples</w:t>
            </w:r>
            <w:r>
              <w:rPr>
                <w:noProof/>
                <w:webHidden/>
              </w:rPr>
              <w:tab/>
            </w:r>
            <w:r>
              <w:rPr>
                <w:noProof/>
                <w:webHidden/>
              </w:rPr>
              <w:fldChar w:fldCharType="begin"/>
            </w:r>
            <w:r>
              <w:rPr>
                <w:noProof/>
                <w:webHidden/>
              </w:rPr>
              <w:instrText xml:space="preserve"> PAGEREF _Toc224478611 \h </w:instrText>
            </w:r>
            <w:r>
              <w:rPr>
                <w:noProof/>
                <w:webHidden/>
              </w:rPr>
            </w:r>
            <w:r>
              <w:rPr>
                <w:noProof/>
                <w:webHidden/>
              </w:rPr>
              <w:fldChar w:fldCharType="separate"/>
            </w:r>
            <w:r w:rsidR="00CC785F">
              <w:rPr>
                <w:noProof/>
                <w:webHidden/>
              </w:rPr>
              <w:t>28</w:t>
            </w:r>
            <w:r>
              <w:rPr>
                <w:noProof/>
                <w:webHidden/>
              </w:rPr>
              <w:fldChar w:fldCharType="end"/>
            </w:r>
          </w:hyperlink>
        </w:p>
        <w:p w14:paraId="682AA286" w14:textId="5AF38761" w:rsidR="00AA514B" w:rsidRDefault="00AA514B">
          <w:pPr>
            <w:pStyle w:val="TOC2"/>
            <w:tabs>
              <w:tab w:val="right" w:leader="dot" w:pos="9350"/>
            </w:tabs>
            <w:rPr>
              <w:rFonts w:eastAsiaTheme="minorEastAsia"/>
              <w:noProof/>
              <w:kern w:val="2"/>
              <w:szCs w:val="24"/>
              <w14:ligatures w14:val="standardContextual"/>
            </w:rPr>
          </w:pPr>
          <w:hyperlink w:anchor="_Toc224478612" w:history="1">
            <w:r w:rsidRPr="003F0DDC">
              <w:rPr>
                <w:rStyle w:val="Hyperlink"/>
                <w:noProof/>
              </w:rPr>
              <w:t>Analysis of Air Samples</w:t>
            </w:r>
            <w:r>
              <w:rPr>
                <w:noProof/>
                <w:webHidden/>
              </w:rPr>
              <w:tab/>
            </w:r>
            <w:r>
              <w:rPr>
                <w:noProof/>
                <w:webHidden/>
              </w:rPr>
              <w:fldChar w:fldCharType="begin"/>
            </w:r>
            <w:r>
              <w:rPr>
                <w:noProof/>
                <w:webHidden/>
              </w:rPr>
              <w:instrText xml:space="preserve"> PAGEREF _Toc224478612 \h </w:instrText>
            </w:r>
            <w:r>
              <w:rPr>
                <w:noProof/>
                <w:webHidden/>
              </w:rPr>
            </w:r>
            <w:r>
              <w:rPr>
                <w:noProof/>
                <w:webHidden/>
              </w:rPr>
              <w:fldChar w:fldCharType="separate"/>
            </w:r>
            <w:r w:rsidR="00CC785F">
              <w:rPr>
                <w:noProof/>
                <w:webHidden/>
              </w:rPr>
              <w:t>29</w:t>
            </w:r>
            <w:r>
              <w:rPr>
                <w:noProof/>
                <w:webHidden/>
              </w:rPr>
              <w:fldChar w:fldCharType="end"/>
            </w:r>
          </w:hyperlink>
        </w:p>
        <w:p w14:paraId="46A9E6A4" w14:textId="75073F3B" w:rsidR="00AA514B" w:rsidRDefault="00AA514B">
          <w:pPr>
            <w:pStyle w:val="TOC2"/>
            <w:tabs>
              <w:tab w:val="right" w:leader="dot" w:pos="9350"/>
            </w:tabs>
            <w:rPr>
              <w:rFonts w:eastAsiaTheme="minorEastAsia"/>
              <w:noProof/>
              <w:kern w:val="2"/>
              <w:szCs w:val="24"/>
              <w14:ligatures w14:val="standardContextual"/>
            </w:rPr>
          </w:pPr>
          <w:hyperlink w:anchor="_Toc224478613" w:history="1">
            <w:r w:rsidRPr="003F0DDC">
              <w:rPr>
                <w:rStyle w:val="Hyperlink"/>
                <w:noProof/>
              </w:rPr>
              <w:t>Analysis of dust for mycotoxins</w:t>
            </w:r>
            <w:r>
              <w:rPr>
                <w:noProof/>
                <w:webHidden/>
              </w:rPr>
              <w:tab/>
            </w:r>
            <w:r>
              <w:rPr>
                <w:noProof/>
                <w:webHidden/>
              </w:rPr>
              <w:fldChar w:fldCharType="begin"/>
            </w:r>
            <w:r>
              <w:rPr>
                <w:noProof/>
                <w:webHidden/>
              </w:rPr>
              <w:instrText xml:space="preserve"> PAGEREF _Toc224478613 \h </w:instrText>
            </w:r>
            <w:r>
              <w:rPr>
                <w:noProof/>
                <w:webHidden/>
              </w:rPr>
            </w:r>
            <w:r>
              <w:rPr>
                <w:noProof/>
                <w:webHidden/>
              </w:rPr>
              <w:fldChar w:fldCharType="separate"/>
            </w:r>
            <w:r w:rsidR="00CC785F">
              <w:rPr>
                <w:noProof/>
                <w:webHidden/>
              </w:rPr>
              <w:t>30</w:t>
            </w:r>
            <w:r>
              <w:rPr>
                <w:noProof/>
                <w:webHidden/>
              </w:rPr>
              <w:fldChar w:fldCharType="end"/>
            </w:r>
          </w:hyperlink>
        </w:p>
        <w:p w14:paraId="7F01F3FF" w14:textId="6D40303D" w:rsidR="00AA514B" w:rsidRDefault="00AA514B">
          <w:pPr>
            <w:pStyle w:val="TOC1"/>
            <w:tabs>
              <w:tab w:val="right" w:leader="dot" w:pos="9350"/>
            </w:tabs>
            <w:rPr>
              <w:rFonts w:eastAsiaTheme="minorEastAsia"/>
              <w:noProof/>
              <w:kern w:val="2"/>
              <w:szCs w:val="24"/>
              <w14:ligatures w14:val="standardContextual"/>
            </w:rPr>
          </w:pPr>
          <w:hyperlink w:anchor="_Toc224478614" w:history="1">
            <w:r w:rsidRPr="003F0DDC">
              <w:rPr>
                <w:rStyle w:val="Hyperlink"/>
                <w:noProof/>
              </w:rPr>
              <w:t>Conclusion</w:t>
            </w:r>
            <w:r>
              <w:rPr>
                <w:noProof/>
                <w:webHidden/>
              </w:rPr>
              <w:tab/>
            </w:r>
            <w:r>
              <w:rPr>
                <w:noProof/>
                <w:webHidden/>
              </w:rPr>
              <w:fldChar w:fldCharType="begin"/>
            </w:r>
            <w:r>
              <w:rPr>
                <w:noProof/>
                <w:webHidden/>
              </w:rPr>
              <w:instrText xml:space="preserve"> PAGEREF _Toc224478614 \h </w:instrText>
            </w:r>
            <w:r>
              <w:rPr>
                <w:noProof/>
                <w:webHidden/>
              </w:rPr>
            </w:r>
            <w:r>
              <w:rPr>
                <w:noProof/>
                <w:webHidden/>
              </w:rPr>
              <w:fldChar w:fldCharType="separate"/>
            </w:r>
            <w:r w:rsidR="00CC785F">
              <w:rPr>
                <w:noProof/>
                <w:webHidden/>
              </w:rPr>
              <w:t>36</w:t>
            </w:r>
            <w:r>
              <w:rPr>
                <w:noProof/>
                <w:webHidden/>
              </w:rPr>
              <w:fldChar w:fldCharType="end"/>
            </w:r>
          </w:hyperlink>
        </w:p>
        <w:p w14:paraId="08FA765A" w14:textId="332BC9F3" w:rsidR="00AA514B" w:rsidRDefault="00AA514B">
          <w:pPr>
            <w:pStyle w:val="TOC2"/>
            <w:tabs>
              <w:tab w:val="right" w:leader="dot" w:pos="9350"/>
            </w:tabs>
            <w:rPr>
              <w:rFonts w:eastAsiaTheme="minorEastAsia"/>
              <w:noProof/>
              <w:kern w:val="2"/>
              <w:szCs w:val="24"/>
              <w14:ligatures w14:val="standardContextual"/>
            </w:rPr>
          </w:pPr>
          <w:hyperlink w:anchor="_Toc224478615" w:history="1">
            <w:r w:rsidRPr="003F0DDC">
              <w:rPr>
                <w:rStyle w:val="Hyperlink"/>
                <w:noProof/>
              </w:rPr>
              <w:t>Health-sensitive occupancy notice</w:t>
            </w:r>
            <w:r>
              <w:rPr>
                <w:noProof/>
                <w:webHidden/>
              </w:rPr>
              <w:tab/>
            </w:r>
            <w:r>
              <w:rPr>
                <w:noProof/>
                <w:webHidden/>
              </w:rPr>
              <w:fldChar w:fldCharType="begin"/>
            </w:r>
            <w:r>
              <w:rPr>
                <w:noProof/>
                <w:webHidden/>
              </w:rPr>
              <w:instrText xml:space="preserve"> PAGEREF _Toc224478615 \h </w:instrText>
            </w:r>
            <w:r>
              <w:rPr>
                <w:noProof/>
                <w:webHidden/>
              </w:rPr>
            </w:r>
            <w:r>
              <w:rPr>
                <w:noProof/>
                <w:webHidden/>
              </w:rPr>
              <w:fldChar w:fldCharType="separate"/>
            </w:r>
            <w:r w:rsidR="00CC785F">
              <w:rPr>
                <w:noProof/>
                <w:webHidden/>
              </w:rPr>
              <w:t>38</w:t>
            </w:r>
            <w:r>
              <w:rPr>
                <w:noProof/>
                <w:webHidden/>
              </w:rPr>
              <w:fldChar w:fldCharType="end"/>
            </w:r>
          </w:hyperlink>
        </w:p>
        <w:p w14:paraId="0B9AFFCA" w14:textId="412B9439" w:rsidR="00AA514B" w:rsidRDefault="00AA514B">
          <w:pPr>
            <w:pStyle w:val="TOC1"/>
            <w:tabs>
              <w:tab w:val="right" w:leader="dot" w:pos="9350"/>
            </w:tabs>
            <w:rPr>
              <w:rFonts w:eastAsiaTheme="minorEastAsia"/>
              <w:noProof/>
              <w:kern w:val="2"/>
              <w:szCs w:val="24"/>
              <w14:ligatures w14:val="standardContextual"/>
            </w:rPr>
          </w:pPr>
          <w:hyperlink w:anchor="_Toc224478616" w:history="1">
            <w:r w:rsidRPr="003F0DDC">
              <w:rPr>
                <w:rStyle w:val="Hyperlink"/>
                <w:noProof/>
              </w:rPr>
              <w:t>Limitations</w:t>
            </w:r>
            <w:r>
              <w:rPr>
                <w:noProof/>
                <w:webHidden/>
              </w:rPr>
              <w:tab/>
            </w:r>
            <w:r>
              <w:rPr>
                <w:noProof/>
                <w:webHidden/>
              </w:rPr>
              <w:fldChar w:fldCharType="begin"/>
            </w:r>
            <w:r>
              <w:rPr>
                <w:noProof/>
                <w:webHidden/>
              </w:rPr>
              <w:instrText xml:space="preserve"> PAGEREF _Toc224478616 \h </w:instrText>
            </w:r>
            <w:r>
              <w:rPr>
                <w:noProof/>
                <w:webHidden/>
              </w:rPr>
            </w:r>
            <w:r>
              <w:rPr>
                <w:noProof/>
                <w:webHidden/>
              </w:rPr>
              <w:fldChar w:fldCharType="separate"/>
            </w:r>
            <w:r w:rsidR="00CC785F">
              <w:rPr>
                <w:noProof/>
                <w:webHidden/>
              </w:rPr>
              <w:t>41</w:t>
            </w:r>
            <w:r>
              <w:rPr>
                <w:noProof/>
                <w:webHidden/>
              </w:rPr>
              <w:fldChar w:fldCharType="end"/>
            </w:r>
          </w:hyperlink>
        </w:p>
        <w:p w14:paraId="5453987C" w14:textId="5F0CD921" w:rsidR="00AA514B" w:rsidRDefault="00AA514B">
          <w:pPr>
            <w:pStyle w:val="TOC1"/>
            <w:tabs>
              <w:tab w:val="right" w:leader="dot" w:pos="9350"/>
            </w:tabs>
            <w:rPr>
              <w:rFonts w:eastAsiaTheme="minorEastAsia"/>
              <w:noProof/>
              <w:kern w:val="2"/>
              <w:szCs w:val="24"/>
              <w14:ligatures w14:val="standardContextual"/>
            </w:rPr>
          </w:pPr>
          <w:hyperlink w:anchor="_Toc224478617" w:history="1">
            <w:r w:rsidRPr="003F0DDC">
              <w:rPr>
                <w:rStyle w:val="Hyperlink"/>
                <w:noProof/>
              </w:rPr>
              <w:t>Attachments/appendices</w:t>
            </w:r>
            <w:r>
              <w:rPr>
                <w:noProof/>
                <w:webHidden/>
              </w:rPr>
              <w:tab/>
            </w:r>
            <w:r>
              <w:rPr>
                <w:noProof/>
                <w:webHidden/>
              </w:rPr>
              <w:fldChar w:fldCharType="begin"/>
            </w:r>
            <w:r>
              <w:rPr>
                <w:noProof/>
                <w:webHidden/>
              </w:rPr>
              <w:instrText xml:space="preserve"> PAGEREF _Toc224478617 \h </w:instrText>
            </w:r>
            <w:r>
              <w:rPr>
                <w:noProof/>
                <w:webHidden/>
              </w:rPr>
            </w:r>
            <w:r>
              <w:rPr>
                <w:noProof/>
                <w:webHidden/>
              </w:rPr>
              <w:fldChar w:fldCharType="separate"/>
            </w:r>
            <w:r w:rsidR="00CC785F">
              <w:rPr>
                <w:noProof/>
                <w:webHidden/>
              </w:rPr>
              <w:t>43</w:t>
            </w:r>
            <w:r>
              <w:rPr>
                <w:noProof/>
                <w:webHidden/>
              </w:rPr>
              <w:fldChar w:fldCharType="end"/>
            </w:r>
          </w:hyperlink>
        </w:p>
        <w:p w14:paraId="2A2CF00C" w14:textId="260DBE6A" w:rsidR="00B40A73" w:rsidRDefault="00B40A73">
          <w:r>
            <w:rPr>
              <w:b/>
              <w:bCs/>
              <w:noProof/>
            </w:rPr>
            <w:fldChar w:fldCharType="end"/>
          </w:r>
        </w:p>
      </w:sdtContent>
    </w:sdt>
    <w:p w14:paraId="25AFD53C" w14:textId="77777777" w:rsidR="00B40A73" w:rsidRDefault="00B40A73">
      <w:pPr>
        <w:rPr>
          <w:rFonts w:ascii="Verdana" w:hAnsi="Verdana"/>
          <w:b/>
          <w:caps/>
          <w:color w:val="047467" w:themeColor="accent2"/>
          <w:sz w:val="28"/>
          <w:szCs w:val="40"/>
        </w:rPr>
      </w:pPr>
      <w:r>
        <w:br w:type="page"/>
      </w:r>
    </w:p>
    <w:p w14:paraId="614FDA18" w14:textId="567E5F4D" w:rsidR="0022083C" w:rsidRPr="00AD0665" w:rsidRDefault="0070485B" w:rsidP="00C541C1">
      <w:pPr>
        <w:pStyle w:val="Heading1"/>
      </w:pPr>
      <w:bookmarkStart w:id="0" w:name="_Toc224478597"/>
      <w:r w:rsidRPr="00AD0665">
        <w:lastRenderedPageBreak/>
        <w:t>Summary</w:t>
      </w:r>
      <w:bookmarkEnd w:id="0"/>
      <w:r w:rsidR="0022083C" w:rsidRPr="00AD0665">
        <w:br w:type="page"/>
      </w:r>
    </w:p>
    <w:p w14:paraId="032757B4" w14:textId="31571E09" w:rsidR="00FA1D60" w:rsidRPr="00C541C1" w:rsidRDefault="00FA1D60" w:rsidP="00C541C1">
      <w:pPr>
        <w:pStyle w:val="Heading1"/>
      </w:pPr>
      <w:bookmarkStart w:id="1" w:name="_Toc224478598"/>
      <w:r w:rsidRPr="00C541C1">
        <w:lastRenderedPageBreak/>
        <w:t xml:space="preserve">General </w:t>
      </w:r>
      <w:r w:rsidR="00C541C1" w:rsidRPr="00C541C1">
        <w:t>information</w:t>
      </w:r>
      <w:bookmarkEnd w:id="1"/>
    </w:p>
    <w:tbl>
      <w:tblPr>
        <w:tblStyle w:val="TableGrid"/>
        <w:tblW w:w="9355" w:type="dxa"/>
        <w:tblLook w:val="04A0" w:firstRow="1" w:lastRow="0" w:firstColumn="1" w:lastColumn="0" w:noHBand="0" w:noVBand="1"/>
      </w:tblPr>
      <w:tblGrid>
        <w:gridCol w:w="2245"/>
        <w:gridCol w:w="2070"/>
        <w:gridCol w:w="1530"/>
        <w:gridCol w:w="3510"/>
      </w:tblGrid>
      <w:tr w:rsidR="008E0190" w:rsidRPr="00BC47F5" w14:paraId="551280B8" w14:textId="77777777" w:rsidTr="5096A377">
        <w:tc>
          <w:tcPr>
            <w:tcW w:w="9355"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5E00859B" w14:textId="77777777" w:rsidR="008E0190" w:rsidRPr="00BC47F5" w:rsidRDefault="008E0190" w:rsidP="00AC77BA">
            <w:pPr>
              <w:jc w:val="center"/>
              <w:rPr>
                <w:rFonts w:ascii="Tahoma" w:hAnsi="Tahoma" w:cs="Tahoma"/>
                <w:b/>
                <w:sz w:val="20"/>
                <w:szCs w:val="20"/>
              </w:rPr>
            </w:pPr>
            <w:bookmarkStart w:id="2" w:name="_Hlk17281372"/>
            <w:r w:rsidRPr="00BC47F5">
              <w:rPr>
                <w:rFonts w:ascii="Tahoma" w:eastAsia="Malgun Gothic" w:hAnsi="Tahoma" w:cs="Tahoma"/>
                <w:b/>
                <w:sz w:val="20"/>
                <w:szCs w:val="20"/>
              </w:rPr>
              <w:t>Client Information:</w:t>
            </w:r>
          </w:p>
        </w:tc>
      </w:tr>
      <w:tr w:rsidR="008E0190" w:rsidRPr="00BC47F5" w14:paraId="1A7FAEC2"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1E104E3" w14:textId="2113A6CC" w:rsidR="008E0190" w:rsidRPr="00BC47F5" w:rsidRDefault="008E0190" w:rsidP="00AC77BA">
            <w:pPr>
              <w:rPr>
                <w:rFonts w:ascii="Tahoma" w:hAnsi="Tahoma" w:cs="Tahoma"/>
                <w:b/>
                <w:sz w:val="20"/>
                <w:szCs w:val="20"/>
              </w:rPr>
            </w:pPr>
            <w:r w:rsidRPr="00BC47F5">
              <w:rPr>
                <w:rFonts w:ascii="Tahoma" w:hAnsi="Tahoma" w:cs="Tahoma"/>
                <w:b/>
                <w:sz w:val="20"/>
                <w:szCs w:val="20"/>
              </w:rPr>
              <w:t xml:space="preserve">Client </w:t>
            </w:r>
            <w:r w:rsidR="00FD7F5A">
              <w:rPr>
                <w:rFonts w:ascii="Tahoma" w:hAnsi="Tahoma" w:cs="Tahoma"/>
                <w:b/>
                <w:sz w:val="20"/>
                <w:szCs w:val="20"/>
              </w:rPr>
              <w:t>n</w:t>
            </w:r>
            <w:r w:rsidRPr="00BC47F5">
              <w:rPr>
                <w:rFonts w:ascii="Tahoma" w:hAnsi="Tahoma" w:cs="Tahoma"/>
                <w:b/>
                <w:sz w:val="20"/>
                <w:szCs w:val="20"/>
              </w:rPr>
              <w:t>ame:</w:t>
            </w:r>
          </w:p>
        </w:tc>
        <w:tc>
          <w:tcPr>
            <w:tcW w:w="207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Deborah Summers</w:t>
            </w:r>
          </w:p>
        </w:tc>
        <w:tc>
          <w:tcPr>
            <w:tcW w:w="153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2942FF6" w14:textId="77777777" w:rsidR="008E0190" w:rsidRPr="00BC47F5" w:rsidRDefault="008E0190" w:rsidP="00AC77BA">
            <w:pPr>
              <w:rPr>
                <w:rFonts w:ascii="Tahoma" w:hAnsi="Tahoma" w:cs="Tahoma"/>
                <w:b/>
                <w:sz w:val="20"/>
                <w:szCs w:val="20"/>
              </w:rPr>
            </w:pPr>
            <w:r w:rsidRPr="00BC47F5">
              <w:rPr>
                <w:rFonts w:ascii="Tahoma" w:hAnsi="Tahoma" w:cs="Tahoma"/>
                <w:b/>
                <w:sz w:val="20"/>
                <w:szCs w:val="20"/>
              </w:rPr>
              <w:t>Email:</w:t>
            </w:r>
          </w:p>
        </w:tc>
        <w:tc>
          <w:tcPr>
            <w:tcW w:w="351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dboothsummers@gmail.com</w:t>
            </w:r>
          </w:p>
        </w:tc>
      </w:tr>
      <w:tr w:rsidR="008E0190" w:rsidRPr="00BC47F5" w14:paraId="4991CBAF"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2F6001CC" w14:textId="5330A0A4" w:rsidR="008E0190" w:rsidRPr="00BC47F5" w:rsidRDefault="008E0190" w:rsidP="00AC77BA">
            <w:pPr>
              <w:rPr>
                <w:rFonts w:ascii="Tahoma" w:hAnsi="Tahoma" w:cs="Tahoma"/>
                <w:b/>
                <w:sz w:val="20"/>
                <w:szCs w:val="20"/>
              </w:rPr>
            </w:pPr>
            <w:r w:rsidRPr="00BC47F5">
              <w:rPr>
                <w:rFonts w:ascii="Tahoma" w:hAnsi="Tahoma" w:cs="Tahoma"/>
                <w:b/>
                <w:sz w:val="20"/>
                <w:szCs w:val="20"/>
              </w:rPr>
              <w:t xml:space="preserve">Cell </w:t>
            </w:r>
            <w:r w:rsidR="00FD7F5A">
              <w:rPr>
                <w:rFonts w:ascii="Tahoma" w:hAnsi="Tahoma" w:cs="Tahoma"/>
                <w:b/>
                <w:sz w:val="20"/>
                <w:szCs w:val="20"/>
              </w:rPr>
              <w:t>p</w:t>
            </w:r>
            <w:r w:rsidRPr="00BC47F5">
              <w:rPr>
                <w:rFonts w:ascii="Tahoma" w:hAnsi="Tahoma" w:cs="Tahoma"/>
                <w:b/>
                <w:sz w:val="20"/>
                <w:szCs w:val="20"/>
              </w:rPr>
              <w:t>hone:</w:t>
            </w:r>
          </w:p>
        </w:tc>
        <w:tc>
          <w:tcPr>
            <w:tcW w:w="207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(804) 399-2014</w:t>
            </w:r>
          </w:p>
        </w:tc>
        <w:tc>
          <w:tcPr>
            <w:tcW w:w="153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3DB4C6ED" w14:textId="3ECBFCD9" w:rsidR="008E0190" w:rsidRPr="00BC47F5" w:rsidRDefault="7A8B1131" w:rsidP="00AC77BA">
            <w:pPr>
              <w:rPr>
                <w:rFonts w:ascii="Tahoma" w:hAnsi="Tahoma" w:cs="Tahoma"/>
                <w:b/>
                <w:sz w:val="20"/>
                <w:szCs w:val="20"/>
              </w:rPr>
            </w:pPr>
            <w:r w:rsidRPr="00BC47F5">
              <w:rPr>
                <w:rFonts w:ascii="Tahoma" w:eastAsia="Arial" w:hAnsi="Tahoma" w:cs="Tahoma"/>
                <w:b/>
                <w:color w:val="000000" w:themeColor="accent6"/>
                <w:sz w:val="20"/>
                <w:szCs w:val="20"/>
              </w:rPr>
              <w:t xml:space="preserve"> </w:t>
            </w:r>
            <w:r w:rsidR="008E0190" w:rsidRPr="00BC47F5">
              <w:rPr>
                <w:rFonts w:ascii="Tahoma" w:hAnsi="Tahoma" w:cs="Tahoma"/>
                <w:b/>
                <w:sz w:val="20"/>
                <w:szCs w:val="20"/>
              </w:rPr>
              <w:t xml:space="preserve">Work </w:t>
            </w:r>
            <w:r w:rsidR="00FD7F5A">
              <w:rPr>
                <w:rFonts w:ascii="Tahoma" w:hAnsi="Tahoma" w:cs="Tahoma"/>
                <w:b/>
                <w:sz w:val="20"/>
                <w:szCs w:val="20"/>
              </w:rPr>
              <w:t>p</w:t>
            </w:r>
            <w:r w:rsidR="008E0190" w:rsidRPr="00BC47F5">
              <w:rPr>
                <w:rFonts w:ascii="Tahoma" w:hAnsi="Tahoma" w:cs="Tahoma"/>
                <w:b/>
                <w:sz w:val="20"/>
                <w:szCs w:val="20"/>
              </w:rPr>
              <w:t>hone:</w:t>
            </w:r>
          </w:p>
        </w:tc>
        <w:tc>
          <w:tcPr>
            <w:tcW w:w="351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N/A</w:t>
            </w:r>
          </w:p>
        </w:tc>
      </w:tr>
      <w:tr w:rsidR="008E0190" w:rsidRPr="00BC47F5" w14:paraId="4856D480"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93FC898" w14:textId="3B79E008" w:rsidR="008E0190" w:rsidRPr="00BC47F5" w:rsidRDefault="008E0190" w:rsidP="00AC77BA">
            <w:pPr>
              <w:rPr>
                <w:rFonts w:ascii="Tahoma" w:hAnsi="Tahoma" w:cs="Tahoma"/>
                <w:b/>
                <w:sz w:val="20"/>
                <w:szCs w:val="20"/>
              </w:rPr>
            </w:pPr>
            <w:bookmarkStart w:id="3" w:name="_Hlk167802107"/>
            <w:r w:rsidRPr="00BC47F5">
              <w:rPr>
                <w:rFonts w:ascii="Tahoma" w:hAnsi="Tahoma" w:cs="Tahoma"/>
                <w:b/>
                <w:sz w:val="20"/>
                <w:szCs w:val="20"/>
              </w:rPr>
              <w:t xml:space="preserve">Client </w:t>
            </w:r>
            <w:r w:rsidR="00FD7F5A">
              <w:rPr>
                <w:rFonts w:ascii="Tahoma" w:hAnsi="Tahoma" w:cs="Tahoma"/>
                <w:b/>
                <w:sz w:val="20"/>
                <w:szCs w:val="20"/>
              </w:rPr>
              <w:t>a</w:t>
            </w:r>
            <w:r w:rsidRPr="00BC47F5">
              <w:rPr>
                <w:rFonts w:ascii="Tahoma" w:hAnsi="Tahoma" w:cs="Tahoma"/>
                <w:b/>
                <w:sz w:val="20"/>
                <w:szCs w:val="20"/>
              </w:rPr>
              <w:t>ddress:</w:t>
            </w:r>
          </w:p>
        </w:tc>
        <w:tc>
          <w:tcPr>
            <w:tcW w:w="7110"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7306 Woodway Lane, Norfolk, VA 23505</w:t>
            </w:r>
          </w:p>
        </w:tc>
      </w:tr>
      <w:tr w:rsidR="00FD7F5A" w:rsidRPr="00BC47F5" w14:paraId="087948C7"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1C456208" w14:textId="6778E0D5" w:rsidR="00FD7F5A" w:rsidRPr="00BC47F5" w:rsidRDefault="00FD7F5A" w:rsidP="00AC77BA">
            <w:pPr>
              <w:rPr>
                <w:rFonts w:ascii="Tahoma" w:hAnsi="Tahoma" w:cs="Tahoma"/>
                <w:b/>
                <w:sz w:val="20"/>
                <w:szCs w:val="20"/>
              </w:rPr>
            </w:pPr>
            <w:r>
              <w:rPr>
                <w:rFonts w:ascii="Tahoma" w:hAnsi="Tahoma" w:cs="Tahoma"/>
                <w:b/>
                <w:sz w:val="20"/>
                <w:szCs w:val="20"/>
              </w:rPr>
              <w:t>Inspection address:</w:t>
            </w:r>
          </w:p>
        </w:tc>
        <w:tc>
          <w:tcPr>
            <w:tcW w:w="7110"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7306 Woodway Lane, Norfolk, VA 23505</w:t>
            </w:r>
          </w:p>
        </w:tc>
      </w:tr>
      <w:bookmarkEnd w:id="3"/>
    </w:tbl>
    <w:p w14:paraId="045229C1" w14:textId="7E1C4BC9" w:rsidR="008E0190" w:rsidRPr="00BC47F5" w:rsidRDefault="008E0190" w:rsidP="008E0190">
      <w:pPr>
        <w:rPr>
          <w:rFonts w:ascii="Tahoma" w:hAnsi="Tahoma" w:cs="Tahoma"/>
          <w:sz w:val="20"/>
          <w:szCs w:val="20"/>
        </w:rPr>
      </w:pPr>
    </w:p>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none" w:sz="0" w:space="0" w:color="auto"/>
        </w:tblBorders>
        <w:tblLook w:val="04A0" w:firstRow="1" w:lastRow="0" w:firstColumn="1" w:lastColumn="0" w:noHBand="0" w:noVBand="1"/>
      </w:tblPr>
      <w:tblGrid>
        <w:gridCol w:w="2605"/>
        <w:gridCol w:w="2160"/>
        <w:gridCol w:w="2340"/>
        <w:gridCol w:w="2250"/>
      </w:tblGrid>
      <w:tr w:rsidR="0033190F" w:rsidRPr="00BC47F5" w14:paraId="66C29818" w14:textId="77777777" w:rsidTr="5096A377">
        <w:tc>
          <w:tcPr>
            <w:tcW w:w="9355" w:type="dxa"/>
            <w:gridSpan w:val="4"/>
            <w:tcBorders>
              <w:bottom w:val="single" w:sz="4" w:space="0" w:color="7F7F7F" w:themeColor="accent6" w:themeTint="80"/>
            </w:tcBorders>
            <w:shd w:val="clear" w:color="auto" w:fill="98C8C1" w:themeFill="accent1"/>
          </w:tcPr>
          <w:p w14:paraId="41AEB781" w14:textId="77777777" w:rsidR="0033190F" w:rsidRPr="00BC47F5" w:rsidRDefault="0033190F" w:rsidP="00574FA4">
            <w:pPr>
              <w:jc w:val="center"/>
              <w:rPr>
                <w:rFonts w:ascii="Tahoma" w:eastAsia="Malgun Gothic" w:hAnsi="Tahoma" w:cs="Tahoma"/>
                <w:b/>
                <w:sz w:val="20"/>
                <w:szCs w:val="20"/>
              </w:rPr>
            </w:pPr>
            <w:r w:rsidRPr="00BC47F5">
              <w:rPr>
                <w:rFonts w:ascii="Tahoma" w:eastAsia="Malgun Gothic" w:hAnsi="Tahoma" w:cs="Tahoma"/>
                <w:b/>
                <w:sz w:val="20"/>
                <w:szCs w:val="20"/>
              </w:rPr>
              <w:t>Assessment Details:</w:t>
            </w:r>
          </w:p>
        </w:tc>
      </w:tr>
      <w:tr w:rsidR="0033190F" w:rsidRPr="00BC47F5" w14:paraId="34DD8C77" w14:textId="77777777" w:rsidTr="00E976DF">
        <w:tc>
          <w:tcPr>
            <w:tcW w:w="2605" w:type="dxa"/>
            <w:tcBorders>
              <w:top w:val="single" w:sz="4" w:space="0" w:color="7F7F7F" w:themeColor="accent6" w:themeTint="80"/>
              <w:right w:val="single" w:sz="4" w:space="0" w:color="7F7F7F" w:themeColor="accent6" w:themeTint="80"/>
            </w:tcBorders>
            <w:shd w:val="clear" w:color="auto" w:fill="98C8C1" w:themeFill="accent1"/>
          </w:tcPr>
          <w:p w14:paraId="5251AE74" w14:textId="77777777" w:rsidR="0033190F" w:rsidRPr="00BC47F5" w:rsidRDefault="0033190F" w:rsidP="00574FA4">
            <w:pPr>
              <w:rPr>
                <w:rFonts w:ascii="Tahoma" w:hAnsi="Tahoma" w:cs="Tahoma"/>
                <w:b/>
                <w:sz w:val="20"/>
                <w:szCs w:val="20"/>
              </w:rPr>
            </w:pPr>
            <w:r w:rsidRPr="00BC47F5">
              <w:rPr>
                <w:rFonts w:ascii="Tahoma" w:hAnsi="Tahoma" w:cs="Tahoma"/>
                <w:b/>
                <w:sz w:val="20"/>
                <w:szCs w:val="20"/>
              </w:rPr>
              <w:t>Inspector(s) present:</w:t>
            </w:r>
          </w:p>
        </w:tc>
        <w:tc>
          <w:tcPr>
            <w:tcW w:w="6750" w:type="dxa"/>
            <w:gridSpan w:val="3"/>
            <w:tcBorders>
              <w:top w:val="single" w:sz="4" w:space="0" w:color="7F7F7F" w:themeColor="accent6" w:themeTint="80"/>
              <w:left w:val="single" w:sz="4" w:space="0" w:color="7F7F7F" w:themeColor="accent6" w:themeTint="80"/>
            </w:tcBorders>
          </w:tcPr>
          <w:p>
            <w:r>
              <w:t>Stanley Yeskolski</w:t>
            </w:r>
          </w:p>
        </w:tc>
      </w:tr>
      <w:tr w:rsidR="0033190F" w:rsidRPr="00BC47F5" w14:paraId="3BF46C37" w14:textId="77777777" w:rsidTr="00E976DF">
        <w:trPr>
          <w:trHeight w:val="287"/>
        </w:trPr>
        <w:tc>
          <w:tcPr>
            <w:tcW w:w="2605" w:type="dxa"/>
            <w:tcBorders>
              <w:right w:val="single" w:sz="4" w:space="0" w:color="7F7F7F" w:themeColor="accent6" w:themeTint="80"/>
            </w:tcBorders>
            <w:shd w:val="clear" w:color="auto" w:fill="98C8C1" w:themeFill="accent1"/>
          </w:tcPr>
          <w:p w14:paraId="326292F0" w14:textId="2BC122A4" w:rsidR="0033190F" w:rsidRPr="00BC47F5" w:rsidRDefault="0033190F" w:rsidP="00574FA4">
            <w:pPr>
              <w:rPr>
                <w:rFonts w:ascii="Tahoma" w:hAnsi="Tahoma" w:cs="Tahoma"/>
                <w:b/>
                <w:sz w:val="20"/>
                <w:szCs w:val="20"/>
              </w:rPr>
            </w:pPr>
            <w:r w:rsidRPr="00BC47F5">
              <w:rPr>
                <w:rFonts w:ascii="Tahoma" w:hAnsi="Tahoma" w:cs="Tahoma"/>
                <w:b/>
                <w:sz w:val="20"/>
                <w:szCs w:val="20"/>
              </w:rPr>
              <w:t xml:space="preserve">Date(s) of </w:t>
            </w:r>
            <w:r w:rsidR="00FD7F5A">
              <w:rPr>
                <w:rFonts w:ascii="Tahoma" w:hAnsi="Tahoma" w:cs="Tahoma"/>
                <w:b/>
                <w:sz w:val="20"/>
                <w:szCs w:val="20"/>
              </w:rPr>
              <w:t>assessment</w:t>
            </w:r>
            <w:r w:rsidRPr="00BC47F5">
              <w:rPr>
                <w:rFonts w:ascii="Tahoma" w:hAnsi="Tahoma" w:cs="Tahoma"/>
                <w:b/>
                <w:sz w:val="20"/>
                <w:szCs w:val="20"/>
              </w:rPr>
              <w:t>:</w:t>
            </w:r>
          </w:p>
        </w:tc>
        <w:tc>
          <w:tcPr>
            <w:tcW w:w="2160" w:type="dxa"/>
            <w:tcBorders>
              <w:left w:val="single" w:sz="4" w:space="0" w:color="7F7F7F" w:themeColor="accent6" w:themeTint="80"/>
            </w:tcBorders>
          </w:tcPr>
          <w:p>
            <w:r>
              <w:t>March 11, 2026</w:t>
            </w:r>
          </w:p>
        </w:tc>
        <w:tc>
          <w:tcPr>
            <w:tcW w:w="2340" w:type="dxa"/>
            <w:tcBorders>
              <w:left w:val="single" w:sz="4" w:space="0" w:color="7F7F7F" w:themeColor="accent6" w:themeTint="80"/>
            </w:tcBorders>
          </w:tcPr>
          <w:p w14:paraId="7D2F7686" w14:textId="30919A24" w:rsidR="0033190F" w:rsidRPr="00BC47F5" w:rsidRDefault="0033190F" w:rsidP="00574FA4">
            <w:pPr>
              <w:rPr>
                <w:rFonts w:ascii="Tahoma" w:hAnsi="Tahoma" w:cs="Tahoma"/>
                <w:bCs/>
                <w:sz w:val="20"/>
                <w:szCs w:val="20"/>
              </w:rPr>
            </w:pPr>
          </w:p>
        </w:tc>
        <w:tc>
          <w:tcPr>
            <w:tcW w:w="2250" w:type="dxa"/>
            <w:tcBorders>
              <w:left w:val="single" w:sz="4" w:space="0" w:color="7F7F7F" w:themeColor="accent6" w:themeTint="80"/>
            </w:tcBorders>
          </w:tcPr>
          <w:p w14:paraId="20E2E83F" w14:textId="5CD32BF8" w:rsidR="0033190F" w:rsidRPr="00BC47F5" w:rsidRDefault="0033190F" w:rsidP="00574FA4">
            <w:pPr>
              <w:rPr>
                <w:rFonts w:ascii="Tahoma" w:hAnsi="Tahoma" w:cs="Tahoma"/>
                <w:bCs/>
                <w:sz w:val="20"/>
                <w:szCs w:val="20"/>
              </w:rPr>
            </w:pPr>
          </w:p>
        </w:tc>
      </w:tr>
      <w:tr w:rsidR="0033190F" w:rsidRPr="00BC47F5" w14:paraId="11A20D4B" w14:textId="77777777" w:rsidTr="00E976DF">
        <w:tc>
          <w:tcPr>
            <w:tcW w:w="2605" w:type="dxa"/>
            <w:tcBorders>
              <w:right w:val="single" w:sz="4" w:space="0" w:color="7F7F7F" w:themeColor="accent6" w:themeTint="80"/>
            </w:tcBorders>
            <w:shd w:val="clear" w:color="auto" w:fill="98C8C1" w:themeFill="accent1"/>
          </w:tcPr>
          <w:p w14:paraId="2AE83DB8" w14:textId="59A1098B" w:rsidR="0033190F" w:rsidRPr="00BC47F5" w:rsidRDefault="0033190F" w:rsidP="00574FA4">
            <w:pPr>
              <w:rPr>
                <w:rFonts w:ascii="Tahoma" w:hAnsi="Tahoma" w:cs="Tahoma"/>
                <w:b/>
                <w:sz w:val="20"/>
                <w:szCs w:val="20"/>
              </w:rPr>
            </w:pPr>
            <w:r w:rsidRPr="00BC47F5">
              <w:rPr>
                <w:rFonts w:ascii="Tahoma" w:hAnsi="Tahoma" w:cs="Tahoma"/>
                <w:b/>
                <w:sz w:val="20"/>
                <w:szCs w:val="20"/>
              </w:rPr>
              <w:t xml:space="preserve">Time(s) of </w:t>
            </w:r>
            <w:r w:rsidR="005A7A18">
              <w:rPr>
                <w:rFonts w:ascii="Tahoma" w:hAnsi="Tahoma" w:cs="Tahoma"/>
                <w:b/>
                <w:sz w:val="20"/>
                <w:szCs w:val="20"/>
              </w:rPr>
              <w:t>assessment</w:t>
            </w:r>
            <w:r w:rsidRPr="00BC47F5">
              <w:rPr>
                <w:rFonts w:ascii="Tahoma" w:hAnsi="Tahoma" w:cs="Tahoma"/>
                <w:b/>
                <w:sz w:val="20"/>
                <w:szCs w:val="20"/>
              </w:rPr>
              <w:t>:</w:t>
            </w:r>
          </w:p>
        </w:tc>
        <w:tc>
          <w:tcPr>
            <w:tcW w:w="2160" w:type="dxa"/>
            <w:tcBorders>
              <w:left w:val="single" w:sz="4" w:space="0" w:color="7F7F7F" w:themeColor="accent6" w:themeTint="80"/>
            </w:tcBorders>
          </w:tcPr>
          <w:p>
            <w:r>
              <w:t>N/A</w:t>
            </w:r>
          </w:p>
        </w:tc>
        <w:tc>
          <w:tcPr>
            <w:tcW w:w="2340" w:type="dxa"/>
            <w:tcBorders>
              <w:left w:val="single" w:sz="4" w:space="0" w:color="7F7F7F" w:themeColor="accent6" w:themeTint="80"/>
            </w:tcBorders>
          </w:tcPr>
          <w:p w14:paraId="1CAA6103" w14:textId="77777777" w:rsidR="0033190F" w:rsidRPr="00BC47F5" w:rsidRDefault="0033190F" w:rsidP="00574FA4">
            <w:pPr>
              <w:rPr>
                <w:rFonts w:ascii="Tahoma" w:hAnsi="Tahoma" w:cs="Tahoma"/>
                <w:bCs/>
                <w:sz w:val="20"/>
                <w:szCs w:val="20"/>
              </w:rPr>
            </w:pPr>
          </w:p>
        </w:tc>
        <w:tc>
          <w:tcPr>
            <w:tcW w:w="2250" w:type="dxa"/>
            <w:tcBorders>
              <w:left w:val="single" w:sz="4" w:space="0" w:color="7F7F7F" w:themeColor="accent6" w:themeTint="80"/>
            </w:tcBorders>
          </w:tcPr>
          <w:p w14:paraId="4F5882E3" w14:textId="77777777" w:rsidR="0033190F" w:rsidRPr="00BC47F5" w:rsidRDefault="0033190F" w:rsidP="00574FA4">
            <w:pPr>
              <w:rPr>
                <w:rFonts w:ascii="Tahoma" w:hAnsi="Tahoma" w:cs="Tahoma"/>
                <w:bCs/>
                <w:sz w:val="20"/>
                <w:szCs w:val="20"/>
              </w:rPr>
            </w:pPr>
          </w:p>
        </w:tc>
      </w:tr>
    </w:tbl>
    <w:p w14:paraId="42B695C9" w14:textId="77777777" w:rsidR="0033190F" w:rsidRPr="00BC47F5" w:rsidRDefault="0033190F">
      <w:pPr>
        <w:rPr>
          <w:rFonts w:ascii="Tahoma" w:hAnsi="Tahoma" w:cs="Tahoma"/>
          <w:sz w:val="20"/>
          <w:szCs w:val="20"/>
        </w:rPr>
      </w:pPr>
    </w:p>
    <w:tbl>
      <w:tblPr>
        <w:tblStyle w:val="TableGrid"/>
        <w:tblW w:w="934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317"/>
        <w:gridCol w:w="1036"/>
        <w:gridCol w:w="1095"/>
        <w:gridCol w:w="1315"/>
        <w:gridCol w:w="3583"/>
      </w:tblGrid>
      <w:tr w:rsidR="00C167BD" w:rsidRPr="00BC47F5" w14:paraId="47218CD1" w14:textId="2B53B47F" w:rsidTr="5096A377">
        <w:trPr>
          <w:trHeight w:val="32"/>
        </w:trPr>
        <w:tc>
          <w:tcPr>
            <w:tcW w:w="2317" w:type="dxa"/>
            <w:tcBorders>
              <w:right w:val="single" w:sz="4" w:space="0" w:color="auto"/>
            </w:tcBorders>
            <w:shd w:val="clear" w:color="auto" w:fill="98C8C1" w:themeFill="accent1"/>
          </w:tcPr>
          <w:p w14:paraId="415DD0D7" w14:textId="60CDF715" w:rsidR="00C167BD" w:rsidRPr="00BC47F5" w:rsidRDefault="00C167BD" w:rsidP="005B7AAC">
            <w:pPr>
              <w:rPr>
                <w:rFonts w:ascii="Tahoma" w:hAnsi="Tahoma" w:cs="Tahoma"/>
                <w:b/>
                <w:bCs/>
                <w:sz w:val="20"/>
                <w:szCs w:val="20"/>
              </w:rPr>
            </w:pPr>
            <w:r w:rsidRPr="00BC47F5">
              <w:rPr>
                <w:rFonts w:ascii="Tahoma" w:hAnsi="Tahoma" w:cs="Tahoma"/>
                <w:b/>
                <w:bCs/>
                <w:sz w:val="20"/>
                <w:szCs w:val="20"/>
              </w:rPr>
              <w:t>Environment:</w:t>
            </w:r>
          </w:p>
        </w:tc>
        <w:tc>
          <w:tcPr>
            <w:tcW w:w="1036" w:type="dxa"/>
            <w:shd w:val="clear" w:color="auto" w:fill="98C8C1" w:themeFill="accent1"/>
          </w:tcPr>
          <w:p w14:paraId="7940D3F0" w14:textId="2D3945C6"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Outside</w:t>
            </w:r>
          </w:p>
        </w:tc>
        <w:tc>
          <w:tcPr>
            <w:tcW w:w="1095" w:type="dxa"/>
            <w:tcBorders>
              <w:right w:val="single" w:sz="4" w:space="0" w:color="auto"/>
            </w:tcBorders>
            <w:shd w:val="clear" w:color="auto" w:fill="98C8C1" w:themeFill="accent1"/>
          </w:tcPr>
          <w:p w14:paraId="6A43417C" w14:textId="00C47737"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First Floor</w:t>
            </w:r>
          </w:p>
        </w:tc>
        <w:tc>
          <w:tcPr>
            <w:tcW w:w="1315" w:type="dxa"/>
            <w:tcBorders>
              <w:right w:val="single" w:sz="4" w:space="0" w:color="auto"/>
            </w:tcBorders>
            <w:shd w:val="clear" w:color="auto" w:fill="98C8C1" w:themeFill="accent1"/>
          </w:tcPr>
          <w:p w14:paraId="27644886" w14:textId="18BF97BB"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2</w:t>
            </w:r>
            <w:r w:rsidRPr="00BC47F5">
              <w:rPr>
                <w:rFonts w:ascii="Tahoma" w:hAnsi="Tahoma" w:cs="Tahoma"/>
                <w:b/>
                <w:bCs/>
                <w:sz w:val="20"/>
                <w:szCs w:val="20"/>
                <w:vertAlign w:val="superscript"/>
              </w:rPr>
              <w:t>nd</w:t>
            </w:r>
            <w:r w:rsidRPr="00BC47F5">
              <w:rPr>
                <w:rFonts w:ascii="Tahoma" w:hAnsi="Tahoma" w:cs="Tahoma"/>
                <w:b/>
                <w:bCs/>
                <w:sz w:val="20"/>
                <w:szCs w:val="20"/>
              </w:rPr>
              <w:t xml:space="preserve"> Floor</w:t>
            </w:r>
          </w:p>
        </w:tc>
        <w:tc>
          <w:tcPr>
            <w:tcW w:w="3583" w:type="dxa"/>
            <w:tcBorders>
              <w:right w:val="single" w:sz="4" w:space="0" w:color="auto"/>
            </w:tcBorders>
            <w:shd w:val="clear" w:color="auto" w:fill="98C8C1" w:themeFill="accent1"/>
          </w:tcPr>
          <w:p w14:paraId="454029BA" w14:textId="54C4485C" w:rsidR="00C167BD" w:rsidRPr="00BC47F5" w:rsidRDefault="00673579" w:rsidP="00AC77BA">
            <w:pPr>
              <w:jc w:val="center"/>
              <w:rPr>
                <w:rFonts w:ascii="Tahoma" w:hAnsi="Tahoma" w:cs="Tahoma"/>
                <w:b/>
                <w:bCs/>
                <w:sz w:val="20"/>
                <w:szCs w:val="20"/>
              </w:rPr>
            </w:pPr>
            <w:r w:rsidRPr="00BC47F5">
              <w:rPr>
                <w:rFonts w:ascii="Tahoma" w:hAnsi="Tahoma" w:cs="Tahoma"/>
                <w:b/>
                <w:bCs/>
                <w:sz w:val="20"/>
                <w:szCs w:val="20"/>
              </w:rPr>
              <w:t>Basement</w:t>
            </w:r>
          </w:p>
        </w:tc>
      </w:tr>
      <w:tr w:rsidR="00E6357A" w:rsidRPr="00BC47F5" w14:paraId="433F53CE" w14:textId="77777777" w:rsidTr="5096A377">
        <w:trPr>
          <w:trHeight w:val="235"/>
        </w:trPr>
        <w:tc>
          <w:tcPr>
            <w:tcW w:w="2317" w:type="dxa"/>
            <w:shd w:val="clear" w:color="auto" w:fill="98C8C1" w:themeFill="accent1"/>
          </w:tcPr>
          <w:p w14:paraId="5D862A31" w14:textId="4BE7846F" w:rsidR="00E6357A" w:rsidRPr="00BC47F5" w:rsidRDefault="00E6357A" w:rsidP="00AC77BA">
            <w:pPr>
              <w:rPr>
                <w:rFonts w:ascii="Tahoma" w:hAnsi="Tahoma" w:cs="Tahoma"/>
                <w:b/>
                <w:bCs/>
                <w:sz w:val="20"/>
                <w:szCs w:val="20"/>
              </w:rPr>
            </w:pPr>
            <w:r w:rsidRPr="00BC47F5">
              <w:rPr>
                <w:rFonts w:ascii="Tahoma" w:hAnsi="Tahoma" w:cs="Tahoma"/>
                <w:b/>
                <w:bCs/>
                <w:sz w:val="20"/>
                <w:szCs w:val="20"/>
              </w:rPr>
              <w:t>CO2 measurement</w:t>
            </w:r>
          </w:p>
        </w:tc>
        <w:tc>
          <w:tcPr>
            <w:tcW w:w="1036" w:type="dxa"/>
          </w:tcPr>
          <w:p>
            <w:r>
              <w:t>N/A</w:t>
            </w:r>
          </w:p>
        </w:tc>
        <w:tc>
          <w:tcPr>
            <w:tcW w:w="1095" w:type="dxa"/>
          </w:tcPr>
          <w:p>
            <w:r>
              <w:t>N/A</w:t>
            </w:r>
          </w:p>
        </w:tc>
        <w:tc>
          <w:tcPr>
            <w:tcW w:w="1315" w:type="dxa"/>
          </w:tcPr>
          <w:p>
            <w:r>
              <w:t>N/A</w:t>
            </w:r>
          </w:p>
        </w:tc>
        <w:tc>
          <w:tcPr>
            <w:tcW w:w="3583" w:type="dxa"/>
          </w:tcPr>
          <w:p>
            <w:r>
              <w:t>N/A</w:t>
            </w:r>
          </w:p>
        </w:tc>
      </w:tr>
      <w:tr w:rsidR="00C167BD" w:rsidRPr="00BC47F5" w14:paraId="38570E49" w14:textId="498DAA3F" w:rsidTr="5096A377">
        <w:trPr>
          <w:trHeight w:val="235"/>
        </w:trPr>
        <w:tc>
          <w:tcPr>
            <w:tcW w:w="2317" w:type="dxa"/>
            <w:shd w:val="clear" w:color="auto" w:fill="98C8C1" w:themeFill="accent1"/>
          </w:tcPr>
          <w:p w14:paraId="5ADB1D86" w14:textId="77777777" w:rsidR="00C167BD" w:rsidRPr="00BC47F5" w:rsidRDefault="00C167BD" w:rsidP="00AC77BA">
            <w:pPr>
              <w:rPr>
                <w:rFonts w:ascii="Tahoma" w:hAnsi="Tahoma" w:cs="Tahoma"/>
                <w:b/>
                <w:bCs/>
                <w:sz w:val="20"/>
                <w:szCs w:val="20"/>
              </w:rPr>
            </w:pPr>
            <w:r w:rsidRPr="00BC47F5">
              <w:rPr>
                <w:rFonts w:ascii="Tahoma" w:hAnsi="Tahoma" w:cs="Tahoma"/>
                <w:b/>
                <w:bCs/>
                <w:sz w:val="20"/>
                <w:szCs w:val="20"/>
              </w:rPr>
              <w:t>Temperature:</w:t>
            </w:r>
          </w:p>
        </w:tc>
        <w:tc>
          <w:tcPr>
            <w:tcW w:w="1036" w:type="dxa"/>
          </w:tcPr>
          <w:p>
            <w:r>
              <w:t>N/A</w:t>
            </w:r>
          </w:p>
        </w:tc>
        <w:tc>
          <w:tcPr>
            <w:tcW w:w="1095" w:type="dxa"/>
          </w:tcPr>
          <w:p>
            <w:r>
              <w:t>N/A</w:t>
            </w:r>
          </w:p>
        </w:tc>
        <w:tc>
          <w:tcPr>
            <w:tcW w:w="1315" w:type="dxa"/>
          </w:tcPr>
          <w:p>
            <w:r>
              <w:t>N/A</w:t>
            </w:r>
          </w:p>
        </w:tc>
        <w:tc>
          <w:tcPr>
            <w:tcW w:w="3583" w:type="dxa"/>
          </w:tcPr>
          <w:p>
            <w:r>
              <w:t>N/A</w:t>
            </w:r>
          </w:p>
        </w:tc>
      </w:tr>
      <w:tr w:rsidR="00C167BD" w:rsidRPr="00BC47F5" w14:paraId="05C035B3" w14:textId="70C5CD0A" w:rsidTr="5096A377">
        <w:trPr>
          <w:trHeight w:val="235"/>
        </w:trPr>
        <w:tc>
          <w:tcPr>
            <w:tcW w:w="2317" w:type="dxa"/>
            <w:tcBorders>
              <w:bottom w:val="single" w:sz="4" w:space="0" w:color="7F7F7F" w:themeColor="accent6" w:themeTint="80"/>
            </w:tcBorders>
            <w:shd w:val="clear" w:color="auto" w:fill="98C8C1" w:themeFill="accent1"/>
          </w:tcPr>
          <w:p w14:paraId="7ECBE3A7" w14:textId="77777777" w:rsidR="00C167BD" w:rsidRPr="00BC47F5" w:rsidRDefault="00C167BD" w:rsidP="00AC77BA">
            <w:pPr>
              <w:rPr>
                <w:rFonts w:ascii="Tahoma" w:hAnsi="Tahoma" w:cs="Tahoma"/>
                <w:b/>
                <w:bCs/>
                <w:sz w:val="20"/>
                <w:szCs w:val="20"/>
              </w:rPr>
            </w:pPr>
            <w:r w:rsidRPr="00BC47F5">
              <w:rPr>
                <w:rFonts w:ascii="Tahoma" w:hAnsi="Tahoma" w:cs="Tahoma"/>
                <w:b/>
                <w:bCs/>
                <w:sz w:val="20"/>
                <w:szCs w:val="20"/>
              </w:rPr>
              <w:t>Humidity:</w:t>
            </w:r>
          </w:p>
        </w:tc>
        <w:tc>
          <w:tcPr>
            <w:tcW w:w="1036" w:type="dxa"/>
            <w:tcBorders>
              <w:bottom w:val="single" w:sz="4" w:space="0" w:color="7F7F7F" w:themeColor="accent6" w:themeTint="80"/>
            </w:tcBorders>
          </w:tcPr>
          <w:p>
            <w:r>
              <w:t>N/A</w:t>
            </w:r>
          </w:p>
        </w:tc>
        <w:tc>
          <w:tcPr>
            <w:tcW w:w="1095" w:type="dxa"/>
            <w:tcBorders>
              <w:bottom w:val="single" w:sz="4" w:space="0" w:color="7F7F7F" w:themeColor="accent6" w:themeTint="80"/>
            </w:tcBorders>
          </w:tcPr>
          <w:p>
            <w:r>
              <w:t>N/A</w:t>
            </w:r>
          </w:p>
        </w:tc>
        <w:tc>
          <w:tcPr>
            <w:tcW w:w="1315" w:type="dxa"/>
            <w:tcBorders>
              <w:bottom w:val="single" w:sz="4" w:space="0" w:color="7F7F7F" w:themeColor="accent6" w:themeTint="80"/>
            </w:tcBorders>
          </w:tcPr>
          <w:p>
            <w:r>
              <w:t>N/A</w:t>
            </w:r>
          </w:p>
        </w:tc>
        <w:tc>
          <w:tcPr>
            <w:tcW w:w="3583" w:type="dxa"/>
            <w:tcBorders>
              <w:bottom w:val="single" w:sz="4" w:space="0" w:color="7F7F7F" w:themeColor="accent6" w:themeTint="80"/>
            </w:tcBorders>
          </w:tcPr>
          <w:p>
            <w:r>
              <w:t>N/A</w:t>
            </w:r>
          </w:p>
        </w:tc>
      </w:tr>
      <w:tr w:rsidR="00BC5A01" w:rsidRPr="00BC47F5" w14:paraId="44D0C084" w14:textId="1893CDE0" w:rsidTr="5096A377">
        <w:trPr>
          <w:trHeight w:val="235"/>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39D8C45B" w14:textId="77777777" w:rsidR="00BC5A01" w:rsidRPr="00BC47F5" w:rsidRDefault="00BC5A01" w:rsidP="00AC77BA">
            <w:pPr>
              <w:rPr>
                <w:rFonts w:ascii="Tahoma" w:hAnsi="Tahoma" w:cs="Tahoma"/>
                <w:b/>
                <w:bCs/>
                <w:sz w:val="20"/>
                <w:szCs w:val="20"/>
              </w:rPr>
            </w:pPr>
            <w:r w:rsidRPr="00BC47F5">
              <w:rPr>
                <w:rFonts w:ascii="Tahoma" w:hAnsi="Tahoma" w:cs="Tahoma"/>
                <w:b/>
                <w:bCs/>
                <w:sz w:val="20"/>
                <w:szCs w:val="20"/>
              </w:rPr>
              <w:t>Rainfall:</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N/A</w:t>
            </w:r>
          </w:p>
        </w:tc>
      </w:tr>
      <w:tr w:rsidR="00BC5A01" w:rsidRPr="00BC47F5" w14:paraId="2DA7CAB3" w14:textId="37481C8E" w:rsidTr="5096A377">
        <w:trPr>
          <w:trHeight w:val="229"/>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1776695D" w14:textId="142B52BA" w:rsidR="00BC5A01" w:rsidRPr="00BC47F5" w:rsidRDefault="00BC5A01" w:rsidP="00AC77BA">
            <w:pPr>
              <w:rPr>
                <w:rFonts w:ascii="Tahoma" w:hAnsi="Tahoma" w:cs="Tahoma"/>
                <w:b/>
                <w:bCs/>
                <w:sz w:val="20"/>
                <w:szCs w:val="20"/>
              </w:rPr>
            </w:pPr>
            <w:r w:rsidRPr="00BC47F5">
              <w:rPr>
                <w:rFonts w:ascii="Tahoma" w:hAnsi="Tahoma" w:cs="Tahoma"/>
                <w:b/>
                <w:bCs/>
                <w:sz w:val="20"/>
                <w:szCs w:val="20"/>
              </w:rPr>
              <w:t>Conditions:</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N/A</w:t>
            </w:r>
          </w:p>
        </w:tc>
      </w:tr>
      <w:tr w:rsidR="00BC5A01" w:rsidRPr="00BC47F5" w14:paraId="3CA896B6" w14:textId="77777777" w:rsidTr="5096A377">
        <w:trPr>
          <w:trHeight w:val="229"/>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0C55BAB9" w14:textId="1F4B0F10" w:rsidR="00BC5A01" w:rsidRPr="00BC47F5" w:rsidRDefault="00BC5A01" w:rsidP="00AC77BA">
            <w:pPr>
              <w:rPr>
                <w:rFonts w:ascii="Tahoma" w:hAnsi="Tahoma" w:cs="Tahoma"/>
                <w:b/>
                <w:bCs/>
                <w:sz w:val="20"/>
                <w:szCs w:val="20"/>
              </w:rPr>
            </w:pPr>
            <w:r w:rsidRPr="00BC47F5">
              <w:rPr>
                <w:rFonts w:ascii="Tahoma" w:hAnsi="Tahoma" w:cs="Tahoma"/>
                <w:b/>
                <w:bCs/>
                <w:sz w:val="20"/>
                <w:szCs w:val="20"/>
              </w:rPr>
              <w:t>Particle counts</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N/A</w:t>
            </w:r>
          </w:p>
        </w:tc>
      </w:tr>
    </w:tbl>
    <w:p w14:paraId="2004617B" w14:textId="77777777" w:rsidR="00CA4371" w:rsidRPr="00BC47F5" w:rsidRDefault="00CA4371" w:rsidP="008E0190">
      <w:pPr>
        <w:rPr>
          <w:rFonts w:ascii="Tahoma" w:hAnsi="Tahoma" w:cs="Tahoma"/>
          <w:sz w:val="20"/>
          <w:szCs w:val="20"/>
        </w:rPr>
      </w:pPr>
    </w:p>
    <w:tbl>
      <w:tblPr>
        <w:tblStyle w:val="TableGrid"/>
        <w:tblW w:w="9355" w:type="dxa"/>
        <w:tblLook w:val="05A0" w:firstRow="1" w:lastRow="0" w:firstColumn="1" w:lastColumn="1" w:noHBand="0" w:noVBand="1"/>
      </w:tblPr>
      <w:tblGrid>
        <w:gridCol w:w="844"/>
        <w:gridCol w:w="686"/>
        <w:gridCol w:w="985"/>
        <w:gridCol w:w="1126"/>
        <w:gridCol w:w="1214"/>
        <w:gridCol w:w="2160"/>
        <w:gridCol w:w="2340"/>
      </w:tblGrid>
      <w:tr w:rsidR="008E0190" w:rsidRPr="00BC47F5" w14:paraId="5483114A" w14:textId="77777777" w:rsidTr="5096A377">
        <w:tc>
          <w:tcPr>
            <w:tcW w:w="9355" w:type="dxa"/>
            <w:gridSpan w:val="7"/>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77E54AB" w14:textId="77777777" w:rsidR="008E0190" w:rsidRPr="00BC47F5" w:rsidRDefault="008E0190" w:rsidP="00AC77BA">
            <w:pPr>
              <w:jc w:val="center"/>
              <w:rPr>
                <w:rFonts w:ascii="Tahoma" w:hAnsi="Tahoma" w:cs="Tahoma"/>
                <w:sz w:val="20"/>
                <w:szCs w:val="20"/>
              </w:rPr>
            </w:pPr>
            <w:r w:rsidRPr="00BC47F5">
              <w:rPr>
                <w:rFonts w:ascii="Tahoma" w:eastAsia="Malgun Gothic" w:hAnsi="Tahoma" w:cs="Tahoma"/>
                <w:b/>
                <w:sz w:val="20"/>
                <w:szCs w:val="20"/>
              </w:rPr>
              <w:t>Building Details:</w:t>
            </w:r>
          </w:p>
        </w:tc>
      </w:tr>
      <w:tr w:rsidR="008E0190" w:rsidRPr="00BC47F5" w14:paraId="576527AF"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33B36AC"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Construction date:</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Approx. 1951 (approximately 75 years old)</w:t>
            </w:r>
          </w:p>
        </w:tc>
        <w:tc>
          <w:tcPr>
            <w:tcW w:w="2160" w:type="dxa"/>
            <w:tcBorders>
              <w:top w:val="single" w:sz="6"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FCF35B7"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Remodel date:</w:t>
            </w:r>
          </w:p>
        </w:tc>
        <w:tc>
          <w:tcPr>
            <w:tcW w:w="2340" w:type="dxa"/>
            <w:tcBorders>
              <w:top w:val="single" w:sz="6"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Rear addition present; date not reported</w:t>
            </w:r>
          </w:p>
        </w:tc>
      </w:tr>
      <w:tr w:rsidR="008E0190" w:rsidRPr="00BC47F5" w14:paraId="4BA3ED3A"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5EB03CFD"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Number of elevations:</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4</w:t>
            </w:r>
          </w:p>
        </w:tc>
        <w:tc>
          <w:tcPr>
            <w:tcW w:w="216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025F42E"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Number of stories:</w:t>
            </w:r>
          </w:p>
        </w:tc>
        <w:tc>
          <w:tcPr>
            <w:tcW w:w="234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r>
              <w:t>2</w:t>
            </w:r>
          </w:p>
        </w:tc>
      </w:tr>
      <w:tr w:rsidR="008E0190" w:rsidRPr="00BC47F5" w14:paraId="5A86652E"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6AD09DEA"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Square footage:</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N/A</w:t>
            </w:r>
          </w:p>
        </w:tc>
        <w:tc>
          <w:tcPr>
            <w:tcW w:w="2160" w:type="dxa"/>
            <w:tcBorders>
              <w:top w:val="single" w:sz="4"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shd w:val="clear" w:color="auto" w:fill="98C8C1" w:themeFill="accent1"/>
          </w:tcPr>
          <w:p w14:paraId="1E7E2CB7"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Building location:</w:t>
            </w:r>
          </w:p>
        </w:tc>
        <w:tc>
          <w:tcPr>
            <w:tcW w:w="2340" w:type="dxa"/>
            <w:tcBorders>
              <w:top w:val="single" w:sz="4"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Norfolk, Virginia</w:t>
            </w:r>
          </w:p>
        </w:tc>
      </w:tr>
      <w:tr w:rsidR="008E0190" w:rsidRPr="00BC47F5" w14:paraId="6109028F"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0E48799"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Type of building:</w:t>
            </w:r>
          </w:p>
        </w:tc>
        <w:tc>
          <w:tcPr>
            <w:tcW w:w="6840" w:type="dxa"/>
            <w:gridSpan w:val="4"/>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Single-family residence</w:t>
            </w:r>
          </w:p>
        </w:tc>
      </w:tr>
      <w:tr w:rsidR="000B243C" w:rsidRPr="00BC47F5" w14:paraId="72E2A0A8"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66F8959E" w14:textId="247E3CFF" w:rsidR="000B243C" w:rsidRPr="00BC47F5" w:rsidRDefault="00D01684" w:rsidP="00AC77BA">
            <w:pPr>
              <w:rPr>
                <w:rFonts w:ascii="Tahoma" w:hAnsi="Tahoma" w:cs="Tahoma"/>
                <w:b/>
                <w:bCs/>
                <w:sz w:val="20"/>
                <w:szCs w:val="20"/>
              </w:rPr>
            </w:pPr>
            <w:r w:rsidRPr="00BC47F5">
              <w:rPr>
                <w:rFonts w:ascii="Tahoma" w:hAnsi="Tahoma" w:cs="Tahoma"/>
                <w:b/>
                <w:bCs/>
                <w:sz w:val="20"/>
                <w:szCs w:val="20"/>
              </w:rPr>
              <w:t xml:space="preserve">HVAC system </w:t>
            </w:r>
          </w:p>
        </w:tc>
        <w:tc>
          <w:tcPr>
            <w:tcW w:w="6840" w:type="dxa"/>
            <w:gridSpan w:val="4"/>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r>
              <w:t>2 Daikin systems and 1 Mitsubishi mini split; equipment located in the garage, attic, and wall-mounted locations</w:t>
            </w:r>
          </w:p>
        </w:tc>
      </w:tr>
      <w:bookmarkEnd w:id="2"/>
      <w:tr w:rsidR="000B243C" w:rsidRPr="00BC47F5" w14:paraId="6BF22497"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1530" w:type="dxa"/>
            <w:gridSpan w:val="2"/>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4F6051D2"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Landscape:</w:t>
            </w:r>
          </w:p>
        </w:tc>
        <w:tc>
          <w:tcPr>
            <w:tcW w:w="7825" w:type="dxa"/>
            <w:gridSpan w:val="5"/>
            <w:tcBorders>
              <w:top w:val="single" w:sz="4" w:space="0" w:color="7F7F7F" w:themeColor="accent6" w:themeTint="80"/>
              <w:left w:val="nil"/>
              <w:bottom w:val="single" w:sz="4" w:space="0" w:color="7F7F7F" w:themeColor="accent6" w:themeTint="80"/>
              <w:right w:val="single" w:sz="4" w:space="0" w:color="7F7F7F" w:themeColor="accent6" w:themeTint="80"/>
            </w:tcBorders>
          </w:tcPr>
          <w:p>
            <w:r>
              <w:t>Grading generally slopes away from the home; drip and spray irrigation are present</w:t>
            </w:r>
          </w:p>
        </w:tc>
      </w:tr>
      <w:tr w:rsidR="000B243C" w:rsidRPr="00BC47F5" w14:paraId="40E5F56A"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1530" w:type="dxa"/>
            <w:gridSpan w:val="2"/>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43729909"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Foundation:</w:t>
            </w:r>
          </w:p>
        </w:tc>
        <w:tc>
          <w:tcPr>
            <w:tcW w:w="7825" w:type="dxa"/>
            <w:gridSpan w:val="5"/>
            <w:tcBorders>
              <w:top w:val="single" w:sz="4" w:space="0" w:color="7F7F7F" w:themeColor="accent6" w:themeTint="80"/>
              <w:left w:val="nil"/>
              <w:bottom w:val="single" w:sz="4" w:space="0" w:color="7F7F7F" w:themeColor="accent6" w:themeTint="80"/>
              <w:right w:val="single" w:sz="4" w:space="0" w:color="7F7F7F" w:themeColor="accent6" w:themeTint="80"/>
            </w:tcBorders>
          </w:tcPr>
          <w:p>
            <w:r>
              <w:t>Encapsulated crawl space with slab-supported rear addition</w:t>
            </w:r>
          </w:p>
        </w:tc>
      </w:tr>
      <w:tr w:rsidR="000B243C" w:rsidRPr="00BC47F5" w14:paraId="2BF1B041"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3641" w:type="dxa"/>
            <w:gridSpan w:val="4"/>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5104BAF3"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Construction exterior materials:</w:t>
            </w:r>
          </w:p>
        </w:tc>
        <w:tc>
          <w:tcPr>
            <w:tcW w:w="5714" w:type="dxa"/>
            <w:gridSpan w:val="3"/>
            <w:tcBorders>
              <w:top w:val="single" w:sz="4" w:space="0" w:color="7F7F7F" w:themeColor="accent6" w:themeTint="80"/>
              <w:left w:val="nil"/>
              <w:bottom w:val="single" w:sz="4" w:space="0" w:color="7F7F7F" w:themeColor="accent6" w:themeTint="80"/>
              <w:right w:val="single" w:sz="4" w:space="0" w:color="7F7F7F" w:themeColor="accent6" w:themeTint="80"/>
            </w:tcBorders>
          </w:tcPr>
          <w:p>
            <w:r>
              <w:t>Primarily brick exterior with wood at the rear addition</w:t>
            </w:r>
          </w:p>
        </w:tc>
      </w:tr>
      <w:tr w:rsidR="000B243C" w:rsidRPr="00BC47F5" w14:paraId="18823F79"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844" w:type="dxa"/>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72036FD9"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Roof:</w:t>
            </w:r>
          </w:p>
        </w:tc>
        <w:tc>
          <w:tcPr>
            <w:tcW w:w="8511" w:type="dxa"/>
            <w:gridSpan w:val="6"/>
            <w:tcBorders>
              <w:top w:val="single" w:sz="4" w:space="0" w:color="7F7F7F" w:themeColor="accent6" w:themeTint="80"/>
              <w:left w:val="nil"/>
              <w:bottom w:val="single" w:sz="4" w:space="0" w:color="7F7F7F" w:themeColor="accent6" w:themeTint="80"/>
              <w:right w:val="single" w:sz="4" w:space="0" w:color="7F7F7F" w:themeColor="accent6" w:themeTint="80"/>
            </w:tcBorders>
          </w:tcPr>
          <w:p>
            <w:r>
              <w:t>Mixed roof assembly; client reported prior repair to a flat roof area</w:t>
            </w:r>
          </w:p>
        </w:tc>
      </w:tr>
      <w:tr w:rsidR="000B243C" w:rsidRPr="00BC47F5" w14:paraId="74698811"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3641" w:type="dxa"/>
            <w:gridSpan w:val="4"/>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57C9B0DD"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Construction interior materials:</w:t>
            </w:r>
          </w:p>
        </w:tc>
        <w:tc>
          <w:tcPr>
            <w:tcW w:w="5714" w:type="dxa"/>
            <w:gridSpan w:val="3"/>
            <w:tcBorders>
              <w:top w:val="single" w:sz="4" w:space="0" w:color="7F7F7F" w:themeColor="accent6" w:themeTint="80"/>
              <w:left w:val="nil"/>
              <w:bottom w:val="single" w:sz="4" w:space="0" w:color="7F7F7F" w:themeColor="accent6" w:themeTint="80"/>
              <w:right w:val="single" w:sz="4" w:space="0" w:color="7F7F7F" w:themeColor="accent6" w:themeTint="80"/>
            </w:tcBorders>
          </w:tcPr>
          <w:p>
            <w:r>
              <w:t>Hardwood flooring, plaster ceilings, wood paneling, and drywall finishes were observed or reported</w:t>
            </w:r>
          </w:p>
        </w:tc>
      </w:tr>
      <w:tr w:rsidR="000B243C" w:rsidRPr="00BC47F5" w14:paraId="40A9B216"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844" w:type="dxa"/>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0F95E94B"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Attic:</w:t>
            </w:r>
          </w:p>
        </w:tc>
        <w:tc>
          <w:tcPr>
            <w:tcW w:w="8511" w:type="dxa"/>
            <w:gridSpan w:val="6"/>
            <w:tcBorders>
              <w:top w:val="single" w:sz="4" w:space="0" w:color="7F7F7F" w:themeColor="accent6" w:themeTint="80"/>
              <w:left w:val="nil"/>
              <w:bottom w:val="single" w:sz="4" w:space="0" w:color="7F7F7F" w:themeColor="accent6" w:themeTint="80"/>
              <w:right w:val="single" w:sz="4" w:space="0" w:color="7F7F7F" w:themeColor="accent6" w:themeTint="80"/>
            </w:tcBorders>
          </w:tcPr>
          <w:p>
            <w:r>
              <w:t>Conditioned attic with a dehumidifier, insulated rafter bays, and no soffit or ridge ventilation</w:t>
            </w:r>
          </w:p>
        </w:tc>
      </w:tr>
    </w:tbl>
    <w:p w14:paraId="62D6B630" w14:textId="369BDDA2" w:rsidR="008E0190" w:rsidRDefault="008E0190" w:rsidP="00FA1D60">
      <w:pPr>
        <w:rPr>
          <w:szCs w:val="24"/>
        </w:rPr>
      </w:pPr>
    </w:p>
    <w:p w14:paraId="766ACB7B" w14:textId="77777777" w:rsidR="0033190F" w:rsidRDefault="0033190F">
      <w:pPr>
        <w:rPr>
          <w:rFonts w:ascii="Verdana" w:hAnsi="Verdana"/>
          <w:b/>
          <w:sz w:val="28"/>
          <w:szCs w:val="40"/>
        </w:rPr>
      </w:pPr>
      <w:r>
        <w:br w:type="page"/>
      </w:r>
    </w:p>
    <w:p w14:paraId="3CF3CF60" w14:textId="1B71C3A2" w:rsidR="0033190F" w:rsidRDefault="0033190F" w:rsidP="00C541C1">
      <w:pPr>
        <w:pStyle w:val="Heading1"/>
      </w:pPr>
      <w:bookmarkStart w:id="4" w:name="_Toc224478599"/>
      <w:r>
        <w:lastRenderedPageBreak/>
        <w:t>Introduction</w:t>
      </w:r>
      <w:bookmarkEnd w:id="4"/>
    </w:p>
    <w:p w14:paraId="70677AF3" w14:textId="1413B19D" w:rsidR="0033190F" w:rsidRPr="00410C23" w:rsidRDefault="0033190F" w:rsidP="00DD6E2C">
      <w:pPr>
        <w:spacing w:after="0"/>
      </w:pPr>
      <w:r>
        <w:t>Investigative Inspection Services (IIS) was contacted to perform a limited moisture and mold assessment at 7306 Woodway Lane, Norfolk, Virginia 23505. The client reported chronic humidity, moisture, HVAC-related concerns, visible fungal growth, bubbling paint, ceiling cracking, and health symptoms that reportedly improve when the family is away from the home. A site visit occurred on March 11, 2026.</w:t>
      </w:r>
    </w:p>
    <w:p w14:paraId="4CE4BDC1" w14:textId="1381E651" w:rsidR="0033190F" w:rsidRPr="00C55EE8" w:rsidRDefault="0033190F" w:rsidP="0033190F">
      <w:r>
        <w:t>The scope of inspection included the following:</w:t>
      </w:r>
    </w:p>
    <w:p w14:paraId="7E506A27" w14:textId="7E2E678A" w:rsidR="0033190F" w:rsidRPr="00C55EE8" w:rsidRDefault="0033190F" w:rsidP="0033190F">
      <w:pPr>
        <w:numPr>
          <w:ilvl w:val="0"/>
          <w:numId w:val="26"/>
        </w:numPr>
      </w:pPr>
      <w:r>
        <w:t>A visual assessment of the exterior, first-story living room area, attic, crawl space, and accessible HVAC components to identify moisture issues, fungal reservoirs, structural concerns related to moisture exposure, and areas appropriate for targeted tape-lift sampling.</w:t>
      </w:r>
    </w:p>
    <w:p w14:paraId="6E056096" w14:textId="373F27E9" w:rsidR="0033190F" w:rsidRDefault="0033190F" w:rsidP="0033190F">
      <w:pPr>
        <w:numPr>
          <w:ilvl w:val="0"/>
          <w:numId w:val="26"/>
        </w:numPr>
      </w:pPr>
      <w:r>
        <w:t>Assessment of accessible moisture conditions and representative fungal contamination in areas of concern.</w:t>
      </w:r>
    </w:p>
    <w:p w14:paraId="58CFCB7A" w14:textId="580093CE" w:rsidR="0008506D" w:rsidRDefault="0008506D" w:rsidP="0008506D">
      <w:r>
        <w:t>This report contains the following:</w:t>
      </w:r>
    </w:p>
    <w:p w14:paraId="29333196" w14:textId="6977983C" w:rsidR="0008506D" w:rsidRPr="00C55EE8" w:rsidRDefault="0008506D" w:rsidP="0008506D">
      <w:pPr>
        <w:pStyle w:val="ListParagraph"/>
        <w:numPr>
          <w:ilvl w:val="0"/>
          <w:numId w:val="28"/>
        </w:numPr>
      </w:pPr>
      <w:r>
        <w:t>An overview of the methodology and equipment used in this inspection, see Inspection Equipment and Standards</w:t>
      </w:r>
    </w:p>
    <w:p w14:paraId="13B8F080" w14:textId="38EF13C6" w:rsidR="00467AC1" w:rsidRDefault="0033190F" w:rsidP="0008506D">
      <w:pPr>
        <w:numPr>
          <w:ilvl w:val="0"/>
          <w:numId w:val="26"/>
        </w:numPr>
      </w:pPr>
      <w:r>
        <w:t>Report of findings from the assessment, including laboratory results of tape-lift samples collected during the site visit.</w:t>
      </w:r>
    </w:p>
    <w:p w14:paraId="66F8588B" w14:textId="0D45A03D" w:rsidR="0008506D" w:rsidRDefault="0008506D" w:rsidP="0008506D">
      <w:pPr>
        <w:numPr>
          <w:ilvl w:val="0"/>
          <w:numId w:val="26"/>
        </w:numPr>
      </w:pPr>
      <w:r>
        <w:t xml:space="preserve">My expert opinion </w:t>
      </w:r>
      <w:r w:rsidR="00DD6E2C">
        <w:t>is based</w:t>
      </w:r>
      <w:r>
        <w:t xml:space="preserve"> on the </w:t>
      </w:r>
      <w:r w:rsidR="003073D9">
        <w:t xml:space="preserve">site visit </w:t>
      </w:r>
      <w:r w:rsidR="00467AC1">
        <w:t>observations</w:t>
      </w:r>
      <w:r>
        <w:t>, laboratory reports, and experience</w:t>
      </w:r>
      <w:r w:rsidR="003073D9">
        <w:t>.</w:t>
      </w:r>
    </w:p>
    <w:p w14:paraId="347BB935" w14:textId="5349C68A" w:rsidR="0033190F" w:rsidRDefault="0033190F" w:rsidP="0008506D">
      <w:pPr>
        <w:numPr>
          <w:ilvl w:val="0"/>
          <w:numId w:val="26"/>
        </w:numPr>
      </w:pPr>
      <w:r>
        <w:t>Laboratory report of tape-lift samples for direct examination for fungi.</w:t>
      </w:r>
    </w:p>
    <w:p w14:paraId="1B884630" w14:textId="6F6A0DF4" w:rsidR="00111423" w:rsidRDefault="00111423" w:rsidP="0008506D">
      <w:pPr>
        <w:numPr>
          <w:ilvl w:val="0"/>
          <w:numId w:val="26"/>
        </w:numPr>
      </w:pPr>
      <w:r/>
    </w:p>
    <w:p w14:paraId="31E86183" w14:textId="2C288988" w:rsidR="00FE1584" w:rsidRDefault="00FE1584" w:rsidP="0008506D">
      <w:pPr>
        <w:numPr>
          <w:ilvl w:val="0"/>
          <w:numId w:val="26"/>
        </w:numPr>
      </w:pPr>
      <w:r/>
    </w:p>
    <w:p w14:paraId="3B6254DD" w14:textId="77777777" w:rsidR="00C55EE8" w:rsidRDefault="00C55EE8" w:rsidP="006F7EC6">
      <w:pPr>
        <w:pStyle w:val="Heading2"/>
      </w:pPr>
    </w:p>
    <w:p w14:paraId="242AA50A" w14:textId="5BA65806" w:rsidR="00C01535" w:rsidRPr="00C541C1" w:rsidRDefault="0033190F" w:rsidP="008E24AD">
      <w:pPr>
        <w:pStyle w:val="Heading1"/>
      </w:pPr>
      <w:bookmarkStart w:id="5" w:name="_Toc224478600"/>
      <w:r w:rsidRPr="00C541C1">
        <w:t xml:space="preserve">Inspection </w:t>
      </w:r>
      <w:r w:rsidR="008E24AD">
        <w:t>e</w:t>
      </w:r>
      <w:r w:rsidRPr="00C541C1">
        <w:t xml:space="preserve">quipment and </w:t>
      </w:r>
      <w:r w:rsidR="008E24AD">
        <w:t>s</w:t>
      </w:r>
      <w:r w:rsidRPr="00C541C1">
        <w:t>tandards</w:t>
      </w:r>
      <w:bookmarkEnd w:id="5"/>
      <w:r w:rsidR="00BF0D80" w:rsidRPr="00C541C1">
        <w:t xml:space="preserve"> </w:t>
      </w:r>
    </w:p>
    <w:p w14:paraId="415083CA" w14:textId="2784494E" w:rsidR="0033190F" w:rsidRDefault="0033190F" w:rsidP="00574FA4">
      <w:r w:rsidRPr="00C55EE8">
        <w:t>Visual inspection of the</w:t>
      </w:r>
      <w:r>
        <w:t xml:space="preserve"> </w:t>
      </w:r>
      <w:r w:rsidR="006660CA">
        <w:t>house</w:t>
      </w:r>
      <w:r w:rsidRPr="00C55EE8">
        <w:t xml:space="preserve"> included limited observation of the </w:t>
      </w:r>
      <w:r w:rsidR="0008506D">
        <w:t>building</w:t>
      </w:r>
      <w:r w:rsidRPr="00C55EE8">
        <w:t xml:space="preserve"> and observations of building materials for the presence of suspected visible fung</w:t>
      </w:r>
      <w:r>
        <w:t xml:space="preserve">al </w:t>
      </w:r>
      <w:r w:rsidRPr="00C55EE8">
        <w:t>growth or conditions conducive to fung</w:t>
      </w:r>
      <w:r>
        <w:t>al</w:t>
      </w:r>
      <w:r w:rsidRPr="00C55EE8">
        <w:t xml:space="preserve"> growth, as prescribed in the ASTM (Standard 2418-</w:t>
      </w:r>
      <w:r w:rsidRPr="00C55EE8">
        <w:lastRenderedPageBreak/>
        <w:t>06) Baseline Survey Process. The survey did not include any destructive techniques and was limited to readily accessible areas/materials in the areas of concern. Destructive testing techniques were not used; therefore, hidden areas (</w:t>
      </w:r>
      <w:r w:rsidR="00D01684">
        <w:t xml:space="preserve">for </w:t>
      </w:r>
      <w:r w:rsidRPr="00C55EE8">
        <w:t xml:space="preserve">example: under/behind furniture, below insulation, behind wall coverings, under floor covering, </w:t>
      </w:r>
      <w:r w:rsidR="00B909D3">
        <w:t xml:space="preserve">and </w:t>
      </w:r>
      <w:r w:rsidRPr="00C55EE8">
        <w:t>inside wall/ceiling cavities) could not be included in our scope of work.</w:t>
      </w:r>
    </w:p>
    <w:p w14:paraId="2AE40208" w14:textId="77777777" w:rsidR="00F93CDE" w:rsidRDefault="00F93CDE" w:rsidP="00574FA4"/>
    <w:p w14:paraId="5E253D7A" w14:textId="77777777" w:rsidR="008E24AD" w:rsidRDefault="008E24AD">
      <w:pPr>
        <w:rPr>
          <w:rFonts w:ascii="Verdana" w:hAnsi="Verdana"/>
          <w:b/>
          <w:color w:val="047467" w:themeColor="accent2"/>
          <w:sz w:val="36"/>
          <w:szCs w:val="40"/>
        </w:rPr>
      </w:pPr>
      <w:r>
        <w:br w:type="page"/>
      </w:r>
    </w:p>
    <w:p w14:paraId="4490B3ED" w14:textId="64DBC519" w:rsidR="0062404B" w:rsidRDefault="00E307FA" w:rsidP="00C541C1">
      <w:pPr>
        <w:pStyle w:val="Heading1"/>
      </w:pPr>
      <w:bookmarkStart w:id="6" w:name="_Toc224478601"/>
      <w:r w:rsidRPr="006660CA">
        <w:lastRenderedPageBreak/>
        <w:t>Instrumen</w:t>
      </w:r>
      <w:r>
        <w:t xml:space="preserve">ts and </w:t>
      </w:r>
      <w:r w:rsidR="008E24AD">
        <w:t>e</w:t>
      </w:r>
      <w:r w:rsidRPr="006660CA">
        <w:t>quipment</w:t>
      </w:r>
      <w:bookmarkEnd w:id="6"/>
      <w:r w:rsidRPr="006660CA">
        <w:t xml:space="preserve"> </w:t>
      </w:r>
    </w:p>
    <w:tbl>
      <w:tblPr>
        <w:tblStyle w:val="TableGrid"/>
        <w:tblW w:w="9355" w:type="dxa"/>
        <w:tblLayout w:type="fixed"/>
        <w:tblLook w:val="04A0" w:firstRow="1" w:lastRow="0" w:firstColumn="1" w:lastColumn="0" w:noHBand="0" w:noVBand="1"/>
      </w:tblPr>
      <w:tblGrid>
        <w:gridCol w:w="3599"/>
        <w:gridCol w:w="4549"/>
        <w:gridCol w:w="1207"/>
      </w:tblGrid>
      <w:tr w:rsidR="007C79BF" w:rsidRPr="00F037AD" w14:paraId="3A99C8A7" w14:textId="70F785DF" w:rsidTr="5096A377">
        <w:trPr>
          <w:trHeight w:val="620"/>
        </w:trPr>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33FB68CD" w14:textId="65CEC7F1" w:rsidR="007C79BF" w:rsidRPr="00FC0F9B" w:rsidRDefault="007C79BF" w:rsidP="007C79BF">
            <w:pPr>
              <w:jc w:val="center"/>
              <w:rPr>
                <w:rFonts w:ascii="Tahoma" w:hAnsi="Tahoma" w:cs="Tahoma"/>
                <w:sz w:val="22"/>
              </w:rPr>
            </w:pPr>
            <w:r w:rsidRPr="00FC0F9B">
              <w:rPr>
                <w:rFonts w:ascii="Tahoma" w:hAnsi="Tahoma" w:cs="Tahoma"/>
                <w:sz w:val="22"/>
              </w:rPr>
              <w:t>Instrument/Equipment</w:t>
            </w:r>
            <w:r w:rsidR="006660CA" w:rsidRPr="00FC0F9B">
              <w:rPr>
                <w:rFonts w:ascii="Tahoma" w:hAnsi="Tahoma" w:cs="Tahoma"/>
                <w:sz w:val="22"/>
              </w:rPr>
              <w:t xml:space="preserve"> Employed </w:t>
            </w:r>
            <w:r w:rsidR="00EB7D21" w:rsidRPr="00FC0F9B">
              <w:rPr>
                <w:rFonts w:ascii="Tahoma" w:hAnsi="Tahoma" w:cs="Tahoma"/>
                <w:sz w:val="22"/>
              </w:rPr>
              <w:t>D</w:t>
            </w:r>
            <w:r w:rsidR="006660CA" w:rsidRPr="00FC0F9B">
              <w:rPr>
                <w:rFonts w:ascii="Tahoma" w:hAnsi="Tahoma" w:cs="Tahoma"/>
                <w:sz w:val="22"/>
              </w:rPr>
              <w:t xml:space="preserve">uring the </w:t>
            </w:r>
            <w:r w:rsidR="00EB7D21" w:rsidRPr="00FC0F9B">
              <w:rPr>
                <w:rFonts w:ascii="Tahoma" w:hAnsi="Tahoma" w:cs="Tahoma"/>
                <w:sz w:val="22"/>
              </w:rPr>
              <w:t>A</w:t>
            </w:r>
            <w:r w:rsidR="006660CA" w:rsidRPr="00FC0F9B">
              <w:rPr>
                <w:rFonts w:ascii="Tahoma" w:hAnsi="Tahoma" w:cs="Tahoma"/>
                <w:sz w:val="22"/>
              </w:rPr>
              <w:t>ssessment</w:t>
            </w:r>
          </w:p>
        </w:tc>
        <w:tc>
          <w:tcPr>
            <w:tcW w:w="4549" w:type="dxa"/>
            <w:tcBorders>
              <w:top w:val="single" w:sz="4" w:space="0" w:color="auto"/>
              <w:left w:val="single" w:sz="4" w:space="0" w:color="7F7F7F" w:themeColor="accent6" w:themeTint="80"/>
              <w:bottom w:val="single" w:sz="4" w:space="0" w:color="auto"/>
              <w:right w:val="single" w:sz="4" w:space="0" w:color="000000" w:themeColor="accent6"/>
            </w:tcBorders>
            <w:shd w:val="clear" w:color="auto" w:fill="98C8C1" w:themeFill="accent1"/>
            <w:vAlign w:val="center"/>
          </w:tcPr>
          <w:p w14:paraId="06A31CF0" w14:textId="06DA32D2" w:rsidR="007C79BF" w:rsidRPr="00FC0F9B" w:rsidRDefault="007C79BF" w:rsidP="007C79BF">
            <w:pPr>
              <w:jc w:val="center"/>
              <w:rPr>
                <w:rFonts w:ascii="Tahoma" w:hAnsi="Tahoma" w:cs="Tahoma"/>
                <w:sz w:val="22"/>
              </w:rPr>
            </w:pPr>
            <w:r w:rsidRPr="00FC0F9B">
              <w:rPr>
                <w:rFonts w:ascii="Tahoma" w:hAnsi="Tahoma" w:cs="Tahoma"/>
                <w:sz w:val="22"/>
              </w:rPr>
              <w:t>Description</w:t>
            </w:r>
          </w:p>
        </w:tc>
        <w:tc>
          <w:tcPr>
            <w:tcW w:w="1207" w:type="dxa"/>
            <w:tcBorders>
              <w:top w:val="single" w:sz="4" w:space="0" w:color="auto"/>
              <w:left w:val="single" w:sz="4" w:space="0" w:color="000000" w:themeColor="accent6"/>
              <w:bottom w:val="single" w:sz="4" w:space="0" w:color="auto"/>
              <w:right w:val="single" w:sz="4" w:space="0" w:color="000000" w:themeColor="accent6"/>
            </w:tcBorders>
            <w:shd w:val="clear" w:color="auto" w:fill="98C8C1" w:themeFill="accent1"/>
            <w:vAlign w:val="center"/>
          </w:tcPr>
          <w:p w14:paraId="1076C146" w14:textId="1B30BBDF" w:rsidR="007C79BF" w:rsidRPr="006660CA" w:rsidRDefault="00F037AD" w:rsidP="007C79BF">
            <w:pPr>
              <w:jc w:val="center"/>
              <w:rPr>
                <w:rFonts w:ascii="Tahoma" w:hAnsi="Tahoma" w:cs="Tahoma"/>
                <w:szCs w:val="24"/>
              </w:rPr>
            </w:pPr>
            <w:r w:rsidRPr="006660CA">
              <w:rPr>
                <w:rFonts w:ascii="Tahoma" w:hAnsi="Tahoma" w:cs="Tahoma"/>
                <w:b/>
                <w:bCs/>
                <w:szCs w:val="24"/>
              </w:rPr>
              <w:t>Utilized</w:t>
            </w:r>
          </w:p>
        </w:tc>
      </w:tr>
      <w:tr w:rsidR="00045D34" w:rsidRPr="004F41B8" w14:paraId="1C5EF9CB"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98C8C1" w:themeFill="accent1"/>
          </w:tcPr>
          <w:p w14:paraId="6B1C5E10" w14:textId="60CBD767" w:rsidR="00045D34" w:rsidRPr="00FC0F9B" w:rsidRDefault="00045D34" w:rsidP="00045D34">
            <w:pPr>
              <w:jc w:val="center"/>
              <w:rPr>
                <w:rFonts w:ascii="Tahoma" w:hAnsi="Tahoma" w:cs="Tahoma"/>
                <w:sz w:val="22"/>
              </w:rPr>
            </w:pPr>
            <w:r w:rsidRPr="00FC0F9B">
              <w:rPr>
                <w:rFonts w:ascii="Tahoma" w:hAnsi="Tahoma" w:cs="Tahoma"/>
                <w:sz w:val="22"/>
              </w:rPr>
              <w:t>MOISTURE METERS</w:t>
            </w:r>
          </w:p>
        </w:tc>
        <w:tc>
          <w:tcPr>
            <w:tcW w:w="5756" w:type="dxa"/>
            <w:gridSpan w:val="2"/>
            <w:tcBorders>
              <w:top w:val="single" w:sz="4" w:space="0" w:color="auto"/>
              <w:left w:val="single" w:sz="4" w:space="0" w:color="auto"/>
              <w:right w:val="single" w:sz="4" w:space="0" w:color="7F7F7F" w:themeColor="accent6" w:themeTint="80"/>
            </w:tcBorders>
            <w:shd w:val="clear" w:color="auto" w:fill="98C8C1" w:themeFill="accent1"/>
          </w:tcPr>
          <w:p w14:paraId="64DA0E2E" w14:textId="77777777" w:rsidR="00045D34" w:rsidRPr="00FC0F9B" w:rsidRDefault="00045D34" w:rsidP="008B100C">
            <w:pPr>
              <w:jc w:val="center"/>
              <w:rPr>
                <w:rFonts w:ascii="Tahoma" w:hAnsi="Tahoma" w:cs="Tahoma"/>
                <w:sz w:val="22"/>
              </w:rPr>
            </w:pPr>
          </w:p>
        </w:tc>
      </w:tr>
      <w:tr w:rsidR="007C79BF" w:rsidRPr="004F41B8" w14:paraId="4645A8E2" w14:textId="61E6BE93"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38B3819D" w14:textId="0C98250D" w:rsidR="007C79BF" w:rsidRPr="00FC0F9B" w:rsidRDefault="007C79BF" w:rsidP="0046655E">
            <w:pPr>
              <w:rPr>
                <w:rFonts w:ascii="Tahoma" w:hAnsi="Tahoma" w:cs="Tahoma"/>
                <w:sz w:val="22"/>
              </w:rPr>
            </w:pPr>
            <w:r w:rsidRPr="00FC0F9B">
              <w:rPr>
                <w:rFonts w:ascii="Tahoma" w:hAnsi="Tahoma" w:cs="Tahoma"/>
                <w:sz w:val="22"/>
              </w:rPr>
              <w:t xml:space="preserve">Tramex </w:t>
            </w:r>
            <w:r w:rsidR="00FF3060" w:rsidRPr="00FC0F9B">
              <w:rPr>
                <w:rFonts w:ascii="Tahoma" w:hAnsi="Tahoma" w:cs="Tahoma"/>
                <w:sz w:val="22"/>
              </w:rPr>
              <w:t>Survey Encounter</w:t>
            </w:r>
          </w:p>
        </w:tc>
        <w:tc>
          <w:tcPr>
            <w:tcW w:w="4549" w:type="dxa"/>
            <w:tcBorders>
              <w:top w:val="single" w:sz="4" w:space="0" w:color="auto"/>
              <w:left w:val="single" w:sz="4" w:space="0" w:color="auto"/>
              <w:right w:val="single" w:sz="4" w:space="0" w:color="000000" w:themeColor="accent6"/>
            </w:tcBorders>
          </w:tcPr>
          <w:p w14:paraId="200DA37D" w14:textId="17093956" w:rsidR="007C79BF" w:rsidRPr="00FC0F9B" w:rsidRDefault="007C79BF" w:rsidP="007C79BF">
            <w:pPr>
              <w:rPr>
                <w:rFonts w:ascii="Tahoma" w:hAnsi="Tahoma" w:cs="Tahoma"/>
                <w:sz w:val="22"/>
              </w:rPr>
            </w:pPr>
            <w:r w:rsidRPr="00FC0F9B">
              <w:rPr>
                <w:rFonts w:ascii="Tahoma" w:hAnsi="Tahoma" w:cs="Tahoma"/>
                <w:sz w:val="22"/>
              </w:rPr>
              <w:t>Non-invasive impedance moisture meter</w:t>
            </w:r>
            <w:r w:rsidR="00AD2553" w:rsidRPr="00FC0F9B">
              <w:rPr>
                <w:rFonts w:ascii="Tahoma" w:hAnsi="Tahoma" w:cs="Tahoma"/>
                <w:sz w:val="22"/>
              </w:rPr>
              <w:t xml:space="preserve">, up to </w:t>
            </w:r>
            <w:r w:rsidR="00CA3999" w:rsidRPr="00FC0F9B">
              <w:rPr>
                <w:rFonts w:ascii="Tahoma" w:hAnsi="Tahoma" w:cs="Tahoma"/>
                <w:sz w:val="22"/>
              </w:rPr>
              <w:t>½” – ¾”</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6801F664" w14:textId="1C3FDA94" w:rsidR="007C79BF" w:rsidRPr="008B100C" w:rsidRDefault="007C79BF" w:rsidP="008B100C">
            <w:pPr>
              <w:jc w:val="center"/>
              <w:rPr>
                <w:rFonts w:ascii="Tahoma" w:hAnsi="Tahoma" w:cs="Tahoma"/>
                <w:b/>
                <w:bCs/>
                <w:sz w:val="20"/>
                <w:szCs w:val="20"/>
              </w:rPr>
            </w:pPr>
          </w:p>
        </w:tc>
      </w:tr>
      <w:tr w:rsidR="007C79BF" w:rsidRPr="004F41B8" w14:paraId="33FB6BF3"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2FFACF4D" w14:textId="5969DAFC" w:rsidR="007C79BF" w:rsidRPr="00FC0F9B" w:rsidRDefault="007C79BF" w:rsidP="0046655E">
            <w:pPr>
              <w:rPr>
                <w:rFonts w:ascii="Tahoma" w:hAnsi="Tahoma" w:cs="Tahoma"/>
                <w:sz w:val="22"/>
              </w:rPr>
            </w:pPr>
            <w:r w:rsidRPr="00FC0F9B">
              <w:rPr>
                <w:rFonts w:ascii="Tahoma" w:hAnsi="Tahoma" w:cs="Tahoma"/>
                <w:sz w:val="22"/>
              </w:rPr>
              <w:t>Tramex Roof/Wall Scanner</w:t>
            </w:r>
          </w:p>
        </w:tc>
        <w:tc>
          <w:tcPr>
            <w:tcW w:w="4549" w:type="dxa"/>
            <w:tcBorders>
              <w:top w:val="single" w:sz="4" w:space="0" w:color="auto"/>
              <w:left w:val="single" w:sz="4" w:space="0" w:color="auto"/>
              <w:right w:val="single" w:sz="4" w:space="0" w:color="000000" w:themeColor="accent6"/>
            </w:tcBorders>
          </w:tcPr>
          <w:p w14:paraId="43EF789E" w14:textId="7F8B7314" w:rsidR="007C79BF" w:rsidRPr="00FC0F9B" w:rsidRDefault="007C79BF" w:rsidP="007C79BF">
            <w:pPr>
              <w:rPr>
                <w:rFonts w:ascii="Tahoma" w:hAnsi="Tahoma" w:cs="Tahoma"/>
                <w:sz w:val="22"/>
              </w:rPr>
            </w:pPr>
            <w:r w:rsidRPr="00FC0F9B">
              <w:rPr>
                <w:rFonts w:ascii="Tahoma" w:hAnsi="Tahoma" w:cs="Tahoma"/>
                <w:sz w:val="22"/>
              </w:rPr>
              <w:t>Non-invasive impedance moisture meter</w:t>
            </w:r>
            <w:r w:rsidR="00AD2553" w:rsidRPr="00FC0F9B">
              <w:rPr>
                <w:rFonts w:ascii="Tahoma" w:hAnsi="Tahoma" w:cs="Tahoma"/>
                <w:sz w:val="22"/>
              </w:rPr>
              <w:t>, up to 4”</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54F30F5A" w14:textId="5E9852CA" w:rsidR="007C79BF" w:rsidRPr="008B100C" w:rsidRDefault="007C79BF" w:rsidP="008B100C">
            <w:pPr>
              <w:jc w:val="center"/>
              <w:rPr>
                <w:rFonts w:ascii="Tahoma" w:hAnsi="Tahoma" w:cs="Tahoma"/>
                <w:b/>
                <w:bCs/>
                <w:sz w:val="20"/>
                <w:szCs w:val="20"/>
              </w:rPr>
            </w:pPr>
          </w:p>
        </w:tc>
      </w:tr>
      <w:tr w:rsidR="00AD2553" w:rsidRPr="004F41B8" w14:paraId="157C5CB1"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55E9279F" w14:textId="24680765" w:rsidR="00AD2553" w:rsidRPr="00FC0F9B" w:rsidRDefault="00AD2553" w:rsidP="0046655E">
            <w:pPr>
              <w:rPr>
                <w:rFonts w:ascii="Tahoma" w:hAnsi="Tahoma" w:cs="Tahoma"/>
                <w:sz w:val="22"/>
              </w:rPr>
            </w:pPr>
            <w:r w:rsidRPr="00FC0F9B">
              <w:rPr>
                <w:rFonts w:ascii="Tahoma" w:hAnsi="Tahoma" w:cs="Tahoma"/>
                <w:sz w:val="22"/>
              </w:rPr>
              <w:t>FLIR MR59</w:t>
            </w:r>
            <w:r w:rsidR="00F037AD" w:rsidRPr="00FC0F9B">
              <w:rPr>
                <w:rFonts w:ascii="Tahoma" w:hAnsi="Tahoma" w:cs="Tahoma"/>
                <w:sz w:val="22"/>
              </w:rPr>
              <w:t xml:space="preserve"> Ball Probe Moisture Meter</w:t>
            </w:r>
          </w:p>
        </w:tc>
        <w:tc>
          <w:tcPr>
            <w:tcW w:w="4549" w:type="dxa"/>
            <w:tcBorders>
              <w:top w:val="single" w:sz="4" w:space="0" w:color="auto"/>
              <w:left w:val="single" w:sz="4" w:space="0" w:color="auto"/>
              <w:right w:val="single" w:sz="4" w:space="0" w:color="000000" w:themeColor="accent6"/>
            </w:tcBorders>
          </w:tcPr>
          <w:p w14:paraId="6CA1D12E" w14:textId="6AA8324D" w:rsidR="00AD2553" w:rsidRPr="00FC0F9B" w:rsidRDefault="00AD2553" w:rsidP="007C79BF">
            <w:pPr>
              <w:rPr>
                <w:rFonts w:ascii="Tahoma" w:hAnsi="Tahoma" w:cs="Tahoma"/>
                <w:sz w:val="22"/>
              </w:rPr>
            </w:pPr>
            <w:r w:rsidRPr="00FC0F9B">
              <w:rPr>
                <w:rFonts w:ascii="Tahoma" w:hAnsi="Tahoma" w:cs="Tahoma"/>
                <w:sz w:val="22"/>
              </w:rPr>
              <w:t>Non-invasive capacit</w:t>
            </w:r>
            <w:r w:rsidR="00FF3060" w:rsidRPr="00FC0F9B">
              <w:rPr>
                <w:rFonts w:ascii="Tahoma" w:hAnsi="Tahoma" w:cs="Tahoma"/>
                <w:sz w:val="22"/>
              </w:rPr>
              <w:t>ance moisture meter, up to 4”</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r>
              <w:t>Yes</w:t>
            </w:r>
          </w:p>
        </w:tc>
      </w:tr>
      <w:tr w:rsidR="00A534B7" w:rsidRPr="004F41B8" w14:paraId="036F07E8"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744B75F4" w14:textId="68C48ED1" w:rsidR="00A534B7" w:rsidRPr="00FC0F9B" w:rsidRDefault="00A534B7" w:rsidP="0046655E">
            <w:pPr>
              <w:rPr>
                <w:rFonts w:ascii="Tahoma" w:hAnsi="Tahoma" w:cs="Tahoma"/>
                <w:sz w:val="22"/>
              </w:rPr>
            </w:pPr>
            <w:r w:rsidRPr="00FC0F9B">
              <w:rPr>
                <w:rFonts w:ascii="Tahoma" w:hAnsi="Tahoma" w:cs="Tahoma"/>
                <w:sz w:val="22"/>
              </w:rPr>
              <w:t xml:space="preserve">Protimeter MMS2 </w:t>
            </w:r>
          </w:p>
        </w:tc>
        <w:tc>
          <w:tcPr>
            <w:tcW w:w="4549" w:type="dxa"/>
            <w:tcBorders>
              <w:top w:val="single" w:sz="4" w:space="0" w:color="auto"/>
              <w:left w:val="single" w:sz="4" w:space="0" w:color="auto"/>
              <w:right w:val="single" w:sz="4" w:space="0" w:color="000000" w:themeColor="accent6"/>
            </w:tcBorders>
          </w:tcPr>
          <w:p w14:paraId="0DF916F1" w14:textId="51038CDE" w:rsidR="00A534B7" w:rsidRPr="00FC0F9B" w:rsidRDefault="00A534B7" w:rsidP="007C79BF">
            <w:pPr>
              <w:rPr>
                <w:rFonts w:ascii="Tahoma" w:hAnsi="Tahoma" w:cs="Tahoma"/>
                <w:sz w:val="22"/>
              </w:rPr>
            </w:pPr>
            <w:r w:rsidRPr="00FC0F9B">
              <w:rPr>
                <w:rFonts w:ascii="Tahoma" w:hAnsi="Tahoma" w:cs="Tahoma"/>
                <w:sz w:val="22"/>
              </w:rPr>
              <w:t>Combination pin-type/non-invasive moisture meter/hygrometer/thermometer</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27F1D46C" w14:textId="2BC7BD69" w:rsidR="00A534B7" w:rsidRPr="008B100C" w:rsidRDefault="00A534B7" w:rsidP="008B100C">
            <w:pPr>
              <w:jc w:val="center"/>
              <w:rPr>
                <w:rFonts w:ascii="Tahoma" w:hAnsi="Tahoma" w:cs="Tahoma"/>
                <w:b/>
                <w:bCs/>
                <w:sz w:val="20"/>
                <w:szCs w:val="20"/>
              </w:rPr>
            </w:pPr>
          </w:p>
        </w:tc>
      </w:tr>
      <w:tr w:rsidR="007C79BF" w:rsidRPr="004F41B8" w14:paraId="33341A4F" w14:textId="115BB5B9"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96CC1F6" w14:textId="6561AB89" w:rsidR="007C79BF" w:rsidRPr="00FC0F9B" w:rsidRDefault="00F037AD" w:rsidP="0046655E">
            <w:pPr>
              <w:rPr>
                <w:rFonts w:ascii="Tahoma" w:hAnsi="Tahoma" w:cs="Tahoma"/>
                <w:sz w:val="22"/>
              </w:rPr>
            </w:pPr>
            <w:r w:rsidRPr="00FC0F9B">
              <w:rPr>
                <w:rFonts w:ascii="Tahoma" w:hAnsi="Tahoma" w:cs="Tahoma"/>
                <w:sz w:val="22"/>
              </w:rPr>
              <w:t xml:space="preserve">Delmhorst </w:t>
            </w:r>
            <w:r w:rsidR="007C79BF" w:rsidRPr="00FC0F9B">
              <w:rPr>
                <w:rFonts w:ascii="Tahoma" w:hAnsi="Tahoma" w:cs="Tahoma"/>
                <w:sz w:val="22"/>
              </w:rPr>
              <w:t xml:space="preserve">BD-10 </w:t>
            </w:r>
            <w:r w:rsidR="00FB4ACC" w:rsidRPr="00FC0F9B">
              <w:rPr>
                <w:rFonts w:ascii="Tahoma" w:hAnsi="Tahoma" w:cs="Tahoma"/>
                <w:sz w:val="22"/>
              </w:rPr>
              <w:t>Pin-type Moisture</w:t>
            </w:r>
            <w:r w:rsidR="007C79BF" w:rsidRPr="00FC0F9B">
              <w:rPr>
                <w:rFonts w:ascii="Tahoma" w:hAnsi="Tahoma" w:cs="Tahoma"/>
                <w:sz w:val="22"/>
              </w:rPr>
              <w:t xml:space="preserve"> Meter</w:t>
            </w:r>
          </w:p>
        </w:tc>
        <w:tc>
          <w:tcPr>
            <w:tcW w:w="4549" w:type="dxa"/>
            <w:tcBorders>
              <w:left w:val="single" w:sz="4" w:space="0" w:color="auto"/>
              <w:bottom w:val="single" w:sz="4" w:space="0" w:color="auto"/>
              <w:right w:val="single" w:sz="4" w:space="0" w:color="000000" w:themeColor="accent6"/>
            </w:tcBorders>
          </w:tcPr>
          <w:p w14:paraId="03F398A8" w14:textId="40E08BDB" w:rsidR="007C79BF" w:rsidRPr="00FC0F9B" w:rsidRDefault="00A534B7" w:rsidP="007C79BF">
            <w:pPr>
              <w:rPr>
                <w:rFonts w:ascii="Tahoma" w:hAnsi="Tahoma" w:cs="Tahoma"/>
                <w:sz w:val="22"/>
              </w:rPr>
            </w:pPr>
            <w:r w:rsidRPr="00FC0F9B">
              <w:rPr>
                <w:rFonts w:ascii="Tahoma" w:hAnsi="Tahoma" w:cs="Tahoma"/>
                <w:sz w:val="22"/>
              </w:rPr>
              <w:t>Pin-type</w:t>
            </w:r>
            <w:r w:rsidR="007C79BF" w:rsidRPr="00FC0F9B">
              <w:rPr>
                <w:rFonts w:ascii="Tahoma" w:hAnsi="Tahoma" w:cs="Tahoma"/>
                <w:sz w:val="22"/>
              </w:rPr>
              <w:t xml:space="preserve"> resistance meter with probes</w:t>
            </w:r>
          </w:p>
        </w:tc>
        <w:tc>
          <w:tcPr>
            <w:tcW w:w="1207" w:type="dxa"/>
            <w:tcBorders>
              <w:left w:val="single" w:sz="4" w:space="0" w:color="000000" w:themeColor="accent6"/>
              <w:bottom w:val="single" w:sz="4" w:space="0" w:color="auto"/>
              <w:right w:val="single" w:sz="4" w:space="0" w:color="7F7F7F" w:themeColor="accent6" w:themeTint="80"/>
            </w:tcBorders>
            <w:vAlign w:val="center"/>
          </w:tcPr>
          <w:p>
            <w:r>
              <w:t>Yes</w:t>
            </w:r>
          </w:p>
        </w:tc>
      </w:tr>
      <w:tr w:rsidR="00045D34" w:rsidRPr="004F41B8" w14:paraId="745CCA3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5C7DBFE8" w14:textId="27EC243F" w:rsidR="00045D34" w:rsidRPr="00FC0F9B" w:rsidRDefault="00045D34" w:rsidP="00045D34">
            <w:pPr>
              <w:jc w:val="center"/>
              <w:rPr>
                <w:rFonts w:ascii="Tahoma" w:hAnsi="Tahoma" w:cs="Tahoma"/>
                <w:sz w:val="22"/>
              </w:rPr>
            </w:pPr>
            <w:r w:rsidRPr="00FC0F9B">
              <w:rPr>
                <w:rFonts w:ascii="Tahoma" w:hAnsi="Tahoma" w:cs="Tahoma"/>
                <w:sz w:val="22"/>
              </w:rPr>
              <w:t>INDOOR AIR QUALITY</w:t>
            </w:r>
          </w:p>
        </w:tc>
        <w:tc>
          <w:tcPr>
            <w:tcW w:w="5756" w:type="dxa"/>
            <w:gridSpan w:val="2"/>
            <w:tcBorders>
              <w:top w:val="single" w:sz="4" w:space="0" w:color="auto"/>
              <w:left w:val="single" w:sz="4" w:space="0" w:color="auto"/>
              <w:bottom w:val="single" w:sz="4" w:space="0" w:color="auto"/>
              <w:right w:val="single" w:sz="4" w:space="0" w:color="7F7F7F" w:themeColor="accent6" w:themeTint="80"/>
            </w:tcBorders>
            <w:shd w:val="clear" w:color="auto" w:fill="98C8C1" w:themeFill="accent1"/>
            <w:vAlign w:val="center"/>
          </w:tcPr>
          <w:p w14:paraId="0347CBA9" w14:textId="77777777" w:rsidR="00045D34" w:rsidRPr="00FC0F9B" w:rsidRDefault="00045D34" w:rsidP="008B100C">
            <w:pPr>
              <w:jc w:val="center"/>
              <w:rPr>
                <w:rFonts w:ascii="Tahoma" w:hAnsi="Tahoma" w:cs="Tahoma"/>
                <w:sz w:val="22"/>
              </w:rPr>
            </w:pPr>
          </w:p>
        </w:tc>
      </w:tr>
      <w:tr w:rsidR="007C79BF" w:rsidRPr="004F41B8" w14:paraId="5E6C717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50BB56D9" w14:textId="40404A89" w:rsidR="007C79BF" w:rsidRPr="00FC0F9B" w:rsidRDefault="007C79BF" w:rsidP="0046655E">
            <w:pPr>
              <w:rPr>
                <w:rFonts w:ascii="Tahoma" w:hAnsi="Tahoma" w:cs="Tahoma"/>
                <w:sz w:val="22"/>
              </w:rPr>
            </w:pPr>
            <w:r w:rsidRPr="00FC0F9B">
              <w:rPr>
                <w:rFonts w:ascii="Tahoma" w:hAnsi="Tahoma" w:cs="Tahoma"/>
                <w:sz w:val="22"/>
              </w:rPr>
              <w:t>Extech</w:t>
            </w:r>
            <w:r w:rsidR="00064DF8" w:rsidRPr="00FC0F9B">
              <w:rPr>
                <w:rFonts w:ascii="Tahoma" w:hAnsi="Tahoma" w:cs="Tahoma"/>
                <w:sz w:val="22"/>
              </w:rPr>
              <w:t xml:space="preserve"> RH300</w:t>
            </w:r>
            <w:r w:rsidRPr="00FC0F9B">
              <w:rPr>
                <w:rFonts w:ascii="Tahoma" w:hAnsi="Tahoma" w:cs="Tahoma"/>
                <w:sz w:val="22"/>
              </w:rPr>
              <w:t xml:space="preserve"> Hygrometer/Thermometer</w:t>
            </w:r>
          </w:p>
        </w:tc>
        <w:tc>
          <w:tcPr>
            <w:tcW w:w="4549" w:type="dxa"/>
            <w:tcBorders>
              <w:top w:val="single" w:sz="4" w:space="0" w:color="auto"/>
              <w:left w:val="single" w:sz="4" w:space="0" w:color="auto"/>
              <w:bottom w:val="single" w:sz="4" w:space="0" w:color="auto"/>
              <w:right w:val="single" w:sz="4" w:space="0" w:color="000000" w:themeColor="accent6"/>
            </w:tcBorders>
          </w:tcPr>
          <w:p w14:paraId="3DFFA4FD" w14:textId="5C30E271" w:rsidR="007C79BF" w:rsidRPr="00FC0F9B" w:rsidRDefault="008B100C" w:rsidP="007C79BF">
            <w:pPr>
              <w:rPr>
                <w:rFonts w:ascii="Tahoma" w:hAnsi="Tahoma" w:cs="Tahoma"/>
                <w:sz w:val="22"/>
              </w:rPr>
            </w:pPr>
            <w:r w:rsidRPr="00FC0F9B">
              <w:rPr>
                <w:rFonts w:ascii="Tahoma" w:hAnsi="Tahoma" w:cs="Tahoma"/>
                <w:sz w:val="22"/>
              </w:rPr>
              <w:t>Measures environmental conditions</w:t>
            </w:r>
            <w:r w:rsidR="00AD2553" w:rsidRPr="00FC0F9B">
              <w:rPr>
                <w:rFonts w:ascii="Tahoma" w:hAnsi="Tahoma" w:cs="Tahoma"/>
                <w:sz w:val="22"/>
              </w:rPr>
              <w:t xml:space="preserve"> -</w:t>
            </w:r>
            <w:r w:rsidRPr="00FC0F9B">
              <w:rPr>
                <w:rFonts w:ascii="Tahoma" w:hAnsi="Tahoma" w:cs="Tahoma"/>
                <w:sz w:val="22"/>
              </w:rPr>
              <w:t xml:space="preserve"> temperature and relative humidity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36955CE" w14:textId="79755433" w:rsidR="007C79BF" w:rsidRPr="008B100C" w:rsidRDefault="007C79BF" w:rsidP="008B100C">
            <w:pPr>
              <w:jc w:val="center"/>
              <w:rPr>
                <w:rFonts w:ascii="Tahoma" w:hAnsi="Tahoma" w:cs="Tahoma"/>
                <w:b/>
                <w:bCs/>
                <w:sz w:val="20"/>
                <w:szCs w:val="20"/>
              </w:rPr>
            </w:pPr>
          </w:p>
        </w:tc>
      </w:tr>
      <w:tr w:rsidR="008B100C" w:rsidRPr="004F41B8" w14:paraId="706B6042"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684B776" w14:textId="49D07415" w:rsidR="008B100C" w:rsidRPr="00FC0F9B" w:rsidRDefault="00F553D4" w:rsidP="0046655E">
            <w:pPr>
              <w:rPr>
                <w:rFonts w:ascii="Tahoma" w:hAnsi="Tahoma" w:cs="Tahoma"/>
                <w:sz w:val="22"/>
              </w:rPr>
            </w:pPr>
            <w:r w:rsidRPr="00FC0F9B">
              <w:rPr>
                <w:rFonts w:ascii="Tahoma" w:hAnsi="Tahoma" w:cs="Tahoma"/>
                <w:sz w:val="22"/>
              </w:rPr>
              <w:t>Supco IAQ55</w:t>
            </w:r>
            <w:r w:rsidR="002C0A57" w:rsidRPr="00FC0F9B">
              <w:rPr>
                <w:rFonts w:ascii="Tahoma" w:hAnsi="Tahoma" w:cs="Tahoma"/>
                <w:sz w:val="22"/>
              </w:rPr>
              <w:t xml:space="preserve"> </w:t>
            </w:r>
            <w:r w:rsidR="008B100C" w:rsidRPr="00FC0F9B">
              <w:rPr>
                <w:rFonts w:ascii="Tahoma" w:hAnsi="Tahoma" w:cs="Tahoma"/>
                <w:sz w:val="22"/>
              </w:rPr>
              <w:t>CO₂</w:t>
            </w:r>
            <w:r w:rsidRPr="00FC0F9B">
              <w:rPr>
                <w:rFonts w:ascii="Tahoma" w:hAnsi="Tahoma" w:cs="Tahoma"/>
                <w:sz w:val="22"/>
              </w:rPr>
              <w:t>/Humidity/Temperature</w:t>
            </w:r>
            <w:r w:rsidR="008B100C" w:rsidRPr="00FC0F9B">
              <w:rPr>
                <w:rFonts w:ascii="Tahoma" w:hAnsi="Tahoma" w:cs="Tahoma"/>
                <w:sz w:val="22"/>
              </w:rPr>
              <w:t xml:space="preserve"> Meter</w:t>
            </w:r>
            <w:r w:rsidR="002C0A57" w:rsidRPr="00FC0F9B">
              <w:rPr>
                <w:rFonts w:ascii="Tahoma" w:hAnsi="Tahoma" w:cs="Tahoma"/>
                <w:sz w:val="22"/>
              </w:rPr>
              <w:t xml:space="preserve"> </w:t>
            </w:r>
          </w:p>
        </w:tc>
        <w:tc>
          <w:tcPr>
            <w:tcW w:w="4549" w:type="dxa"/>
            <w:tcBorders>
              <w:top w:val="single" w:sz="4" w:space="0" w:color="auto"/>
              <w:left w:val="single" w:sz="4" w:space="0" w:color="auto"/>
              <w:bottom w:val="single" w:sz="4" w:space="0" w:color="auto"/>
              <w:right w:val="single" w:sz="4" w:space="0" w:color="000000" w:themeColor="accent6"/>
            </w:tcBorders>
          </w:tcPr>
          <w:p w14:paraId="5C7F0F2B" w14:textId="7D48C3D7" w:rsidR="008B100C" w:rsidRPr="00FC0F9B" w:rsidRDefault="008B100C" w:rsidP="007C79BF">
            <w:pPr>
              <w:rPr>
                <w:rFonts w:ascii="Tahoma" w:hAnsi="Tahoma" w:cs="Tahoma"/>
                <w:sz w:val="22"/>
              </w:rPr>
            </w:pPr>
            <w:r w:rsidRPr="00FC0F9B">
              <w:rPr>
                <w:rFonts w:ascii="Tahoma" w:hAnsi="Tahoma" w:cs="Tahoma"/>
                <w:sz w:val="22"/>
              </w:rPr>
              <w:t xml:space="preserve">Measures the </w:t>
            </w:r>
            <w:r w:rsidR="00E80687" w:rsidRPr="00FC0F9B">
              <w:rPr>
                <w:rFonts w:ascii="Tahoma" w:hAnsi="Tahoma" w:cs="Tahoma"/>
                <w:sz w:val="22"/>
              </w:rPr>
              <w:t>quantity</w:t>
            </w:r>
            <w:r w:rsidRPr="00FC0F9B">
              <w:rPr>
                <w:rFonts w:ascii="Tahoma" w:hAnsi="Tahoma" w:cs="Tahoma"/>
                <w:sz w:val="22"/>
              </w:rPr>
              <w:t xml:space="preserve"> of CO₂ in the ambient air</w:t>
            </w:r>
            <w:r w:rsidR="00E80687" w:rsidRPr="00FC0F9B">
              <w:rPr>
                <w:rFonts w:ascii="Tahoma" w:hAnsi="Tahoma" w:cs="Tahoma"/>
                <w:sz w:val="22"/>
              </w:rPr>
              <w:t>, as well as temperature and humidity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175D4A4" w14:textId="06B379C0" w:rsidR="008B100C" w:rsidRPr="008B100C" w:rsidRDefault="008B100C" w:rsidP="008B100C">
            <w:pPr>
              <w:jc w:val="center"/>
              <w:rPr>
                <w:rFonts w:ascii="Tahoma" w:hAnsi="Tahoma" w:cs="Tahoma"/>
                <w:b/>
                <w:bCs/>
                <w:sz w:val="20"/>
                <w:szCs w:val="20"/>
              </w:rPr>
            </w:pPr>
          </w:p>
        </w:tc>
      </w:tr>
      <w:tr w:rsidR="007C79BF" w:rsidRPr="004F41B8" w14:paraId="3BF858BE" w14:textId="366FB2EE"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0E20D4A" w14:textId="69CD80F9" w:rsidR="007C79BF" w:rsidRPr="00FC0F9B" w:rsidRDefault="00F553D4" w:rsidP="0046655E">
            <w:pPr>
              <w:rPr>
                <w:rFonts w:ascii="Tahoma" w:hAnsi="Tahoma" w:cs="Tahoma"/>
                <w:sz w:val="22"/>
                <w:lang w:val="fr-FR"/>
              </w:rPr>
            </w:pPr>
            <w:bookmarkStart w:id="7" w:name="_Hlk121225182"/>
            <w:r w:rsidRPr="00FC0F9B">
              <w:rPr>
                <w:rFonts w:ascii="Tahoma" w:hAnsi="Tahoma" w:cs="Tahoma"/>
                <w:sz w:val="22"/>
                <w:lang w:val="fr-FR"/>
              </w:rPr>
              <w:t xml:space="preserve">Particles Plus 8306 </w:t>
            </w:r>
            <w:r w:rsidR="005E6504" w:rsidRPr="00FC0F9B">
              <w:rPr>
                <w:rFonts w:ascii="Tahoma" w:hAnsi="Tahoma" w:cs="Tahoma"/>
                <w:sz w:val="22"/>
                <w:lang w:val="fr-FR"/>
              </w:rPr>
              <w:t xml:space="preserve">Handheld </w:t>
            </w:r>
            <w:r w:rsidR="007C79BF" w:rsidRPr="00FC0F9B">
              <w:rPr>
                <w:rFonts w:ascii="Tahoma" w:hAnsi="Tahoma" w:cs="Tahoma"/>
                <w:sz w:val="22"/>
                <w:lang w:val="fr-FR"/>
              </w:rPr>
              <w:t>Particle Counter</w:t>
            </w:r>
            <w:bookmarkEnd w:id="7"/>
          </w:p>
        </w:tc>
        <w:tc>
          <w:tcPr>
            <w:tcW w:w="4549" w:type="dxa"/>
            <w:tcBorders>
              <w:top w:val="single" w:sz="4" w:space="0" w:color="auto"/>
              <w:left w:val="single" w:sz="4" w:space="0" w:color="auto"/>
              <w:bottom w:val="single" w:sz="4" w:space="0" w:color="auto"/>
              <w:right w:val="single" w:sz="4" w:space="0" w:color="000000" w:themeColor="accent6"/>
            </w:tcBorders>
          </w:tcPr>
          <w:p w14:paraId="2B24C077" w14:textId="229915B2" w:rsidR="007C79BF" w:rsidRPr="00FC0F9B" w:rsidRDefault="0095017F" w:rsidP="007C79BF">
            <w:pPr>
              <w:rPr>
                <w:rFonts w:ascii="Tahoma" w:hAnsi="Tahoma" w:cs="Tahoma"/>
                <w:sz w:val="22"/>
              </w:rPr>
            </w:pPr>
            <w:r w:rsidRPr="00FC0F9B">
              <w:rPr>
                <w:rFonts w:ascii="Tahoma" w:hAnsi="Tahoma" w:cs="Tahoma"/>
                <w:sz w:val="22"/>
              </w:rPr>
              <w:t>Measures</w:t>
            </w:r>
            <w:r w:rsidR="00E80687" w:rsidRPr="00FC0F9B">
              <w:rPr>
                <w:rFonts w:ascii="Tahoma" w:hAnsi="Tahoma" w:cs="Tahoma"/>
                <w:sz w:val="22"/>
              </w:rPr>
              <w:t xml:space="preserve"> the</w:t>
            </w:r>
            <w:r w:rsidRPr="00FC0F9B">
              <w:rPr>
                <w:rFonts w:ascii="Tahoma" w:hAnsi="Tahoma" w:cs="Tahoma"/>
                <w:sz w:val="22"/>
              </w:rPr>
              <w:t xml:space="preserve"> </w:t>
            </w:r>
            <w:r w:rsidR="008619AB" w:rsidRPr="00FC0F9B">
              <w:rPr>
                <w:rFonts w:ascii="Tahoma" w:hAnsi="Tahoma" w:cs="Tahoma"/>
                <w:sz w:val="22"/>
              </w:rPr>
              <w:t>quantity</w:t>
            </w:r>
            <w:r w:rsidRPr="00FC0F9B">
              <w:rPr>
                <w:rFonts w:ascii="Tahoma" w:hAnsi="Tahoma" w:cs="Tahoma"/>
                <w:sz w:val="22"/>
              </w:rPr>
              <w:t xml:space="preserve"> of various sizes of airborne particulate</w:t>
            </w:r>
            <w:r w:rsidR="00E80687" w:rsidRPr="00FC0F9B">
              <w:rPr>
                <w:rFonts w:ascii="Tahoma" w:hAnsi="Tahoma" w:cs="Tahoma"/>
                <w:sz w:val="22"/>
              </w:rPr>
              <w:t>s</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r>
              <w:t>Yes</w:t>
            </w:r>
          </w:p>
        </w:tc>
      </w:tr>
      <w:tr w:rsidR="00F037AD" w:rsidRPr="008B100C" w14:paraId="766B157C"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3160472D" w14:textId="77777777" w:rsidR="00F037AD" w:rsidRPr="00FC0F9B" w:rsidRDefault="00F037AD" w:rsidP="0046655E">
            <w:pPr>
              <w:rPr>
                <w:rFonts w:ascii="Tahoma" w:hAnsi="Tahoma" w:cs="Tahoma"/>
                <w:sz w:val="22"/>
              </w:rPr>
            </w:pPr>
            <w:r w:rsidRPr="00FC0F9B">
              <w:rPr>
                <w:rFonts w:ascii="Tahoma" w:hAnsi="Tahoma" w:cs="Tahoma"/>
                <w:sz w:val="22"/>
              </w:rPr>
              <w:t>Smoke Pen</w:t>
            </w:r>
          </w:p>
        </w:tc>
        <w:tc>
          <w:tcPr>
            <w:tcW w:w="4549" w:type="dxa"/>
            <w:tcBorders>
              <w:top w:val="single" w:sz="4" w:space="0" w:color="auto"/>
              <w:left w:val="single" w:sz="4" w:space="0" w:color="auto"/>
              <w:bottom w:val="single" w:sz="4" w:space="0" w:color="auto"/>
              <w:right w:val="single" w:sz="4" w:space="0" w:color="000000" w:themeColor="accent6"/>
            </w:tcBorders>
          </w:tcPr>
          <w:p w14:paraId="55974D4E" w14:textId="6CBD6F24" w:rsidR="00F037AD" w:rsidRPr="00FC0F9B" w:rsidRDefault="005E6504" w:rsidP="0046655E">
            <w:pPr>
              <w:rPr>
                <w:rFonts w:ascii="Tahoma" w:hAnsi="Tahoma" w:cs="Tahoma"/>
                <w:sz w:val="22"/>
              </w:rPr>
            </w:pPr>
            <w:r w:rsidRPr="00FC0F9B">
              <w:rPr>
                <w:rFonts w:ascii="Tahoma" w:hAnsi="Tahoma" w:cs="Tahoma"/>
                <w:sz w:val="22"/>
              </w:rPr>
              <w:t>Cotton wick inside of a pen-style holder, u</w:t>
            </w:r>
            <w:r w:rsidR="00F037AD" w:rsidRPr="00FC0F9B">
              <w:rPr>
                <w:rFonts w:ascii="Tahoma" w:hAnsi="Tahoma" w:cs="Tahoma"/>
                <w:sz w:val="22"/>
              </w:rPr>
              <w:t xml:space="preserve">sed to quickly determine </w:t>
            </w:r>
            <w:r w:rsidR="00B75518" w:rsidRPr="00FC0F9B">
              <w:rPr>
                <w:rFonts w:ascii="Tahoma" w:hAnsi="Tahoma" w:cs="Tahoma"/>
                <w:sz w:val="22"/>
              </w:rPr>
              <w:t xml:space="preserve">the </w:t>
            </w:r>
            <w:r w:rsidRPr="00FC0F9B">
              <w:rPr>
                <w:rFonts w:ascii="Tahoma" w:hAnsi="Tahoma" w:cs="Tahoma"/>
                <w:sz w:val="22"/>
              </w:rPr>
              <w:t xml:space="preserve">direction of </w:t>
            </w:r>
            <w:r w:rsidR="00B75518" w:rsidRPr="00FC0F9B">
              <w:rPr>
                <w:rFonts w:ascii="Tahoma" w:hAnsi="Tahoma" w:cs="Tahoma"/>
                <w:sz w:val="22"/>
              </w:rPr>
              <w:t>airflow</w:t>
            </w:r>
            <w:r w:rsidRPr="00FC0F9B">
              <w:rPr>
                <w:rFonts w:ascii="Tahoma" w:hAnsi="Tahoma" w:cs="Tahoma"/>
                <w:sz w:val="22"/>
              </w:rPr>
              <w:t>, if any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287D9FE0" w14:textId="2E52775E" w:rsidR="00F037AD" w:rsidRPr="008B100C" w:rsidRDefault="00F037AD" w:rsidP="0046655E">
            <w:pPr>
              <w:jc w:val="center"/>
              <w:rPr>
                <w:rFonts w:ascii="Tahoma" w:hAnsi="Tahoma" w:cs="Tahoma"/>
                <w:b/>
                <w:bCs/>
                <w:sz w:val="20"/>
                <w:szCs w:val="20"/>
              </w:rPr>
            </w:pPr>
          </w:p>
        </w:tc>
      </w:tr>
      <w:tr w:rsidR="00F037AD" w:rsidRPr="008B100C" w14:paraId="6C778AD4"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05243055" w14:textId="2142C17E" w:rsidR="00F037AD" w:rsidRPr="00FC0F9B" w:rsidRDefault="00363D55" w:rsidP="0046655E">
            <w:pPr>
              <w:rPr>
                <w:rFonts w:ascii="Tahoma" w:hAnsi="Tahoma" w:cs="Tahoma"/>
                <w:sz w:val="22"/>
              </w:rPr>
            </w:pPr>
            <w:r w:rsidRPr="00FC0F9B">
              <w:rPr>
                <w:rFonts w:ascii="Tahoma" w:hAnsi="Tahoma" w:cs="Tahoma"/>
                <w:sz w:val="22"/>
              </w:rPr>
              <w:t>Shortridge Instruments ADM-870 Electronic Micromanometer</w:t>
            </w:r>
          </w:p>
        </w:tc>
        <w:tc>
          <w:tcPr>
            <w:tcW w:w="4549" w:type="dxa"/>
            <w:tcBorders>
              <w:top w:val="single" w:sz="4" w:space="0" w:color="auto"/>
              <w:left w:val="single" w:sz="4" w:space="0" w:color="auto"/>
              <w:bottom w:val="single" w:sz="4" w:space="0" w:color="auto"/>
              <w:right w:val="single" w:sz="4" w:space="0" w:color="000000" w:themeColor="accent6"/>
            </w:tcBorders>
          </w:tcPr>
          <w:p w14:paraId="585EF123" w14:textId="67BCB7E5" w:rsidR="00F037AD" w:rsidRPr="00FC0F9B" w:rsidRDefault="00363D55" w:rsidP="0046655E">
            <w:pPr>
              <w:rPr>
                <w:rFonts w:ascii="Tahoma" w:hAnsi="Tahoma" w:cs="Tahoma"/>
                <w:sz w:val="22"/>
              </w:rPr>
            </w:pPr>
            <w:r w:rsidRPr="00FC0F9B">
              <w:rPr>
                <w:rFonts w:ascii="Tahoma" w:hAnsi="Tahoma" w:cs="Tahoma"/>
                <w:sz w:val="22"/>
              </w:rPr>
              <w:t>Measures air flow, velocity, pressure (and whether it is positive or negative), and temperature</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4D55B7C3" w14:textId="77777777" w:rsidR="00F037AD" w:rsidRPr="008B100C" w:rsidRDefault="00F037AD" w:rsidP="0046655E">
            <w:pPr>
              <w:jc w:val="center"/>
              <w:rPr>
                <w:rFonts w:ascii="Tahoma" w:hAnsi="Tahoma" w:cs="Tahoma"/>
                <w:b/>
                <w:bCs/>
                <w:sz w:val="20"/>
                <w:szCs w:val="20"/>
              </w:rPr>
            </w:pPr>
          </w:p>
        </w:tc>
      </w:tr>
      <w:tr w:rsidR="00045D34" w:rsidRPr="004F41B8" w14:paraId="1B1DF745"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3F3C6B58" w14:textId="75118D42" w:rsidR="00045D34" w:rsidRPr="00FC0F9B" w:rsidRDefault="00045D34" w:rsidP="00045D34">
            <w:pPr>
              <w:jc w:val="center"/>
              <w:rPr>
                <w:rFonts w:ascii="Tahoma" w:hAnsi="Tahoma" w:cs="Tahoma"/>
                <w:sz w:val="22"/>
              </w:rPr>
            </w:pPr>
            <w:r w:rsidRPr="00FC0F9B">
              <w:rPr>
                <w:rFonts w:ascii="Tahoma" w:hAnsi="Tahoma" w:cs="Tahoma"/>
                <w:sz w:val="22"/>
              </w:rPr>
              <w:t>IMAGING</w:t>
            </w:r>
          </w:p>
        </w:tc>
        <w:tc>
          <w:tcPr>
            <w:tcW w:w="5756" w:type="dxa"/>
            <w:gridSpan w:val="2"/>
            <w:tcBorders>
              <w:top w:val="single" w:sz="4" w:space="0" w:color="auto"/>
              <w:left w:val="single" w:sz="4" w:space="0" w:color="auto"/>
              <w:bottom w:val="single" w:sz="4" w:space="0" w:color="auto"/>
              <w:right w:val="single" w:sz="4" w:space="0" w:color="7F7F7F" w:themeColor="accent6" w:themeTint="80"/>
            </w:tcBorders>
            <w:shd w:val="clear" w:color="auto" w:fill="98C8C1" w:themeFill="accent1"/>
            <w:vAlign w:val="center"/>
          </w:tcPr>
          <w:p w14:paraId="646F4103" w14:textId="77777777" w:rsidR="00045D34" w:rsidRPr="00FC0F9B" w:rsidRDefault="00045D34" w:rsidP="008B100C">
            <w:pPr>
              <w:jc w:val="center"/>
              <w:rPr>
                <w:rFonts w:ascii="Tahoma" w:hAnsi="Tahoma" w:cs="Tahoma"/>
                <w:sz w:val="22"/>
              </w:rPr>
            </w:pPr>
          </w:p>
        </w:tc>
      </w:tr>
      <w:tr w:rsidR="00064DF8" w:rsidRPr="004F41B8" w14:paraId="06FED47A"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BF5457F" w14:textId="3BF825CE" w:rsidR="00064DF8" w:rsidRPr="00FC0F9B" w:rsidRDefault="00064DF8" w:rsidP="0046655E">
            <w:pPr>
              <w:rPr>
                <w:rFonts w:ascii="Tahoma" w:hAnsi="Tahoma" w:cs="Tahoma"/>
                <w:sz w:val="22"/>
              </w:rPr>
            </w:pPr>
            <w:r w:rsidRPr="00FC0F9B">
              <w:rPr>
                <w:rFonts w:ascii="Tahoma" w:hAnsi="Tahoma" w:cs="Tahoma"/>
                <w:sz w:val="22"/>
              </w:rPr>
              <w:t>Teslong NTS500 Industrial Endoscope</w:t>
            </w:r>
          </w:p>
        </w:tc>
        <w:tc>
          <w:tcPr>
            <w:tcW w:w="4549" w:type="dxa"/>
            <w:tcBorders>
              <w:top w:val="single" w:sz="4" w:space="0" w:color="auto"/>
              <w:left w:val="single" w:sz="4" w:space="0" w:color="auto"/>
              <w:bottom w:val="single" w:sz="4" w:space="0" w:color="auto"/>
              <w:right w:val="single" w:sz="4" w:space="0" w:color="000000" w:themeColor="accent6"/>
            </w:tcBorders>
          </w:tcPr>
          <w:p w14:paraId="0B781DC3" w14:textId="136B4AEB" w:rsidR="00064DF8" w:rsidRPr="00FC0F9B" w:rsidRDefault="00064DF8" w:rsidP="007C79BF">
            <w:pPr>
              <w:rPr>
                <w:rFonts w:ascii="Tahoma" w:hAnsi="Tahoma" w:cs="Tahoma"/>
                <w:sz w:val="22"/>
              </w:rPr>
            </w:pPr>
            <w:r w:rsidRPr="00FC0F9B">
              <w:rPr>
                <w:rFonts w:ascii="Tahoma" w:hAnsi="Tahoma" w:cs="Tahoma"/>
                <w:sz w:val="22"/>
              </w:rPr>
              <w:t>A borescope</w:t>
            </w:r>
            <w:r w:rsidR="005957A3" w:rsidRPr="00FC0F9B">
              <w:rPr>
                <w:rFonts w:ascii="Tahoma" w:hAnsi="Tahoma" w:cs="Tahoma"/>
                <w:sz w:val="22"/>
              </w:rPr>
              <w:t>-</w:t>
            </w:r>
            <w:r w:rsidRPr="00FC0F9B">
              <w:rPr>
                <w:rFonts w:ascii="Tahoma" w:hAnsi="Tahoma" w:cs="Tahoma"/>
                <w:sz w:val="22"/>
              </w:rPr>
              <w:t>style camera</w:t>
            </w:r>
            <w:r w:rsidR="005957A3" w:rsidRPr="00FC0F9B">
              <w:rPr>
                <w:rFonts w:ascii="Tahoma" w:hAnsi="Tahoma" w:cs="Tahoma"/>
                <w:sz w:val="22"/>
              </w:rPr>
              <w:t xml:space="preserve"> with a narrow lens</w:t>
            </w:r>
            <w:r w:rsidRPr="00FC0F9B">
              <w:rPr>
                <w:rFonts w:ascii="Tahoma" w:hAnsi="Tahoma" w:cs="Tahoma"/>
                <w:sz w:val="22"/>
              </w:rPr>
              <w:t xml:space="preserve"> </w:t>
            </w:r>
            <w:r w:rsidR="00467AC1" w:rsidRPr="00FC0F9B">
              <w:rPr>
                <w:rFonts w:ascii="Tahoma" w:hAnsi="Tahoma" w:cs="Tahoma"/>
                <w:sz w:val="22"/>
              </w:rPr>
              <w:t xml:space="preserve">is </w:t>
            </w:r>
            <w:r w:rsidRPr="00FC0F9B">
              <w:rPr>
                <w:rFonts w:ascii="Tahoma" w:hAnsi="Tahoma" w:cs="Tahoma"/>
                <w:sz w:val="22"/>
              </w:rPr>
              <w:t>used for inspecting</w:t>
            </w:r>
            <w:r w:rsidR="005957A3" w:rsidRPr="00FC0F9B">
              <w:rPr>
                <w:rFonts w:ascii="Tahoma" w:hAnsi="Tahoma" w:cs="Tahoma"/>
                <w:sz w:val="22"/>
              </w:rPr>
              <w:t xml:space="preserve"> </w:t>
            </w:r>
            <w:r w:rsidR="00F133E2" w:rsidRPr="00FC0F9B">
              <w:rPr>
                <w:rFonts w:ascii="Tahoma" w:hAnsi="Tahoma" w:cs="Tahoma"/>
                <w:sz w:val="22"/>
              </w:rPr>
              <w:t xml:space="preserve">the </w:t>
            </w:r>
            <w:r w:rsidR="005957A3" w:rsidRPr="00FC0F9B">
              <w:rPr>
                <w:rFonts w:ascii="Tahoma" w:hAnsi="Tahoma" w:cs="Tahoma"/>
                <w:sz w:val="22"/>
              </w:rPr>
              <w:t>inside of</w:t>
            </w:r>
            <w:r w:rsidRPr="00FC0F9B">
              <w:rPr>
                <w:rFonts w:ascii="Tahoma" w:hAnsi="Tahoma" w:cs="Tahoma"/>
                <w:sz w:val="22"/>
              </w:rPr>
              <w:t xml:space="preserve"> areas typically inaccessible for visual inspection</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A1A88CD" w14:textId="79DED4E9" w:rsidR="00064DF8" w:rsidRPr="008B100C" w:rsidRDefault="00064DF8" w:rsidP="008B100C">
            <w:pPr>
              <w:jc w:val="center"/>
              <w:rPr>
                <w:rFonts w:ascii="Tahoma" w:hAnsi="Tahoma" w:cs="Tahoma"/>
                <w:b/>
                <w:bCs/>
                <w:sz w:val="20"/>
                <w:szCs w:val="20"/>
              </w:rPr>
            </w:pPr>
          </w:p>
        </w:tc>
      </w:tr>
      <w:tr w:rsidR="00064DF8" w:rsidRPr="004F41B8" w14:paraId="6F0AD3BE"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6725C693" w14:textId="7D995296" w:rsidR="00064DF8" w:rsidRPr="00FC0F9B" w:rsidRDefault="00064DF8" w:rsidP="0046655E">
            <w:pPr>
              <w:rPr>
                <w:rFonts w:ascii="Tahoma" w:hAnsi="Tahoma" w:cs="Tahoma"/>
                <w:sz w:val="22"/>
              </w:rPr>
            </w:pPr>
            <w:r w:rsidRPr="00FC0F9B">
              <w:rPr>
                <w:rFonts w:ascii="Tahoma" w:hAnsi="Tahoma" w:cs="Tahoma"/>
                <w:sz w:val="22"/>
              </w:rPr>
              <w:t xml:space="preserve">FLIR </w:t>
            </w:r>
            <w:r w:rsidR="008619AB" w:rsidRPr="00FC0F9B">
              <w:rPr>
                <w:rFonts w:ascii="Tahoma" w:hAnsi="Tahoma" w:cs="Tahoma"/>
                <w:sz w:val="22"/>
              </w:rPr>
              <w:t>Thermal Camera Attachment for Android</w:t>
            </w:r>
          </w:p>
        </w:tc>
        <w:tc>
          <w:tcPr>
            <w:tcW w:w="4549" w:type="dxa"/>
            <w:tcBorders>
              <w:top w:val="single" w:sz="4" w:space="0" w:color="auto"/>
              <w:left w:val="single" w:sz="4" w:space="0" w:color="auto"/>
              <w:bottom w:val="single" w:sz="4" w:space="0" w:color="auto"/>
              <w:right w:val="single" w:sz="4" w:space="0" w:color="000000" w:themeColor="accent6"/>
            </w:tcBorders>
          </w:tcPr>
          <w:p w14:paraId="2F3FF36F" w14:textId="45F4046E" w:rsidR="00064DF8" w:rsidRPr="00FC0F9B" w:rsidRDefault="008619AB" w:rsidP="007C79BF">
            <w:pPr>
              <w:rPr>
                <w:rFonts w:ascii="Tahoma" w:hAnsi="Tahoma" w:cs="Tahoma"/>
                <w:sz w:val="22"/>
              </w:rPr>
            </w:pPr>
            <w:r w:rsidRPr="00FC0F9B">
              <w:rPr>
                <w:rFonts w:ascii="Tahoma" w:hAnsi="Tahoma" w:cs="Tahoma"/>
                <w:sz w:val="22"/>
              </w:rPr>
              <w:t>Thermal imag</w:t>
            </w:r>
            <w:r w:rsidR="005957A3" w:rsidRPr="00FC0F9B">
              <w:rPr>
                <w:rFonts w:ascii="Tahoma" w:hAnsi="Tahoma" w:cs="Tahoma"/>
                <w:sz w:val="22"/>
              </w:rPr>
              <w:t>ing device</w:t>
            </w:r>
            <w:r w:rsidRPr="00FC0F9B">
              <w:rPr>
                <w:rFonts w:ascii="Tahoma" w:hAnsi="Tahoma" w:cs="Tahoma"/>
                <w:sz w:val="22"/>
              </w:rPr>
              <w:t xml:space="preserve"> used to detect invisible heat energy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436AB0BB" w14:textId="749AF882" w:rsidR="00064DF8" w:rsidRPr="008B100C" w:rsidRDefault="00064DF8" w:rsidP="008B100C">
            <w:pPr>
              <w:jc w:val="center"/>
              <w:rPr>
                <w:rFonts w:ascii="Tahoma" w:hAnsi="Tahoma" w:cs="Tahoma"/>
                <w:b/>
                <w:bCs/>
                <w:sz w:val="20"/>
                <w:szCs w:val="20"/>
              </w:rPr>
            </w:pPr>
          </w:p>
        </w:tc>
      </w:tr>
      <w:tr w:rsidR="00FB4ACC" w:rsidRPr="004F41B8" w14:paraId="3D869E29"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1FE6CE39" w14:textId="77777777" w:rsidR="00FB4ACC" w:rsidRPr="00FC0F9B" w:rsidRDefault="00FB4ACC" w:rsidP="0046655E">
            <w:pPr>
              <w:jc w:val="center"/>
              <w:rPr>
                <w:rFonts w:ascii="Tahoma" w:hAnsi="Tahoma" w:cs="Tahoma"/>
                <w:sz w:val="22"/>
              </w:rPr>
            </w:pPr>
            <w:r w:rsidRPr="00FC0F9B">
              <w:rPr>
                <w:rFonts w:ascii="Tahoma" w:hAnsi="Tahoma" w:cs="Tahoma"/>
                <w:sz w:val="22"/>
              </w:rPr>
              <w:t>BIOLOGICAL SAMPLING</w:t>
            </w:r>
          </w:p>
        </w:tc>
        <w:tc>
          <w:tcPr>
            <w:tcW w:w="5756" w:type="dxa"/>
            <w:gridSpan w:val="2"/>
            <w:tcBorders>
              <w:top w:val="single" w:sz="4" w:space="0" w:color="auto"/>
              <w:left w:val="single" w:sz="4" w:space="0" w:color="auto"/>
              <w:bottom w:val="single" w:sz="4" w:space="0" w:color="auto"/>
              <w:right w:val="single" w:sz="4" w:space="0" w:color="000000" w:themeColor="accent6"/>
            </w:tcBorders>
            <w:shd w:val="clear" w:color="auto" w:fill="98C8C1" w:themeFill="accent1"/>
            <w:vAlign w:val="center"/>
          </w:tcPr>
          <w:p w14:paraId="748215AE" w14:textId="77777777" w:rsidR="00FB4ACC" w:rsidRPr="00FC0F9B" w:rsidRDefault="00FB4ACC" w:rsidP="0046655E">
            <w:pPr>
              <w:jc w:val="center"/>
              <w:rPr>
                <w:rFonts w:ascii="Tahoma" w:hAnsi="Tahoma" w:cs="Tahoma"/>
                <w:sz w:val="22"/>
              </w:rPr>
            </w:pPr>
          </w:p>
        </w:tc>
      </w:tr>
      <w:tr w:rsidR="00FB4ACC" w:rsidRPr="004F41B8" w14:paraId="1628C2CC"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06E5EBD" w14:textId="75954803" w:rsidR="00FB4ACC" w:rsidRPr="00FC0F9B" w:rsidRDefault="69A4BA7F" w:rsidP="0046655E">
            <w:pPr>
              <w:rPr>
                <w:rFonts w:ascii="Tahoma" w:hAnsi="Tahoma" w:cs="Tahoma"/>
                <w:sz w:val="22"/>
              </w:rPr>
            </w:pPr>
            <w:r w:rsidRPr="00FC0F9B">
              <w:rPr>
                <w:rFonts w:ascii="Tahoma" w:hAnsi="Tahoma" w:cs="Tahoma"/>
                <w:sz w:val="22"/>
              </w:rPr>
              <w:t>M</w:t>
            </w:r>
            <w:r w:rsidR="008967E2" w:rsidRPr="00FC0F9B">
              <w:rPr>
                <w:rFonts w:ascii="Tahoma" w:hAnsi="Tahoma" w:cs="Tahoma"/>
                <w:sz w:val="22"/>
              </w:rPr>
              <w:t>ycometer</w:t>
            </w:r>
            <w:r w:rsidR="5BBF2A49" w:rsidRPr="00FC0F9B">
              <w:rPr>
                <w:rFonts w:ascii="Tahoma" w:hAnsi="Tahoma" w:cs="Tahoma"/>
                <w:sz w:val="22"/>
              </w:rPr>
              <w:t xml:space="preserve"> </w:t>
            </w:r>
            <w:r w:rsidR="00D454C5" w:rsidRPr="00FC0F9B">
              <w:rPr>
                <w:rFonts w:ascii="Tahoma" w:hAnsi="Tahoma" w:cs="Tahoma"/>
                <w:sz w:val="22"/>
              </w:rPr>
              <w:t>allergens, fungal levels</w:t>
            </w:r>
          </w:p>
        </w:tc>
        <w:tc>
          <w:tcPr>
            <w:tcW w:w="4549" w:type="dxa"/>
            <w:tcBorders>
              <w:top w:val="single" w:sz="4" w:space="0" w:color="auto"/>
              <w:left w:val="single" w:sz="4" w:space="0" w:color="auto"/>
              <w:bottom w:val="single" w:sz="4" w:space="0" w:color="auto"/>
              <w:right w:val="single" w:sz="4" w:space="0" w:color="000000" w:themeColor="accent6"/>
            </w:tcBorders>
          </w:tcPr>
          <w:p w14:paraId="55355C50" w14:textId="792AEDD1" w:rsidR="00FB4ACC" w:rsidRPr="00FC0F9B" w:rsidRDefault="5BBF2A49" w:rsidP="0046655E">
            <w:pPr>
              <w:rPr>
                <w:rFonts w:ascii="Tahoma" w:hAnsi="Tahoma" w:cs="Tahoma"/>
                <w:sz w:val="22"/>
              </w:rPr>
            </w:pPr>
            <w:r w:rsidRPr="00FC0F9B">
              <w:rPr>
                <w:rFonts w:ascii="Tahoma" w:hAnsi="Tahoma" w:cs="Tahoma"/>
                <w:sz w:val="22"/>
              </w:rPr>
              <w:t xml:space="preserve">Collects airborne </w:t>
            </w:r>
            <w:r w:rsidR="008967E2" w:rsidRPr="00FC0F9B">
              <w:rPr>
                <w:rFonts w:ascii="Tahoma" w:hAnsi="Tahoma" w:cs="Tahoma"/>
                <w:sz w:val="22"/>
              </w:rPr>
              <w:t>allergens and fungi</w:t>
            </w:r>
            <w:r w:rsidR="00C96018" w:rsidRPr="00FC0F9B">
              <w:rPr>
                <w:rFonts w:ascii="Tahoma" w:hAnsi="Tahoma" w:cs="Tahoma"/>
                <w:sz w:val="22"/>
              </w:rPr>
              <w:t>,</w:t>
            </w:r>
            <w:r w:rsidRPr="00FC0F9B">
              <w:rPr>
                <w:rFonts w:ascii="Tahoma" w:hAnsi="Tahoma" w:cs="Tahoma"/>
                <w:sz w:val="22"/>
              </w:rPr>
              <w:t xml:space="preserve"> </w:t>
            </w:r>
            <w:r w:rsidR="00D454C5" w:rsidRPr="00FC0F9B">
              <w:rPr>
                <w:rFonts w:ascii="Tahoma" w:hAnsi="Tahoma" w:cs="Tahoma"/>
                <w:sz w:val="22"/>
              </w:rPr>
              <w:t>which</w:t>
            </w:r>
            <w:r w:rsidRPr="00FC0F9B">
              <w:rPr>
                <w:rFonts w:ascii="Tahoma" w:hAnsi="Tahoma" w:cs="Tahoma"/>
                <w:sz w:val="22"/>
              </w:rPr>
              <w:t xml:space="preserve"> </w:t>
            </w:r>
            <w:r w:rsidR="00C96018" w:rsidRPr="00FC0F9B">
              <w:rPr>
                <w:rFonts w:ascii="Tahoma" w:hAnsi="Tahoma" w:cs="Tahoma"/>
                <w:sz w:val="22"/>
              </w:rPr>
              <w:t>are then</w:t>
            </w:r>
            <w:r w:rsidR="342DB416" w:rsidRPr="00FC0F9B">
              <w:rPr>
                <w:rFonts w:ascii="Tahoma" w:hAnsi="Tahoma" w:cs="Tahoma"/>
                <w:sz w:val="22"/>
              </w:rPr>
              <w:t xml:space="preserve"> analyzed for severity. </w:t>
            </w:r>
          </w:p>
        </w:tc>
        <w:tc>
          <w:tcPr>
            <w:tcW w:w="1207" w:type="dxa"/>
            <w:tcBorders>
              <w:top w:val="single" w:sz="4" w:space="0" w:color="auto"/>
              <w:left w:val="single" w:sz="4" w:space="0" w:color="000000" w:themeColor="accent6"/>
              <w:bottom w:val="single" w:sz="4" w:space="0" w:color="auto"/>
              <w:right w:val="single" w:sz="4" w:space="0" w:color="000000" w:themeColor="accent6"/>
            </w:tcBorders>
            <w:vAlign w:val="center"/>
          </w:tcPr>
          <w:p w14:paraId="7B235960" w14:textId="783C9BD1" w:rsidR="00FB4ACC" w:rsidRPr="008B100C" w:rsidRDefault="00FB4ACC" w:rsidP="0046655E">
            <w:pPr>
              <w:jc w:val="center"/>
              <w:rPr>
                <w:rFonts w:ascii="Tahoma" w:hAnsi="Tahoma" w:cs="Tahoma"/>
                <w:b/>
                <w:bCs/>
                <w:sz w:val="20"/>
                <w:szCs w:val="20"/>
              </w:rPr>
            </w:pPr>
          </w:p>
        </w:tc>
      </w:tr>
      <w:tr w:rsidR="00FB4ACC" w:rsidRPr="004F41B8" w14:paraId="40939133"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34C5B698" w14:textId="77777777" w:rsidR="00FB4ACC" w:rsidRPr="00FC0F9B" w:rsidRDefault="00FB4ACC" w:rsidP="0046655E">
            <w:pPr>
              <w:rPr>
                <w:rFonts w:ascii="Tahoma" w:hAnsi="Tahoma" w:cs="Tahoma"/>
                <w:sz w:val="22"/>
              </w:rPr>
            </w:pPr>
            <w:r w:rsidRPr="00FC0F9B">
              <w:rPr>
                <w:rFonts w:ascii="Tahoma" w:hAnsi="Tahoma" w:cs="Tahoma"/>
                <w:sz w:val="22"/>
              </w:rPr>
              <w:t>Tape Lift</w:t>
            </w:r>
          </w:p>
        </w:tc>
        <w:tc>
          <w:tcPr>
            <w:tcW w:w="4549" w:type="dxa"/>
            <w:tcBorders>
              <w:top w:val="single" w:sz="4" w:space="0" w:color="auto"/>
              <w:left w:val="single" w:sz="4" w:space="0" w:color="auto"/>
              <w:bottom w:val="single" w:sz="4" w:space="0" w:color="auto"/>
              <w:right w:val="single" w:sz="4" w:space="0" w:color="000000" w:themeColor="accent6"/>
            </w:tcBorders>
          </w:tcPr>
          <w:p w14:paraId="1FFABEAF" w14:textId="5EEEA0CE" w:rsidR="00FB4ACC" w:rsidRPr="00FC0F9B" w:rsidRDefault="00C96018" w:rsidP="0046655E">
            <w:pPr>
              <w:rPr>
                <w:rFonts w:ascii="Tahoma" w:hAnsi="Tahoma" w:cs="Tahoma"/>
                <w:sz w:val="22"/>
              </w:rPr>
            </w:pPr>
            <w:r w:rsidRPr="00FC0F9B">
              <w:rPr>
                <w:rFonts w:ascii="Tahoma" w:hAnsi="Tahoma" w:cs="Tahoma"/>
                <w:sz w:val="22"/>
              </w:rPr>
              <w:t>A</w:t>
            </w:r>
            <w:r w:rsidR="00FB4ACC" w:rsidRPr="00FC0F9B">
              <w:rPr>
                <w:rFonts w:ascii="Tahoma" w:hAnsi="Tahoma" w:cs="Tahoma"/>
                <w:sz w:val="22"/>
              </w:rPr>
              <w:t xml:space="preserve"> tape collects mold samples, then </w:t>
            </w:r>
            <w:r w:rsidRPr="00FC0F9B">
              <w:rPr>
                <w:rFonts w:ascii="Tahoma" w:hAnsi="Tahoma" w:cs="Tahoma"/>
                <w:sz w:val="22"/>
              </w:rPr>
              <w:t xml:space="preserve">is </w:t>
            </w:r>
            <w:r w:rsidR="00FB4ACC" w:rsidRPr="00FC0F9B">
              <w:rPr>
                <w:rFonts w:ascii="Tahoma" w:hAnsi="Tahoma" w:cs="Tahoma"/>
                <w:sz w:val="22"/>
              </w:rPr>
              <w:t xml:space="preserve">sent to </w:t>
            </w:r>
            <w:r w:rsidR="00A565FB" w:rsidRPr="00FC0F9B">
              <w:rPr>
                <w:rFonts w:ascii="Tahoma" w:hAnsi="Tahoma" w:cs="Tahoma"/>
                <w:sz w:val="22"/>
              </w:rPr>
              <w:t>a</w:t>
            </w:r>
            <w:r w:rsidR="001861D3" w:rsidRPr="00FC0F9B">
              <w:rPr>
                <w:rFonts w:ascii="Tahoma" w:hAnsi="Tahoma" w:cs="Tahoma"/>
                <w:sz w:val="22"/>
              </w:rPr>
              <w:t>n accredited</w:t>
            </w:r>
            <w:r w:rsidR="00A565FB" w:rsidRPr="00FC0F9B">
              <w:rPr>
                <w:rFonts w:ascii="Tahoma" w:hAnsi="Tahoma" w:cs="Tahoma"/>
                <w:sz w:val="22"/>
              </w:rPr>
              <w:t xml:space="preserve"> </w:t>
            </w:r>
            <w:r w:rsidR="00FB4ACC" w:rsidRPr="00FC0F9B">
              <w:rPr>
                <w:rFonts w:ascii="Tahoma" w:hAnsi="Tahoma" w:cs="Tahoma"/>
                <w:sz w:val="22"/>
              </w:rPr>
              <w:t>lab</w:t>
            </w:r>
            <w:r w:rsidR="00A565FB" w:rsidRPr="00FC0F9B">
              <w:rPr>
                <w:rFonts w:ascii="Tahoma" w:hAnsi="Tahoma" w:cs="Tahoma"/>
                <w:sz w:val="22"/>
              </w:rPr>
              <w:t>oratory</w:t>
            </w:r>
            <w:r w:rsidR="00FB4ACC" w:rsidRPr="00FC0F9B">
              <w:rPr>
                <w:rFonts w:ascii="Tahoma" w:hAnsi="Tahoma" w:cs="Tahoma"/>
                <w:sz w:val="22"/>
              </w:rPr>
              <w:t xml:space="preserve"> for evaluation</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r>
              <w:t>Yes</w:t>
            </w:r>
          </w:p>
        </w:tc>
      </w:tr>
      <w:tr w:rsidR="0082237D" w:rsidRPr="004F41B8" w14:paraId="1B37C9D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55DED524" w14:textId="5CD97DB6" w:rsidR="0082237D" w:rsidRPr="00FC0F9B" w:rsidRDefault="0082237D" w:rsidP="0046655E">
            <w:pPr>
              <w:rPr>
                <w:rFonts w:ascii="Tahoma" w:hAnsi="Tahoma" w:cs="Tahoma"/>
                <w:sz w:val="22"/>
              </w:rPr>
            </w:pPr>
            <w:r w:rsidRPr="00FC0F9B">
              <w:rPr>
                <w:rFonts w:ascii="Tahoma" w:hAnsi="Tahoma" w:cs="Tahoma"/>
                <w:sz w:val="22"/>
              </w:rPr>
              <w:t>Air sampling</w:t>
            </w:r>
          </w:p>
        </w:tc>
        <w:tc>
          <w:tcPr>
            <w:tcW w:w="4549" w:type="dxa"/>
            <w:tcBorders>
              <w:top w:val="single" w:sz="4" w:space="0" w:color="auto"/>
              <w:left w:val="single" w:sz="4" w:space="0" w:color="auto"/>
              <w:bottom w:val="single" w:sz="4" w:space="0" w:color="auto"/>
              <w:right w:val="single" w:sz="4" w:space="0" w:color="000000" w:themeColor="accent6"/>
            </w:tcBorders>
          </w:tcPr>
          <w:p w14:paraId="60A3BC63" w14:textId="77777777" w:rsidR="0082237D" w:rsidRPr="00FC0F9B" w:rsidRDefault="0082237D" w:rsidP="0046655E">
            <w:pPr>
              <w:rPr>
                <w:rFonts w:ascii="Tahoma" w:hAnsi="Tahoma" w:cs="Tahoma"/>
                <w:sz w:val="22"/>
              </w:rPr>
            </w:pP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047F1AE7" w14:textId="77777777" w:rsidR="0082237D" w:rsidRPr="008B100C" w:rsidRDefault="0082237D" w:rsidP="0046655E">
            <w:pPr>
              <w:jc w:val="center"/>
              <w:rPr>
                <w:rFonts w:ascii="Tahoma" w:hAnsi="Tahoma" w:cs="Tahoma"/>
                <w:b/>
                <w:bCs/>
                <w:sz w:val="20"/>
                <w:szCs w:val="20"/>
              </w:rPr>
            </w:pPr>
          </w:p>
        </w:tc>
      </w:tr>
    </w:tbl>
    <w:p w14:paraId="425528B6" w14:textId="77777777" w:rsidR="00BF0D80" w:rsidRDefault="00BF0D80" w:rsidP="00574FA4"/>
    <w:p w14:paraId="48DCBBC4" w14:textId="4261F086" w:rsidR="0033190F" w:rsidRPr="00C55EE8" w:rsidRDefault="0033190F" w:rsidP="00574FA4">
      <w:r w:rsidRPr="00C55EE8">
        <w:lastRenderedPageBreak/>
        <w:t xml:space="preserve">The temperatures and relative humidity readings were obtained at various locations in subject rooms using </w:t>
      </w:r>
      <w:r w:rsidR="008D0960">
        <w:t xml:space="preserve">the </w:t>
      </w:r>
      <w:r w:rsidR="008D0960" w:rsidRPr="008D0960">
        <w:t>Particles Plus 8306 Handheld Particle Counter</w:t>
      </w:r>
      <w:r w:rsidR="008D0960">
        <w:t xml:space="preserve"> environmental sensor</w:t>
      </w:r>
      <w:r w:rsidRPr="00C55EE8">
        <w:t xml:space="preserve">. Readings are obtained when starting the assessment and when entering the </w:t>
      </w:r>
      <w:r w:rsidR="0008506D">
        <w:t>building</w:t>
      </w:r>
      <w:r w:rsidRPr="00C55EE8">
        <w:t xml:space="preserve"> after allowing sufficient time to acclimate. All temperature readings are in degrees Fahrenheit (</w:t>
      </w:r>
      <w:r w:rsidR="004458F1">
        <w:t>˚</w:t>
      </w:r>
      <w:r w:rsidRPr="00C55EE8">
        <w:t>F). All humidity readings are Relative Humidity (RH).</w:t>
      </w:r>
    </w:p>
    <w:p w14:paraId="6F895089" w14:textId="4A2715E5" w:rsidR="0033190F" w:rsidRDefault="0033190F" w:rsidP="00574FA4">
      <w:r w:rsidRPr="00C55EE8">
        <w:t xml:space="preserve">The relative moisture content (MC) of building materials potentially affected by the </w:t>
      </w:r>
      <w:r w:rsidR="00FF7630">
        <w:t>water</w:t>
      </w:r>
      <w:r w:rsidRPr="00C55EE8">
        <w:t xml:space="preserve"> was measured using a hand-held, non-invasive </w:t>
      </w:r>
      <w:r w:rsidR="00FF7630" w:rsidRPr="00FF7630">
        <w:t>FLIR MR59 Ball Probe Moisture Meter</w:t>
      </w:r>
      <w:r w:rsidRPr="00FF7630">
        <w:t xml:space="preserve">. </w:t>
      </w:r>
      <w:r w:rsidRPr="00C55EE8">
        <w:t xml:space="preserve">Moisture content is calculated by the meter as a </w:t>
      </w:r>
      <w:r w:rsidR="00FF7630">
        <w:t>relative reading comparing known dry materials to other materials.</w:t>
      </w:r>
      <w:r w:rsidR="00346CF5">
        <w:t xml:space="preserve"> </w:t>
      </w:r>
      <w:r w:rsidRPr="00C55EE8">
        <w:t>Th</w:t>
      </w:r>
      <w:r w:rsidR="00FF7630">
        <w:t>e</w:t>
      </w:r>
      <w:r w:rsidRPr="00C55EE8">
        <w:t xml:space="preserve"> non-invasive device is placed against the exterior or interior surface of the walls or floors and passed over the area being </w:t>
      </w:r>
      <w:r w:rsidR="007F4F56" w:rsidRPr="00C55EE8">
        <w:t>assessed</w:t>
      </w:r>
      <w:r w:rsidRPr="00C55EE8">
        <w:t xml:space="preserve"> while remaining in contact with the surface. The meter </w:t>
      </w:r>
      <w:r w:rsidR="00FF7630">
        <w:t>is</w:t>
      </w:r>
      <w:r w:rsidRPr="00C55EE8">
        <w:t xml:space="preserve"> designed to detect general areas of high moisture content within the substrate. They will not detect areas of decay and damage in the absence of moisture. </w:t>
      </w:r>
    </w:p>
    <w:p w14:paraId="01E381B9" w14:textId="2C7ADF6A" w:rsidR="0033190F" w:rsidRDefault="0033190F" w:rsidP="00574FA4">
      <w:r w:rsidRPr="00A3617D">
        <w:t xml:space="preserve">The probe moisture meter was the Delmhorst BD-10 with long probes. The moisture probe meter is used to probe substrates and framing for indications of soft or rotted materials and to obtain moisture content measurements. These meters use handheld twin probes that have insulated electrodes. The probes are electrically conductive at the tip for measuring </w:t>
      </w:r>
      <w:r w:rsidR="00C4089C">
        <w:t xml:space="preserve">the </w:t>
      </w:r>
      <w:r w:rsidRPr="00A3617D">
        <w:t>resistance of the material into which the tips are embedded. The meter displays moisture as a percentage by weight for wood and a relative percentage for gypsum.</w:t>
      </w:r>
      <w:r w:rsidR="00346CF5">
        <w:t xml:space="preserve"> </w:t>
      </w:r>
      <w:r w:rsidR="00346CF5" w:rsidRPr="00346CF5">
        <w:t xml:space="preserve">A moisture content </w:t>
      </w:r>
      <w:r w:rsidR="00C4089C">
        <w:t xml:space="preserve">of </w:t>
      </w:r>
      <w:r w:rsidR="00346CF5" w:rsidRPr="00346CF5">
        <w:t xml:space="preserve">less than fifteen percent (15%) </w:t>
      </w:r>
      <w:r w:rsidR="00C4089C">
        <w:t xml:space="preserve">is </w:t>
      </w:r>
      <w:r w:rsidR="00346CF5" w:rsidRPr="00346CF5">
        <w:t xml:space="preserve">considered to be “normal” MC, and less than the water activity required by fungi for growth. </w:t>
      </w:r>
    </w:p>
    <w:p w14:paraId="379A738E" w14:textId="00D9B0D1" w:rsidR="0062404B" w:rsidRDefault="0062404B" w:rsidP="00574FA4">
      <w:r>
        <w:t xml:space="preserve">Airborne particulates were measured using </w:t>
      </w:r>
      <w:r w:rsidR="00877373">
        <w:t>a Particles</w:t>
      </w:r>
      <w:r>
        <w:t xml:space="preserve"> Plus Handheld 8306. This instrument utilizes a laser to measure up to six different channels (diameters of particulate measured in microns) of simultaneous data. A sample reading is taken outside to establish a baseline for the locality and then used in problem areas to assess particulate content. This instrument does not identify the particulate, only the quantity.</w:t>
      </w:r>
    </w:p>
    <w:p w14:paraId="0F49FC6B" w14:textId="77777777" w:rsidR="00E46638" w:rsidRPr="00C55EE8" w:rsidRDefault="00E46638" w:rsidP="00E46638">
      <w:r>
        <w:t>For the surface sampling, a tape lift was utilized.</w:t>
      </w:r>
    </w:p>
    <w:p w14:paraId="25DE978E" w14:textId="77777777" w:rsidR="00E46638" w:rsidRDefault="00E46638" w:rsidP="00E46638"/>
    <w:p w14:paraId="3C8E42D9" w14:textId="037FF892" w:rsidR="001861D3" w:rsidRPr="00094F68" w:rsidRDefault="001861D3">
      <w:r>
        <w:br w:type="page"/>
      </w:r>
    </w:p>
    <w:p w14:paraId="3B594E7E" w14:textId="262DCB04" w:rsidR="0033190F" w:rsidRDefault="0033190F" w:rsidP="008E24AD">
      <w:pPr>
        <w:pStyle w:val="Heading1"/>
      </w:pPr>
      <w:bookmarkStart w:id="8" w:name="_Toc224478602"/>
      <w:r>
        <w:lastRenderedPageBreak/>
        <w:t xml:space="preserve">Findings and </w:t>
      </w:r>
      <w:r w:rsidR="008E24AD">
        <w:t>d</w:t>
      </w:r>
      <w:r>
        <w:t>iscussion</w:t>
      </w:r>
      <w:bookmarkEnd w:id="8"/>
    </w:p>
    <w:p w14:paraId="1D184D50" w14:textId="10246671" w:rsidR="0033190F" w:rsidRDefault="00DD6E2C" w:rsidP="006F7EC6">
      <w:pPr>
        <w:pStyle w:val="Heading2"/>
      </w:pPr>
      <w:bookmarkStart w:id="9" w:name="_Toc224478603"/>
      <w:r>
        <w:t>Exterior</w:t>
      </w:r>
      <w:bookmarkEnd w:id="9"/>
    </w:p>
    <w:p w14:paraId="04B9A421" w14:textId="77777777" w:rsidR="00673E30" w:rsidRDefault="00EB4C87" w:rsidP="00D13DFD">
      <w:r>
        <w:t>Rusting steel lintels were observed above multiple windows, with associated mortar separation and localized brick displacement. The garage lintel exhibited the greatest movement, with an approximate 1/4-inch separation at the left end. The right chimney flue had visible cracking, both chimneys had minimal mortar crown protection, and vegetation was growing near the caps. Corrosion staining at the copper flashing suggests incompatible ferrous fasteners may have been used. Crawl-space vents at the front left and left side are below grade, the front stoop trim was beginning to soften adjacent to the brick, and the wood-to-brick transition at the rear addition was not sealed, creating a potential air and moisture entry path.</w:t>
      </w:r>
    </w:p>
    <w:p w14:paraId="5B573031" w14:textId="77777777" w:rsidR="00673E30" w:rsidRDefault="00EB4C87" w:rsidP="00BA7757">
      <w:r>
        <w:t>A qualified masonry or exterior repair contractor should evaluate and repair the corroded lintels, repoint or replace separated mortar joints, repair chimney crown and flue defects, remove vegetation, and correct any incompatible flashing fasteners. Below-grade vent exposure, the unsealed addition joint, and the soft front stoop trim should be addressed to reduce continued moisture entry and air infiltration.</w:t>
      </w:r>
    </w:p>
    <w:p w14:paraId="1EB0B002" w14:textId="40966D27" w:rsidR="000B3BF4" w:rsidRDefault="000B3BF4">
      <w:r>
        <w:br w:type="page"/>
      </w:r>
    </w:p>
    <w:p w14:paraId="796B2B94" w14:textId="77777777" w:rsidR="0067699D" w:rsidRDefault="0067699D" w:rsidP="007B4A7F"/>
    <w:p w14:paraId="36017512" w14:textId="77777777" w:rsidR="0067699D" w:rsidRDefault="0067699D">
      <w:r>
        <w:br w:type="page"/>
      </w:r>
    </w:p>
    <w:p w14:paraId="3E3BEF3C" w14:textId="346AE974" w:rsidR="005E6AFE" w:rsidRDefault="0067699D" w:rsidP="007B4A7F">
      <w:r>
        <w:br w:type="page"/>
      </w:r>
    </w:p>
    <w:p w14:paraId="660A88F0" w14:textId="77777777" w:rsidR="0067699D" w:rsidRDefault="004B073F" w:rsidP="006F7EC6">
      <w:pPr>
        <w:pStyle w:val="Heading2"/>
      </w:pPr>
      <w:bookmarkStart w:id="10" w:name="_Toc224478604"/>
      <w:r>
        <w:lastRenderedPageBreak/>
        <w:t>Interior</w:t>
      </w:r>
      <w:bookmarkEnd w:id="10"/>
    </w:p>
    <w:p w14:paraId="4788C009" w14:textId="77777777" w:rsidR="0067699D" w:rsidRDefault="0067699D" w:rsidP="0067699D">
      <w:r>
        <w:t>At the transition between the first-story living room and the dining room addition, the living room floor was approximately 4 to 5 mm lower than the adjoining slab-supported area. No active staining was observed at the flooring or walls in this location during the assessment; however, the separation where the slab and pier-and-beam systems meet creates a pathway for crawl-space air to enter the occupied space. Prior fungal growth had reportedly been observed on furniture in this area. A tape-lift sample taken at the first-story floor returned light Aspergillus/Penicillium with trace mycelium, which is consistent with settled fungal contamination or low-level growth influence near the floor separation.</w:t>
      </w:r>
    </w:p>
    <w:p w14:paraId="643BFDD2" w14:textId="77777777" w:rsidR="0067699D" w:rsidRDefault="0067699D" w:rsidP="0067699D">
      <w:r>
        <w:t>The floor separation should be evaluated by a qualified contractor and sealed after the underlying moisture and air-infiltration issues are addressed. Until permanent repairs are made, temporary sealing measures should be considered to reduce crawl-space air migration into the first-story living area. Affected furnishings and horizontal surfaces in this area should be cleaned or evaluated by a qualified mold remediation contractor following remediation of the crawl space and attic reservoirs.</w:t>
      </w:r>
    </w:p>
    <w:p w14:paraId="3B717779" w14:textId="77777777" w:rsidR="0067699D" w:rsidRDefault="0067699D">
      <w:r>
        <w:br w:type="page"/>
      </w:r>
    </w:p>
    <w:p w14:paraId="1E6FB6B2" w14:textId="77777777" w:rsidR="0067699D" w:rsidRDefault="0067699D" w:rsidP="0067699D"/>
    <w:p w14:paraId="7CB09A59" w14:textId="77777777" w:rsidR="0067699D" w:rsidRDefault="0067699D">
      <w:r>
        <w:br w:type="page"/>
      </w:r>
    </w:p>
    <w:p w14:paraId="510F22F3" w14:textId="1AFEF6D9" w:rsidR="004B073F" w:rsidRDefault="004B073F" w:rsidP="0067699D">
      <w:r>
        <w:br w:type="page"/>
      </w:r>
    </w:p>
    <w:p w14:paraId="2579E14F" w14:textId="292023EE" w:rsidR="001632CD" w:rsidRDefault="001632CD" w:rsidP="006F7EC6">
      <w:pPr>
        <w:pStyle w:val="Heading2"/>
      </w:pPr>
      <w:bookmarkStart w:id="11" w:name="_Toc224478605"/>
      <w:r w:rsidRPr="006F7EC6">
        <w:lastRenderedPageBreak/>
        <w:t>Attic</w:t>
      </w:r>
      <w:bookmarkEnd w:id="11"/>
    </w:p>
    <w:p w14:paraId="6087C804" w14:textId="77777777" w:rsidR="00B647F3" w:rsidRDefault="001632CD" w:rsidP="001632CD">
      <w:r>
        <w:t>The attic had been converted to a conditioned space with a dehumidifier and did not have soffit or ridge ventilation. Wooden siding had been installed over the rafters and the rafter bays were insulated. Moisture readings taken through drilled access points did not show elevated moisture at the time of the assessment, and the openings were resealed with brown caulking. Even so, visible fungal growth was observed sporadically to heavily on the wood surfaces facing the attic air. Tape-lift analysis confirmed very heavy Penicillium with many mycelial fragments at the attic HVAC location and at the left attic ceiling sample, while the middle attic ceiling sample showed no fungi detected. The attic access also showed evidence of air leakage.</w:t>
      </w:r>
    </w:p>
    <w:p w14:paraId="3036DF0A" w14:textId="77777777" w:rsidR="00B647F3" w:rsidRDefault="001632CD" w:rsidP="001632CD">
      <w:r>
        <w:t>The attic requires professional mold remediation, including cleaning or removal of contaminated materials as determined by the remediation contractor. The attic access should be improved with a gasket or other air-sealing method, and humidity control should be maintained after remediation. Items stored in the attic should not be moved into occupied areas until they have been evaluated and, if appropriate, cleaned as potentially contaminated contents.</w:t>
      </w:r>
    </w:p>
    <w:p w14:paraId="21A0FE9B" w14:textId="30E0D6D3" w:rsidR="00611A8C" w:rsidRPr="001632CD" w:rsidRDefault="003063FE" w:rsidP="001632CD">
      <w:r>
        <w:br w:type="page"/>
      </w:r>
    </w:p>
    <w:p w14:paraId="0A06E09E" w14:textId="77777777" w:rsidR="00611E88" w:rsidRDefault="00611E88">
      <w:r>
        <w:br w:type="page"/>
      </w:r>
    </w:p>
    <w:p w14:paraId="2453B3AC" w14:textId="5ACEE510" w:rsidR="003063FE" w:rsidRDefault="003063FE" w:rsidP="003D0213">
      <w:r>
        <w:br w:type="page"/>
      </w:r>
    </w:p>
    <w:p w14:paraId="4EF30096" w14:textId="2737982D" w:rsidR="000F721D" w:rsidRDefault="00B84C2C" w:rsidP="006F7EC6">
      <w:pPr>
        <w:pStyle w:val="Heading2"/>
      </w:pPr>
      <w:bookmarkStart w:id="12" w:name="_Toc224478606"/>
      <w:r>
        <w:lastRenderedPageBreak/>
        <w:t xml:space="preserve">Crawl </w:t>
      </w:r>
      <w:r w:rsidR="001E74C2">
        <w:t>space</w:t>
      </w:r>
      <w:bookmarkEnd w:id="12"/>
    </w:p>
    <w:p w14:paraId="4A94B58F" w14:textId="77777777" w:rsidR="00B647F3" w:rsidRDefault="40C6008E" w:rsidP="000F721D">
      <w:r>
        <w:t>The crawl space was difficult to access because of ductwork, plumbing, HVAC lines, and abandoned hydronic piping. Relative humidity ranged from 59% to 66% at approximately 74 degrees Fahrenheit. Visible fungal growth was observed throughout the crawl space, with coverage varying from light to heavy. Laboratory results confirmed very heavy Cladosporium and heavy to very heavy Aspergillus/Penicillium on crawl-space joists, with mycelial estimates ranging from few to many. A condensate line at the rear center was leaking at a taped tubing-to-PVC connection, leaving a small puddle below. The main trunk supply ducts were not insulated, exposed fiberglass was visible at a flex-duct connection, and the vapor barrier attachment was incomplete or inadequately fastened in several areas. At the front left, the sill plate and floor-joist bearing ends were severely deteriorated from apparent historic water intrusion at the vents. Although the wood appeared dry at the time of the assessment, the damage is structural in nature. A cut floor joist was also noted under the guest bathroom.</w:t>
      </w:r>
    </w:p>
    <w:p w14:paraId="6F4CED68" w14:textId="11553EF0" w:rsidR="00295190" w:rsidRDefault="40CE8335" w:rsidP="5096A377">
      <w:pPr>
        <w:rPr>
          <w:b/>
          <w:bCs/>
        </w:rPr>
      </w:pPr>
      <w:r>
        <w:t>The crawl space requires professional mold remediation and corrective moisture control. The condensate leak should be repaired promptly, the crawl-space air barrier should be improved to reduce air migration into the home, and the vapor barrier should be properly secured where accessible. A qualified contractor should repair the deteriorated sill plate and joist bearing areas, evaluate the cut joist condition, and address below-grade vent exposure. Insulating the metal trunk ducts and improving dehumidifier air circulation, potentially through ducting or redistribution, would also be advisable.</w:t>
      </w:r>
    </w:p>
    <w:p w14:paraId="0E5C25E0" w14:textId="77777777" w:rsidR="00295190" w:rsidRDefault="00295190">
      <w:pPr>
        <w:rPr>
          <w:b/>
          <w:bCs/>
        </w:rPr>
      </w:pPr>
      <w:r>
        <w:rPr>
          <w:b/>
          <w:bCs/>
        </w:rPr>
        <w:br w:type="page"/>
      </w:r>
    </w:p>
    <w:p w14:paraId="3FC822A4" w14:textId="77777777" w:rsidR="00295190" w:rsidRDefault="00295190" w:rsidP="00295190">
      <w:r>
        <w:br w:type="page"/>
      </w:r>
    </w:p>
    <w:p w14:paraId="75FBE7C7" w14:textId="77777777" w:rsidR="00295190" w:rsidRDefault="00295190" w:rsidP="00295190">
      <w:r>
        <w:br w:type="page"/>
      </w:r>
    </w:p>
    <w:p w14:paraId="05EA874D" w14:textId="77777777" w:rsidR="00B647F3" w:rsidRDefault="00B647F3" w:rsidP="5096A377">
      <w:pPr>
        <w:rPr>
          <w:b/>
          <w:bCs/>
        </w:rPr>
      </w:pPr>
    </w:p>
    <w:p w14:paraId="60FE0A70" w14:textId="23F6B778" w:rsidR="00A1594C" w:rsidRDefault="004B2CC9" w:rsidP="006F7EC6">
      <w:pPr>
        <w:pStyle w:val="Heading2"/>
      </w:pPr>
      <w:bookmarkStart w:id="14" w:name="_Toc224478608"/>
      <w:r>
        <w:lastRenderedPageBreak/>
        <w:t>HVAC system</w:t>
      </w:r>
      <w:r w:rsidR="57B16D94">
        <w:t>s</w:t>
      </w:r>
      <w:bookmarkEnd w:id="14"/>
    </w:p>
    <w:p w14:paraId="13D76B34" w14:textId="77777777" w:rsidR="00AA5AB3" w:rsidRPr="00AA5AB3" w:rsidRDefault="00AA5AB3" w:rsidP="00AA5AB3">
      <w:r>
        <w:t>Evidence of fungal contamination was observed within the HVAC system. A tape-lift sample from inside the air handler identified rare Sporidesmium, Alternaria, and Curvularia, while a separate insulation sample from the HVAC system showed no fungi detected. By contrast, the attic-side HVAC sample returned very heavy Penicillium with many mycelial fragments, confirming that fungal growth is present on HVAC-adjacent surfaces in the attic. These findings indicate that at least one HVAC system serving the affected areas has been impacted by fungal contamination even though not every sampled component showed growth.</w:t>
      </w:r>
    </w:p>
    <w:p w14:paraId="4A386070" w14:textId="5B15A35C" w:rsidR="00AA5AB3" w:rsidRDefault="00AA5AB3" w:rsidP="00AA5AB3">
      <w:r>
        <w:t>The HVAC system serving the affected areas should be evaluated and restored by a qualified contractor familiar with mold-contaminated systems and the current NADCA standard. Contaminated components should be cleaned or replaced as appropriate after source removal has been completed in the attic and crawl space. The system should not be relied upon to restore indoor air quality until remediation and post-remediation cleaning are complete.</w:t>
      </w:r>
    </w:p>
    <w:p w14:paraId="6828D743" w14:textId="77777777" w:rsidR="00AA5AB3" w:rsidRDefault="00AA5AB3">
      <w:r>
        <w:br w:type="page"/>
      </w:r>
    </w:p>
    <w:p w14:paraId="35497153" w14:textId="77777777" w:rsidR="00AA5AB3" w:rsidRDefault="00AA5AB3" w:rsidP="00AA5AB3">
      <w:r>
        <w:br w:type="page"/>
      </w:r>
    </w:p>
    <w:p w14:paraId="58908392" w14:textId="77777777" w:rsidR="00AA5AB3" w:rsidRDefault="00AA5AB3" w:rsidP="00AA5AB3">
      <w:r>
        <w:br w:type="page"/>
      </w:r>
    </w:p>
    <w:p w14:paraId="0FFEFB7D" w14:textId="1EB64FAC" w:rsidR="00193DF0" w:rsidRDefault="009E67F8" w:rsidP="00C541C1">
      <w:pPr>
        <w:pStyle w:val="Heading1"/>
      </w:pPr>
      <w:bookmarkStart w:id="15" w:name="_Toc224478609"/>
      <w:r>
        <w:lastRenderedPageBreak/>
        <w:t>S</w:t>
      </w:r>
      <w:r w:rsidR="00193DF0">
        <w:t>ampling results</w:t>
      </w:r>
      <w:bookmarkEnd w:id="15"/>
    </w:p>
    <w:p w14:paraId="2C676473" w14:textId="77777777" w:rsidR="008A4EB1" w:rsidRPr="00AA5141" w:rsidRDefault="008A4EB1" w:rsidP="008A4EB1">
      <w:pPr>
        <w:pStyle w:val="Heading2"/>
      </w:pPr>
      <w:bookmarkStart w:id="16" w:name="_Toc224478610"/>
      <w:r w:rsidRPr="00AA5141">
        <w:t>Lab Results Summary</w:t>
      </w:r>
      <w:bookmarkEnd w:id="16"/>
    </w:p>
    <w:p w14:paraId="15855371" w14:textId="7E809B24" w:rsidR="008A4EB1" w:rsidRPr="00AA5141" w:rsidRDefault="008A4EB1" w:rsidP="008A4EB1">
      <w:r>
        <w:t>Project: Summers Residence</w:t>
        <w:br/>
        <w:t>Lab: Hayes Microbial Consulting, LLC</w:t>
        <w:br/>
        <w:t>Report Number: 26011751</w:t>
        <w:br/>
        <w:t>Collection Date: March 11, 2026</w:t>
        <w:br/>
        <w:t>Analysis Date: March 12, 2026</w:t>
      </w:r>
    </w:p>
    <w:p w14:paraId="36DECA5A" w14:textId="26CCA286" w:rsidR="008A4EB1" w:rsidRPr="00AA5141" w:rsidRDefault="008A4EB1" w:rsidP="008A4EB1">
      <w:r>
        <w:t>Samples Collected: Nine tape-lift samples were collected from the HVAC system, the first-story floor area, the attic wood surfaces and attic-side HVAC location, and crawl-space framing.</w:t>
      </w:r>
    </w:p>
    <w:p w14:paraId="08851579" w14:textId="77777777" w:rsidR="008A4EB1" w:rsidRPr="00AA5141" w:rsidRDefault="008A4EB1" w:rsidP="008A4EB1">
      <w:r>
        <w:t>Critical Findings: Very heavy Penicillium was identified at the attic HVAC and attic ceiling left sample locations. Crawl-space joists returned very heavy Cladosporium and heavy to very heavy Aspergillus/Penicillium. The first-story floor sample returned light Aspergillus/Penicillium, while the HVAC insulation sample and attic ceiling middle sample both showed no fungi detected.</w:t>
      </w:r>
    </w:p>
    <w:p w14:paraId="4D64B3FE" w14:textId="77777777" w:rsidR="008A4EB1" w:rsidRDefault="008A4EB1" w:rsidP="008A4EB1">
      <w:pPr>
        <w:rPr>
          <w:b/>
          <w:bCs/>
        </w:rPr>
      </w:pPr>
    </w:p>
    <w:p w14:paraId="2B59FD07" w14:textId="77777777" w:rsidR="008A4EB1" w:rsidRPr="00AA5141" w:rsidRDefault="008A4EB1" w:rsidP="008A4EB1">
      <w:pPr>
        <w:pStyle w:val="Heading2"/>
      </w:pPr>
      <w:bookmarkStart w:id="17" w:name="_Toc224478611"/>
      <w:r w:rsidRPr="00AA5141">
        <w:t>Direct Analysis of Tape-Lift Samples</w:t>
      </w:r>
      <w:bookmarkEnd w:id="17"/>
    </w:p>
    <w:p w14:paraId="364CC2A5" w14:textId="77777777" w:rsidR="008A4EB1" w:rsidRPr="00AA5141" w:rsidRDefault="008A4EB1" w:rsidP="008A4EB1">
      <w:r w:rsidRPr="00AA5141">
        <w:t>Tape-lift samples were collected from selected surfaces exhibiting visible suspect microbial growth or areas of concern identified during the onsite assessment. A clear adhesive medium (Bio-Tape) was gently pressed onto the surface to capture spores, hyphae, and fungal structures, then submitted to an accredited microbiological laboratory for direct microscopic examination. This method is intended to confirm the presence of mold growth on the sampled surface, identify the predominant fungal types present, and estimate the relative level of surface contamination. Results are semi-quantitative and are interpreted in conjunction with visual observations, moisture measurements, and building history.</w:t>
      </w:r>
    </w:p>
    <w:p w14:paraId="39D40A42" w14:textId="77777777" w:rsidR="008A4EB1" w:rsidRPr="00AA5141" w:rsidRDefault="008A4EB1" w:rsidP="008A4EB1">
      <w:pPr>
        <w:rPr>
          <w:b/>
          <w:bCs/>
        </w:rPr>
      </w:pPr>
      <w:r w:rsidRPr="00AA5141">
        <w:rPr>
          <w:b/>
          <w:bCs/>
        </w:rPr>
        <w:t>Laboratory Results and Interpretation</w:t>
      </w:r>
    </w:p>
    <w:p w14:paraId="169A6969" w14:textId="77777777" w:rsidR="008A4EB1" w:rsidRPr="00AA5141" w:rsidRDefault="008A4EB1" w:rsidP="008A4EB1">
      <w:r w:rsidRPr="00AA5141">
        <w:t>The laboratory reports spore loading using a standardized scale (Rare, Light, Moderate, Heavy, Very Heavy) and a mycelial estimate (None Detected, Trace, Few, Many) to help distinguish between simple spore deposition and active fungal colonization on the sampled surface. In this assessment, the following surfaces showed fungal growth consistent with colonization rather than normal background ecology:</w:t>
      </w:r>
    </w:p>
    <w:p w14:paraId="3CCA960B" w14:textId="77777777" w:rsidR="008A4EB1" w:rsidRPr="00AA5141" w:rsidRDefault="008A4EB1" w:rsidP="008A4EB1">
      <w:pPr>
        <w:rPr>
          <w:b/>
          <w:bCs/>
        </w:rPr>
      </w:pPr>
      <w:r>
        <w:t>Tape-Lift Sample Results (Hayes Microbial Report 26011751)</w:t>
      </w:r>
    </w:p>
    <w:p w14:paraId="4187BE73" w14:textId="77777777" w:rsidR="008A4EB1" w:rsidRPr="00AA5141" w:rsidRDefault="008A4EB1" w:rsidP="008A4EB1">
      <w:r>
        <w:t>Sample 111, collected from inside the air handler, identified rare Sporidesmium, Alternaria, and Curvularia. Sample 222, collected from HVAC insulation, showed no fungi detected. Sample 333, collected at the first-story floor, identified light Aspergillus/Penicillium with trace mycelium.</w:t>
      </w:r>
    </w:p>
    <w:p w14:paraId="0FA218C6" w14:textId="77777777" w:rsidR="008A4EB1" w:rsidRPr="00AA5141" w:rsidRDefault="008A4EB1" w:rsidP="008A4EB1">
      <w:pPr>
        <w:rPr>
          <w:b/>
          <w:bCs/>
        </w:rPr>
      </w:pPr>
      <w:r>
        <w:t>Sample B4373308 from the attic-side HVAC location identified very heavy Penicillium with many mycelial fragments. Sample B4326704 from the attic ceiling middle showed no fungi detected. Sample B4296879 from the left side of the attic ceiling identified very heavy Penicillium with many mycelial fragments.</w:t>
      </w:r>
    </w:p>
    <w:p w14:paraId="589D12FC" w14:textId="77777777" w:rsidR="008A4EB1" w:rsidRPr="00AA5141" w:rsidRDefault="008A4EB1" w:rsidP="008A4EB1">
      <w:r>
        <w:t>In the crawl space, sample B4326729 from a near-center joist identified very heavy Cladosporium with few mycelial fragments. Sample B4326696 from the center joist identified very heavy Aspergillus/Penicillium with many mycelial fragments, and sample B4343139 from the front center joist identified heavy Aspergillus/Penicillium with many mycelial fragments.</w:t>
      </w:r>
    </w:p>
    <w:p w14:paraId="1CEE2A16" w14:textId="77777777" w:rsidR="008A4EB1" w:rsidRDefault="008A4EB1" w:rsidP="008A4EB1">
      <w:r>
        <w:t>The attic and crawl-space samples are consistent with active fungal growth rather than incidental spore deposition. The combination of heavy to very heavy spore loading and the presence of mycelial fragments demonstrates that these areas contain established fungal reservoirs associated with chronic moisture exposure or prolonged humidity.</w:t>
      </w:r>
    </w:p>
    <w:p w14:paraId="06ED9FE9" w14:textId="7496720C" w:rsidR="008A4EB1" w:rsidRPr="00AA5141" w:rsidRDefault="008A4EB1" w:rsidP="008A4EB1">
      <w:r>
        <w:t>The light Aspergillus/Penicillium finding at the first-story floor supports the field observation that air and particulate migration from below the floor assembly is likely affecting the occupied space. Taken together with the attic and crawl-space results, the laboratory findings support the need for professional remediation, source control, and detailed cleaning of the affected living areas and HVAC components.</w:t>
      </w:r>
    </w:p>
    <w:p w14:paraId="5AA8F9C1" w14:textId="421E086D" w:rsidR="0033190F" w:rsidRDefault="0033190F" w:rsidP="00C541C1">
      <w:pPr>
        <w:pStyle w:val="Heading1"/>
      </w:pPr>
      <w:bookmarkStart w:id="20" w:name="_Toc224478614"/>
      <w:r w:rsidRPr="00787490">
        <w:t>Conclusion</w:t>
      </w:r>
      <w:bookmarkEnd w:id="20"/>
    </w:p>
    <w:p w14:paraId="7D0FCB6A" w14:textId="77777777" w:rsidR="008E5754" w:rsidRDefault="008E5754" w:rsidP="004E34B5"/>
    <w:p w14:paraId="61FBAEE5" w14:textId="77777777" w:rsidR="008E5754" w:rsidRDefault="008E5754" w:rsidP="008E5754">
      <w:r w:rsidRPr="008927E7">
        <w:t xml:space="preserve">A qualified licensed contractor </w:t>
      </w:r>
      <w:r>
        <w:t>should perform all repairs on the home. Any mold requiring professional remediation should be performed by a qualified licensed mold remediation contractor.</w:t>
      </w:r>
    </w:p>
    <w:p w14:paraId="0F717E1B" w14:textId="77777777" w:rsidR="008E5754" w:rsidRPr="006500D6" w:rsidRDefault="008E5754" w:rsidP="008E5754">
      <w:pPr>
        <w:spacing w:after="210"/>
      </w:pPr>
      <w:r>
        <w:t>The inspection identified fungal growth and moisture-related defects in the attic, crawl space, HVAC system, and first-story living area. The most significant findings were heavy fungal reservoirs in the crawl space and attic, active or recent HVAC-related contamination, and a floor separation at the first story that can allow contaminated crawl-space air to enter the living space.</w:t>
      </w:r>
    </w:p>
    <w:p w14:paraId="0FFF8F67" w14:textId="77777777" w:rsidR="008E5754" w:rsidRPr="006500D6" w:rsidRDefault="008E5754" w:rsidP="008E5754">
      <w:pPr>
        <w:spacing w:after="210"/>
      </w:pPr>
      <w:r>
        <w:t>The crawl space contained widespread visible fungal growth and laboratory-confirmed heavy contamination on framing members, along with a leaking condensate connection, inadequate vapor-barrier attachment in areas, and structural deterioration at the front-left sill plate and joist bearing location. The attic also contained laboratory-confirmed heavy Penicillium growth, including at the attic-side HVAC location.</w:t>
      </w:r>
    </w:p>
    <w:p w14:paraId="5A2D21BB" w14:textId="77777777" w:rsidR="008E5754" w:rsidRPr="006500D6" w:rsidRDefault="008E5754" w:rsidP="008E5754">
      <w:pPr>
        <w:spacing w:after="210"/>
      </w:pPr>
      <w:r>
        <w:t>The first-story living room showed floor separation where the slab-supported addition meets the pier-and-beam framing, and this condition, combined with prior fungal growth on furnishings and the light Aspergillus/Penicillium floor sample, supports the conclusion that fungal particulates are migrating into occupied areas.</w:t>
      </w:r>
    </w:p>
    <w:p w14:paraId="1073EF6F" w14:textId="77777777" w:rsidR="008E5754" w:rsidRPr="006500D6" w:rsidRDefault="008E5754" w:rsidP="008E5754">
      <w:pPr>
        <w:spacing w:after="210"/>
      </w:pPr>
      <w:r>
        <w:t>Immediate Action Required: Retain a qualified mold remediation contractor to remediate the attic, crawl space, contaminated HVAC components, and affected first-story contents or surfaces; repair the leaking condensate line; and implement temporary measures to reduce crawl-space air entry through the floor separation until permanent repairs are completed.</w:t>
      </w:r>
    </w:p>
    <w:p w14:paraId="1C915E0B" w14:textId="77777777" w:rsidR="008E5754" w:rsidRPr="006500D6" w:rsidRDefault="008E5754" w:rsidP="008E5754">
      <w:pPr>
        <w:spacing w:after="210"/>
      </w:pPr>
      <w:r>
        <w:t>Secondary Priority: Retain qualified contractors to repair the structurally deteriorated crawl-space framing, improve crawl-space air sealing and vapor-barrier attachment, evaluate the cut joist and ongoing floor movement, and address the exterior masonry, chimney, and flashing defects that may contribute to future moisture problems.</w:t>
      </w:r>
    </w:p>
    <w:p w14:paraId="661F6783" w14:textId="77777777" w:rsidR="008E5754" w:rsidRPr="006500D6" w:rsidRDefault="008E5754" w:rsidP="008E5754">
      <w:pPr>
        <w:spacing w:after="210"/>
      </w:pPr>
      <w:r>
        <w:t>The homeowner is strongly encouraged to address these items promptly to limit continued fungal amplification, reduce indoor exposure, and protect the structural components of the home.</w:t>
      </w:r>
    </w:p>
    <w:p w14:paraId="5DD2FD0E" w14:textId="77777777" w:rsidR="008E5754" w:rsidRDefault="008E5754" w:rsidP="008E5754">
      <w:pPr>
        <w:spacing w:after="210"/>
      </w:pPr>
      <w:r>
        <w:t>Based on the visible conditions and laboratory findings, Condition 3 exists in the attic, crawl space, and portions of the HVAC system. Condition 2 is also likely present in the first-story living area and on contents that have been exposed to migrated fungal particulates. After remediation, the home and affected HVAC components should be thoroughly cleaned and verified dry before rebuilding or returning stored contents to use.</w:t>
      </w:r>
    </w:p>
    <w:p w14:paraId="5D7BAA13" w14:textId="77777777" w:rsidR="008E6653" w:rsidRPr="005A003B" w:rsidRDefault="008E6653" w:rsidP="008E6653">
      <w:r w:rsidRPr="005A003B">
        <w:t>The following standards and guidelines establish the minimum requirements for this project:</w:t>
      </w:r>
    </w:p>
    <w:p w14:paraId="6C3877A9" w14:textId="77777777" w:rsidR="008E6653" w:rsidRPr="005A003B" w:rsidRDefault="008E6653" w:rsidP="008E6653">
      <w:pPr>
        <w:numPr>
          <w:ilvl w:val="0"/>
          <w:numId w:val="38"/>
        </w:numPr>
      </w:pPr>
      <w:r w:rsidRPr="005A003B">
        <w:rPr>
          <w:b/>
        </w:rPr>
        <w:t>ANSI/IICRC S520:2024</w:t>
      </w:r>
      <w:r w:rsidRPr="005A003B">
        <w:t xml:space="preserve"> - Standard for Professional Mold Remediation (4th Edition)</w:t>
      </w:r>
    </w:p>
    <w:p w14:paraId="4D5389A7" w14:textId="77777777" w:rsidR="008E6653" w:rsidRPr="005A003B" w:rsidRDefault="008E6653" w:rsidP="008E6653">
      <w:pPr>
        <w:numPr>
          <w:ilvl w:val="0"/>
          <w:numId w:val="38"/>
        </w:numPr>
      </w:pPr>
      <w:r w:rsidRPr="005A003B">
        <w:rPr>
          <w:b/>
        </w:rPr>
        <w:t>ANSI/IICRC S500:2021</w:t>
      </w:r>
      <w:r w:rsidRPr="005A003B">
        <w:t xml:space="preserve"> - Standard for Professional Water Damage Restoration (5th Edition)</w:t>
      </w:r>
    </w:p>
    <w:p w14:paraId="18D49DDE" w14:textId="77777777" w:rsidR="008E6653" w:rsidRPr="005A003B" w:rsidRDefault="008E6653" w:rsidP="008E6653">
      <w:pPr>
        <w:numPr>
          <w:ilvl w:val="0"/>
          <w:numId w:val="38"/>
        </w:numPr>
      </w:pPr>
      <w:r w:rsidRPr="005A003B">
        <w:rPr>
          <w:b/>
        </w:rPr>
        <w:t>ACR 2025</w:t>
      </w:r>
      <w:r w:rsidRPr="005A003B">
        <w:t xml:space="preserve"> - The NADCA Standard for Assessment, Cleaning and Restoration of HVAC Systems</w:t>
      </w:r>
    </w:p>
    <w:p w14:paraId="2FB90B17" w14:textId="77777777" w:rsidR="008E6653" w:rsidRPr="005A003B" w:rsidRDefault="008E6653" w:rsidP="008E6653">
      <w:pPr>
        <w:numPr>
          <w:ilvl w:val="0"/>
          <w:numId w:val="38"/>
        </w:numPr>
      </w:pPr>
      <w:r w:rsidRPr="005A003B">
        <w:rPr>
          <w:b/>
        </w:rPr>
        <w:t>EPA Guidelines</w:t>
      </w:r>
      <w:r w:rsidRPr="005A003B">
        <w:t xml:space="preserve"> - Mold Cleanup After Disasters and Indoor Environmental Guidelines</w:t>
      </w:r>
    </w:p>
    <w:p w14:paraId="68EB4918" w14:textId="77777777" w:rsidR="008E6653" w:rsidRPr="005A003B" w:rsidRDefault="008E6653" w:rsidP="008E6653">
      <w:pPr>
        <w:numPr>
          <w:ilvl w:val="0"/>
          <w:numId w:val="38"/>
        </w:numPr>
      </w:pPr>
      <w:r w:rsidRPr="005A003B">
        <w:rPr>
          <w:b/>
        </w:rPr>
        <w:t>OSHA Standards</w:t>
      </w:r>
      <w:r w:rsidRPr="005A003B">
        <w:t xml:space="preserve"> - Worker respiratory protection and occupant safety protocols (29 CFR 1910.134)</w:t>
      </w:r>
    </w:p>
    <w:p w14:paraId="41B7EDF7" w14:textId="77777777" w:rsidR="008E5754" w:rsidRPr="00A3617D" w:rsidRDefault="008E5754" w:rsidP="008E5754">
      <w:r w:rsidRPr="00A3617D">
        <w:t xml:space="preserve">A reasonable course of action is to solicit bids for the repairs based on different scenarios and compare the </w:t>
      </w:r>
      <w:r>
        <w:t>cost-benefit</w:t>
      </w:r>
      <w:r w:rsidRPr="00A3617D">
        <w:t xml:space="preserve"> of each type of repair</w:t>
      </w:r>
      <w:r>
        <w:t xml:space="preserve">. </w:t>
      </w:r>
      <w:r w:rsidRPr="00A3617D">
        <w:t>Until you confer with repair contractors, you will not have all the necessary information to make the decision</w:t>
      </w:r>
      <w:r>
        <w:t xml:space="preserve">. </w:t>
      </w:r>
      <w:r w:rsidRPr="00A3617D">
        <w:t>Furthermore, this advice would hold true for all the suggestions in the report.</w:t>
      </w:r>
    </w:p>
    <w:p w14:paraId="456442DD" w14:textId="77777777" w:rsidR="00D41292" w:rsidRDefault="00747A82" w:rsidP="006A7802">
      <w:r>
        <w:t>The repair</w:t>
      </w:r>
      <w:r w:rsidR="008B52F8">
        <w:t>s</w:t>
      </w:r>
      <w:r>
        <w:t xml:space="preserve"> should address the underlying cause(s) of the high moisture </w:t>
      </w:r>
      <w:r w:rsidR="008B52F8">
        <w:t>problems</w:t>
      </w:r>
      <w:r>
        <w:t xml:space="preserve"> and not be </w:t>
      </w:r>
      <w:r w:rsidR="00346CF5">
        <w:t>a short</w:t>
      </w:r>
      <w:r>
        <w:t xml:space="preserve">-term solution. All repairs should be performed by a qualified licensed </w:t>
      </w:r>
      <w:r w:rsidR="00270DB9">
        <w:t>contractor.</w:t>
      </w:r>
    </w:p>
    <w:p w14:paraId="0CC031D9" w14:textId="1FCC0B1A" w:rsidR="006A7802" w:rsidRPr="006A7802" w:rsidRDefault="006A7802" w:rsidP="006A7802">
      <w:r w:rsidRPr="006A7802">
        <w:t xml:space="preserve">Any items found by the repair </w:t>
      </w:r>
      <w:r w:rsidR="00C4089C" w:rsidRPr="006A7802">
        <w:t>contractor</w:t>
      </w:r>
      <w:r w:rsidRPr="006A7802">
        <w:t xml:space="preserve"> </w:t>
      </w:r>
      <w:r w:rsidR="00213BE0">
        <w:t>that</w:t>
      </w:r>
      <w:r w:rsidRPr="006A7802">
        <w:t xml:space="preserve"> are not cited in this report should be repaired as well.</w:t>
      </w:r>
    </w:p>
    <w:p w14:paraId="0D8C8431" w14:textId="6F5422A1" w:rsidR="006A7802" w:rsidRPr="006A7802" w:rsidRDefault="00213BE0" w:rsidP="006A7802">
      <w:r>
        <w:t>For areas</w:t>
      </w:r>
      <w:r w:rsidR="006A7802" w:rsidRPr="006A7802">
        <w:t xml:space="preserve"> with a high moisture content, the area should be checked with a moisture meter periodically</w:t>
      </w:r>
      <w:r>
        <w:t xml:space="preserve"> during drying</w:t>
      </w:r>
      <w:r w:rsidR="006A7802" w:rsidRPr="006A7802">
        <w:t xml:space="preserve">.  The industry recommends that the moisture content of the wood </w:t>
      </w:r>
      <w:r>
        <w:t xml:space="preserve">products </w:t>
      </w:r>
      <w:r w:rsidR="006A7802" w:rsidRPr="006A7802">
        <w:t>should be below 1</w:t>
      </w:r>
      <w:r>
        <w:t>7</w:t>
      </w:r>
      <w:r w:rsidR="006A7802" w:rsidRPr="006A7802">
        <w:t xml:space="preserve">% before </w:t>
      </w:r>
      <w:r>
        <w:t>rebuilding</w:t>
      </w:r>
      <w:r w:rsidR="00190F2E">
        <w:t xml:space="preserve"> to prevent fungal growth</w:t>
      </w:r>
      <w:r w:rsidR="006A7802" w:rsidRPr="006A7802">
        <w:t>.</w:t>
      </w:r>
    </w:p>
    <w:p w14:paraId="1C86DD91" w14:textId="19690772" w:rsidR="00D41292" w:rsidRPr="00D41292" w:rsidRDefault="00D41292" w:rsidP="00D41292">
      <w:pPr>
        <w:spacing w:after="0"/>
      </w:pPr>
      <w:r>
        <w:t xml:space="preserve"> </w:t>
      </w:r>
    </w:p>
    <w:p w14:paraId="1F1D66E2" w14:textId="77777777" w:rsidR="00205FF0" w:rsidRDefault="00205FF0">
      <w:r>
        <w:br w:type="page"/>
      </w:r>
    </w:p>
    <w:p w14:paraId="537EFF45" w14:textId="31E2BD0F" w:rsidR="00205FF0" w:rsidRPr="00E0006C" w:rsidRDefault="00205FF0" w:rsidP="00205FF0">
      <w:pPr>
        <w:pStyle w:val="Heading2"/>
      </w:pPr>
      <w:bookmarkStart w:id="21" w:name="health_sensitive_occupancy_notice"/>
      <w:bookmarkStart w:id="22" w:name="_Toc224478615"/>
      <w:r w:rsidRPr="00E0006C">
        <w:lastRenderedPageBreak/>
        <w:t>Health-</w:t>
      </w:r>
      <w:r>
        <w:t>s</w:t>
      </w:r>
      <w:r w:rsidRPr="00E0006C">
        <w:t xml:space="preserve">ensitive </w:t>
      </w:r>
      <w:r>
        <w:t>o</w:t>
      </w:r>
      <w:r w:rsidRPr="00E0006C">
        <w:t xml:space="preserve">ccupancy </w:t>
      </w:r>
      <w:r>
        <w:t>n</w:t>
      </w:r>
      <w:r w:rsidRPr="00E0006C">
        <w:t>otice</w:t>
      </w:r>
      <w:bookmarkEnd w:id="21"/>
      <w:bookmarkEnd w:id="22"/>
    </w:p>
    <w:p w14:paraId="4A13D0AF" w14:textId="77777777" w:rsidR="00205FF0" w:rsidRPr="00E0006C" w:rsidRDefault="00205FF0" w:rsidP="00205FF0">
      <w:r>
        <w:t>The property is occupied by individuals who reported coughing or throat irritation, nasal congestion or sneezing, sinus problems or headaches, and skin irritation that reportedly improve when away from the home. All repairs and remediation work should therefore be performed in strict compliance with current standards applicable to health-sensitive occupancy.</w:t>
      </w:r>
    </w:p>
    <w:p w14:paraId="7539A283" w14:textId="77777777" w:rsidR="00205FF0" w:rsidRPr="00E0006C" w:rsidRDefault="00205FF0" w:rsidP="00205FF0">
      <w:r w:rsidRPr="00E0006C">
        <w:rPr>
          <w:b/>
        </w:rPr>
        <w:t>Applicable Standards and Requirements:</w:t>
      </w:r>
    </w:p>
    <w:p w14:paraId="3F1C6CBB" w14:textId="77777777" w:rsidR="00205FF0" w:rsidRPr="005A003B" w:rsidRDefault="00205FF0" w:rsidP="00205FF0">
      <w:r w:rsidRPr="005A003B">
        <w:t>The following standards and guidelines establish the minimum requirements for this project:</w:t>
      </w:r>
    </w:p>
    <w:p w14:paraId="40842690" w14:textId="77777777" w:rsidR="00205FF0" w:rsidRPr="005A003B" w:rsidRDefault="00205FF0" w:rsidP="00205FF0">
      <w:pPr>
        <w:numPr>
          <w:ilvl w:val="0"/>
          <w:numId w:val="38"/>
        </w:numPr>
      </w:pPr>
      <w:r w:rsidRPr="005A003B">
        <w:rPr>
          <w:b/>
        </w:rPr>
        <w:t>ANSI/IICRC S520:2024</w:t>
      </w:r>
      <w:r w:rsidRPr="005A003B">
        <w:t xml:space="preserve"> - Standard for Professional Mold Remediation (4th Edition)</w:t>
      </w:r>
    </w:p>
    <w:p w14:paraId="28C839FB" w14:textId="77777777" w:rsidR="00205FF0" w:rsidRPr="005A003B" w:rsidRDefault="00205FF0" w:rsidP="00205FF0">
      <w:pPr>
        <w:numPr>
          <w:ilvl w:val="0"/>
          <w:numId w:val="38"/>
        </w:numPr>
      </w:pPr>
      <w:r w:rsidRPr="005A003B">
        <w:rPr>
          <w:b/>
        </w:rPr>
        <w:t>ANSI/IICRC S500:2021</w:t>
      </w:r>
      <w:r w:rsidRPr="005A003B">
        <w:t xml:space="preserve"> - Standard for Professional Water Damage Restoration (5th Edition)</w:t>
      </w:r>
    </w:p>
    <w:p w14:paraId="24651998" w14:textId="77777777" w:rsidR="00205FF0" w:rsidRPr="005A003B" w:rsidRDefault="00205FF0" w:rsidP="00205FF0">
      <w:pPr>
        <w:numPr>
          <w:ilvl w:val="0"/>
          <w:numId w:val="38"/>
        </w:numPr>
      </w:pPr>
      <w:r w:rsidRPr="005A003B">
        <w:rPr>
          <w:b/>
        </w:rPr>
        <w:t>ACR 2025</w:t>
      </w:r>
      <w:r w:rsidRPr="005A003B">
        <w:t xml:space="preserve"> - The NADCA Standard for Assessment, Cleaning and Restoration of HVAC Systems</w:t>
      </w:r>
    </w:p>
    <w:p w14:paraId="559393AA" w14:textId="77777777" w:rsidR="00205FF0" w:rsidRPr="005A003B" w:rsidRDefault="00205FF0" w:rsidP="00205FF0">
      <w:pPr>
        <w:numPr>
          <w:ilvl w:val="0"/>
          <w:numId w:val="38"/>
        </w:numPr>
      </w:pPr>
      <w:r w:rsidRPr="005A003B">
        <w:rPr>
          <w:b/>
        </w:rPr>
        <w:t>EPA Guidelines</w:t>
      </w:r>
      <w:r w:rsidRPr="005A003B">
        <w:t xml:space="preserve"> - Mold Cleanup After Disasters and Indoor Environmental Guidelines</w:t>
      </w:r>
    </w:p>
    <w:p w14:paraId="1994CA7C" w14:textId="77777777" w:rsidR="00205FF0" w:rsidRPr="005A003B" w:rsidRDefault="00205FF0" w:rsidP="00205FF0">
      <w:pPr>
        <w:numPr>
          <w:ilvl w:val="0"/>
          <w:numId w:val="38"/>
        </w:numPr>
      </w:pPr>
      <w:r w:rsidRPr="005A003B">
        <w:rPr>
          <w:b/>
        </w:rPr>
        <w:t>OSHA Standards</w:t>
      </w:r>
      <w:r w:rsidRPr="005A003B">
        <w:t xml:space="preserve"> - Worker respiratory protection and occupant safety protocols (29 CFR 1910.134)</w:t>
      </w:r>
    </w:p>
    <w:p w14:paraId="7C28B5D5" w14:textId="77777777" w:rsidR="00205FF0" w:rsidRPr="005A003B" w:rsidRDefault="00205FF0" w:rsidP="00205FF0">
      <w:r w:rsidRPr="005A003B">
        <w:rPr>
          <w:b/>
        </w:rPr>
        <w:t>Enhanced Remediation Requirements:</w:t>
      </w:r>
    </w:p>
    <w:p w14:paraId="40D4B4D3" w14:textId="77777777" w:rsidR="00205FF0" w:rsidRPr="005A003B" w:rsidRDefault="00205FF0" w:rsidP="00205FF0">
      <w:r w:rsidRPr="005A003B">
        <w:t>Work performed under this specification must include:</w:t>
      </w:r>
    </w:p>
    <w:p w14:paraId="3B29D3A7" w14:textId="77777777" w:rsidR="00205FF0" w:rsidRPr="005A003B" w:rsidRDefault="00205FF0" w:rsidP="00205FF0">
      <w:pPr>
        <w:numPr>
          <w:ilvl w:val="0"/>
          <w:numId w:val="39"/>
        </w:numPr>
      </w:pPr>
      <w:r w:rsidRPr="005A003B">
        <w:rPr>
          <w:b/>
        </w:rPr>
        <w:t>Containment Protocols</w:t>
      </w:r>
      <w:r w:rsidRPr="005A003B">
        <w:t xml:space="preserve"> - Complete isolation of work areas using plastic sheeting sealed with duct tape; HVAC systems must be shut down during active remediation to prevent cross-contamination of other areas.</w:t>
      </w:r>
    </w:p>
    <w:p w14:paraId="4EA96EB5" w14:textId="77777777" w:rsidR="00205FF0" w:rsidRPr="005A003B" w:rsidRDefault="00205FF0" w:rsidP="00205FF0">
      <w:pPr>
        <w:numPr>
          <w:ilvl w:val="0"/>
          <w:numId w:val="39"/>
        </w:numPr>
      </w:pPr>
      <w:r w:rsidRPr="005A003B">
        <w:rPr>
          <w:b/>
        </w:rPr>
        <w:t>Air Quality Management</w:t>
      </w:r>
      <w:r w:rsidRPr="005A003B">
        <w:t xml:space="preserve"> - All work areas must be maintained under negative pressure using HEPA-filtered equipment. High-Efficiency Particulate Air (HEPA) filtration is required for dust and spore control.</w:t>
      </w:r>
    </w:p>
    <w:p w14:paraId="5508E2B4" w14:textId="77777777" w:rsidR="00205FF0" w:rsidRPr="005A003B" w:rsidRDefault="00205FF0" w:rsidP="00205FF0">
      <w:pPr>
        <w:numPr>
          <w:ilvl w:val="0"/>
          <w:numId w:val="39"/>
        </w:numPr>
      </w:pPr>
      <w:r w:rsidRPr="005A003B">
        <w:rPr>
          <w:b/>
        </w:rPr>
        <w:t>Worker Safety and Hygiene</w:t>
      </w:r>
      <w:r w:rsidRPr="005A003B">
        <w:t xml:space="preserve"> - All remediation personnel must be trained and certified in mold remediation (IICRC S520 certification minimum). Personnel </w:t>
      </w:r>
      <w:r w:rsidRPr="005A003B">
        <w:lastRenderedPageBreak/>
        <w:t>must maintain protective protocols including appropriate respiratory protection, full-body coveralls, and equipment handling per OSHA standards.</w:t>
      </w:r>
    </w:p>
    <w:p w14:paraId="50EE0222" w14:textId="77777777" w:rsidR="00205FF0" w:rsidRPr="005A003B" w:rsidRDefault="00205FF0" w:rsidP="00205FF0">
      <w:pPr>
        <w:numPr>
          <w:ilvl w:val="0"/>
          <w:numId w:val="39"/>
        </w:numPr>
      </w:pPr>
      <w:r w:rsidRPr="005A003B">
        <w:rPr>
          <w:b/>
        </w:rPr>
        <w:t>Moisture Management</w:t>
      </w:r>
      <w:r w:rsidRPr="005A003B">
        <w:t xml:space="preserve"> - All salvageable building materials must be dried to industry-acceptable moisture levels as specified in ANSI/IICRC S500. Moisture meters must be used to document drying progress and verify completion.</w:t>
      </w:r>
    </w:p>
    <w:p w14:paraId="55D4BE06" w14:textId="77777777" w:rsidR="00205FF0" w:rsidRPr="005A003B" w:rsidRDefault="00205FF0" w:rsidP="00205FF0">
      <w:pPr>
        <w:numPr>
          <w:ilvl w:val="0"/>
          <w:numId w:val="39"/>
        </w:numPr>
      </w:pPr>
      <w:r w:rsidRPr="005A003B">
        <w:rPr>
          <w:b/>
        </w:rPr>
        <w:t>Material Removal and Disposal</w:t>
      </w:r>
      <w:r w:rsidRPr="005A003B">
        <w:t xml:space="preserve"> - Per ANSI/IICRC S520:2024, source removal is the primary remediation method. Contaminated materials must be physically and completely removed, not merely disinfected or encapsulated. Chemical cleaners, antimicrobial agents, and biocides should only be applied per manufacturer specifications for EPA-registered products and only after physical source removal is complete. Gaseous, vapor-phase, or aerosolized treatments are prohibited due to occupant health concerns and lack of scientific validation per S520:2024 Section 2.</w:t>
      </w:r>
    </w:p>
    <w:p w14:paraId="5D8AC6B1" w14:textId="77777777" w:rsidR="00205FF0" w:rsidRPr="005A003B" w:rsidRDefault="00205FF0" w:rsidP="00205FF0">
      <w:pPr>
        <w:numPr>
          <w:ilvl w:val="0"/>
          <w:numId w:val="39"/>
        </w:numPr>
      </w:pPr>
      <w:r w:rsidRPr="005A003B">
        <w:rPr>
          <w:b/>
        </w:rPr>
        <w:t>Post-Remediation Verification</w:t>
      </w:r>
      <w:r w:rsidRPr="005A003B">
        <w:t xml:space="preserve"> - All remediation work must be verified and documented according to S520 standards before occupancy is permitted. Clearance testing or visual inspection protocols must be completed and provided to the building owner.</w:t>
      </w:r>
    </w:p>
    <w:p w14:paraId="2FF55E53" w14:textId="77777777" w:rsidR="00205FF0" w:rsidRPr="005A003B" w:rsidRDefault="00205FF0" w:rsidP="00205FF0">
      <w:pPr>
        <w:numPr>
          <w:ilvl w:val="0"/>
          <w:numId w:val="39"/>
        </w:numPr>
      </w:pPr>
      <w:r w:rsidRPr="005A003B">
        <w:rPr>
          <w:b/>
        </w:rPr>
        <w:t>HVAC System Restoration</w:t>
      </w:r>
      <w:r w:rsidRPr="005A003B">
        <w:t xml:space="preserve"> - HVAC systems serving affected areas must be restored per IICRC S520:2024 Section 13 using procedures outlined in ACR 2025 The NADCA Standard. All cleaning must include source removal as the primary remediation method, with verification by Surface Comparison Test or NADCA Vacuum Test. If airborne mold spores, mycotoxins, or extracellular matrix (ECM) contamination is confirmed or cannot be ruled out, comprehensive HVAC system restoration to specified cleanliness levels must be performed.</w:t>
      </w:r>
    </w:p>
    <w:p w14:paraId="733070D0" w14:textId="77777777" w:rsidR="00205FF0" w:rsidRPr="00E0006C" w:rsidRDefault="00205FF0" w:rsidP="00205FF0">
      <w:r w:rsidRPr="00E0006C">
        <w:rPr>
          <w:b/>
        </w:rPr>
        <w:t>Contractor Notification and Compliance:</w:t>
      </w:r>
    </w:p>
    <w:p w14:paraId="2464D386" w14:textId="77777777" w:rsidR="00205FF0" w:rsidRPr="00E0006C" w:rsidRDefault="00205FF0" w:rsidP="00205FF0">
      <w:r w:rsidRPr="00E0006C">
        <w:t>T</w:t>
      </w:r>
      <w:r>
        <w:t>herefore, t</w:t>
      </w:r>
      <w:r w:rsidRPr="00E0006C">
        <w:t>his property requires work to be performed by contractors with demonstrated expertise in health-sensitive remediation environments. All work must be completed in compliance with these enhanced standards. Failure to meet these requirements may result in property reinfestation, extended remediation costs, and potential occupant health impacts.</w:t>
      </w:r>
    </w:p>
    <w:p w14:paraId="64D7DAEE" w14:textId="6E5A3AA3" w:rsidR="00AC697F" w:rsidRPr="00465C20" w:rsidRDefault="00205FF0" w:rsidP="00465C20">
      <w:r w:rsidRPr="00E0006C">
        <w:lastRenderedPageBreak/>
        <w:t>All contractors working on this property</w:t>
      </w:r>
      <w:r>
        <w:t xml:space="preserve"> should</w:t>
      </w:r>
      <w:r w:rsidRPr="00E0006C">
        <w:t xml:space="preserve"> acknowledge receipt of this notice and agree to comply with the standards outlined above.</w:t>
      </w:r>
      <w:r w:rsidR="00AC697F">
        <w:br w:type="page"/>
      </w:r>
    </w:p>
    <w:p w14:paraId="3704746F" w14:textId="3345C297" w:rsidR="00C55EE8" w:rsidRPr="00BF0D80" w:rsidRDefault="00C55EE8" w:rsidP="00C541C1">
      <w:pPr>
        <w:pStyle w:val="Heading1"/>
      </w:pPr>
      <w:bookmarkStart w:id="23" w:name="_Toc224478616"/>
      <w:r w:rsidRPr="00BF0D80">
        <w:lastRenderedPageBreak/>
        <w:t>Limitations</w:t>
      </w:r>
      <w:bookmarkEnd w:id="23"/>
    </w:p>
    <w:p w14:paraId="14092984" w14:textId="77777777" w:rsidR="00C82455" w:rsidRPr="00016E69" w:rsidRDefault="00C82455" w:rsidP="00C82455">
      <w:pPr>
        <w:rPr>
          <w:szCs w:val="24"/>
        </w:rPr>
      </w:pPr>
      <w:r w:rsidRPr="00016E69">
        <w:rPr>
          <w:szCs w:val="24"/>
        </w:rPr>
        <w:t>IIS endeavors to perform the required services for the client with the same degree of care and skill ordinarily exercised, under similar circumstances, by members of the profession currently practicing under similar conditions. The degree to which the building and components are assessed depends upon the type of services described in the scope of work and will be performed in a manner specified within the report.</w:t>
      </w:r>
    </w:p>
    <w:p w14:paraId="3E8A703D" w14:textId="77777777" w:rsidR="00C82455" w:rsidRPr="00016E69" w:rsidRDefault="00C82455" w:rsidP="00C82455">
      <w:pPr>
        <w:rPr>
          <w:szCs w:val="24"/>
        </w:rPr>
      </w:pPr>
      <w:r w:rsidRPr="00016E69">
        <w:rPr>
          <w:szCs w:val="24"/>
        </w:rPr>
        <w:t>Although reasonable care is exercised in performing these services, this report or investigation cannot be fully or technically exhaustive, nor does it imply that every component can be inspected or that every possible defect or damage can or will be discovered. Although a reasonable attempt has been made to locate suspect fungi (mold) in the areas identified, the inspection techniques used are inherently limited. Our survey was limited to readily accessible materials. With visual assessments, the client agrees to assume all the risk for all conditions that are concealed from view at the time of the assessment or exist in any area excluded from the Assessment by the terms of this agreement.</w:t>
      </w:r>
    </w:p>
    <w:p w14:paraId="6000B258" w14:textId="7CA9F4CE" w:rsidR="00C82455" w:rsidRPr="00016E69" w:rsidRDefault="00C82455" w:rsidP="00C82455">
      <w:pPr>
        <w:rPr>
          <w:szCs w:val="24"/>
        </w:rPr>
      </w:pPr>
      <w:r w:rsidRPr="00016E69">
        <w:rPr>
          <w:szCs w:val="24"/>
        </w:rPr>
        <w:t xml:space="preserve">Please note that the moisture readings included in this report are the raw data recorded by the moisture meters. Moisture levels are affected by ambient weather conditions and other factors; this can result in variations between the readings taken on one day and </w:t>
      </w:r>
      <w:r w:rsidR="00AC697F">
        <w:rPr>
          <w:szCs w:val="24"/>
        </w:rPr>
        <w:t xml:space="preserve">the </w:t>
      </w:r>
      <w:r w:rsidRPr="00016E69">
        <w:rPr>
          <w:szCs w:val="24"/>
        </w:rPr>
        <w:t xml:space="preserve">readings taken in the same area on another day. The readings provided in this report are accurate indicators of the presence of retained moisture in the materials in the area assessed at that given moment in time. These readings are not represented to be the absolute moisture content of the full thickness of the materials or framing wood. </w:t>
      </w:r>
    </w:p>
    <w:p w14:paraId="15C6C02D" w14:textId="77777777" w:rsidR="00C82455" w:rsidRPr="00016E69" w:rsidRDefault="00C82455" w:rsidP="00C82455">
      <w:pPr>
        <w:rPr>
          <w:szCs w:val="24"/>
        </w:rPr>
      </w:pPr>
      <w:r w:rsidRPr="00016E69">
        <w:rPr>
          <w:szCs w:val="24"/>
        </w:rPr>
        <w:t xml:space="preserve">This report only represents the condition of the structure at the specific locations indicated. Locations were determined by the inspector according to probable areas of possible moisture intrusion and fungal growth in accordance with accepted industry standards. No judgment is intended or given for any areas not found in this report. By conducting a survey and preparing a report, IIS is merely providing an opinion and does not warrant or guarantee the present or future condition of the subject property. </w:t>
      </w:r>
    </w:p>
    <w:p w14:paraId="04C72889" w14:textId="1D81AA23" w:rsidR="00C82455" w:rsidRPr="00016E69" w:rsidRDefault="00C82455" w:rsidP="00C82455">
      <w:pPr>
        <w:rPr>
          <w:szCs w:val="24"/>
        </w:rPr>
      </w:pPr>
      <w:r w:rsidRPr="00016E69">
        <w:rPr>
          <w:szCs w:val="24"/>
        </w:rPr>
        <w:t xml:space="preserve">The opinions expressed throughout this report are to a reasonable degree of certainty and probability and are based upon my background, training, and experience in my field of expertise in microbial and indoor environmental inspection, as well as based upon the information set forth in this report and available for my review. </w:t>
      </w:r>
      <w:r w:rsidR="003C646A" w:rsidRPr="003C646A">
        <w:rPr>
          <w:szCs w:val="24"/>
        </w:rPr>
        <w:t xml:space="preserve">This report is </w:t>
      </w:r>
      <w:r w:rsidR="003C646A" w:rsidRPr="003C646A">
        <w:rPr>
          <w:szCs w:val="24"/>
        </w:rPr>
        <w:lastRenderedPageBreak/>
        <w:t xml:space="preserve">intended for the exclusive use of </w:t>
      </w:r>
      <w:r w:rsidR="003C646A">
        <w:rPr>
          <w:szCs w:val="24"/>
        </w:rPr>
        <w:t xml:space="preserve">the </w:t>
      </w:r>
      <w:r w:rsidR="003C646A" w:rsidRPr="003C646A">
        <w:rPr>
          <w:szCs w:val="24"/>
        </w:rPr>
        <w:t xml:space="preserve">Client and may not be relied upon by third parties without prior written </w:t>
      </w:r>
      <w:r w:rsidR="00576E7E">
        <w:rPr>
          <w:szCs w:val="24"/>
        </w:rPr>
        <w:t xml:space="preserve">consent. </w:t>
      </w:r>
      <w:r w:rsidRPr="00016E69">
        <w:rPr>
          <w:szCs w:val="24"/>
        </w:rPr>
        <w:t>As a final note, if additional information is provided or work is necessary in this matter, I reserve the right to amend any conclusions and opinions expressed in the report.</w:t>
      </w:r>
    </w:p>
    <w:p w14:paraId="676ACD5C" w14:textId="32AB6736" w:rsidR="00C82455" w:rsidRPr="00016E69" w:rsidRDefault="00576E7E" w:rsidP="00C82455">
      <w:pPr>
        <w:rPr>
          <w:szCs w:val="24"/>
        </w:rPr>
      </w:pPr>
      <w:r w:rsidRPr="00576E7E">
        <w:rPr>
          <w:szCs w:val="24"/>
        </w:rPr>
        <w:t xml:space="preserve">This report was prepared on behalf of </w:t>
      </w:r>
      <w:r>
        <w:rPr>
          <w:szCs w:val="24"/>
        </w:rPr>
        <w:t>Investigative Inspection Services, Inc</w:t>
      </w:r>
      <w:r w:rsidRPr="00576E7E">
        <w:rPr>
          <w:szCs w:val="24"/>
        </w:rPr>
        <w:t>. </w:t>
      </w:r>
      <w:r w:rsidR="00C82455" w:rsidRPr="00016E69">
        <w:rPr>
          <w:szCs w:val="24"/>
        </w:rPr>
        <w:t xml:space="preserve">I hereby certify that I performed the investigation and/or that these documents were prepared by me personally or under my supervision. </w:t>
      </w:r>
    </w:p>
    <w:p w14:paraId="0755281A" w14:textId="77777777" w:rsidR="00C82455" w:rsidRPr="00C55EE8" w:rsidRDefault="00C82455" w:rsidP="00C82455">
      <w:r w:rsidRPr="00C55EE8">
        <w:t xml:space="preserve">Respectfully </w:t>
      </w:r>
      <w:r>
        <w:t>submitted</w:t>
      </w:r>
      <w:r w:rsidRPr="00C55EE8">
        <w:t>,</w:t>
      </w:r>
    </w:p>
    <w:p w14:paraId="68F03393" w14:textId="77777777" w:rsidR="00C82455" w:rsidRPr="00C55EE8" w:rsidRDefault="00C82455" w:rsidP="00C82455">
      <w:r w:rsidRPr="00C55EE8">
        <w:rPr>
          <w:noProof/>
        </w:rPr>
        <w:drawing>
          <wp:anchor distT="0" distB="0" distL="114300" distR="114300" simplePos="0" relativeHeight="251662336" behindDoc="1" locked="0" layoutInCell="1" allowOverlap="1" wp14:anchorId="13B9B311" wp14:editId="56174FA4">
            <wp:simplePos x="0" y="0"/>
            <wp:positionH relativeFrom="column">
              <wp:posOffset>0</wp:posOffset>
            </wp:positionH>
            <wp:positionV relativeFrom="paragraph">
              <wp:posOffset>0</wp:posOffset>
            </wp:positionV>
            <wp:extent cx="2157730" cy="629920"/>
            <wp:effectExtent l="0" t="0" r="0" b="0"/>
            <wp:wrapNone/>
            <wp:docPr id="442879352" name="Picture 442879352" descr="Stans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nsSigna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7730" cy="629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78F34" w14:textId="77777777" w:rsidR="00C82455" w:rsidRPr="00C55EE8" w:rsidRDefault="00C82455" w:rsidP="00C82455"/>
    <w:p w14:paraId="645442B2" w14:textId="11B8A342" w:rsidR="00C82455" w:rsidRDefault="00C82455" w:rsidP="00C82455">
      <w:r w:rsidRPr="00C55EE8">
        <w:t>Stanley Yeskolski</w:t>
      </w:r>
      <w:r w:rsidR="0092341D">
        <w:t xml:space="preserve">, </w:t>
      </w:r>
      <w:r w:rsidRPr="00C55EE8">
        <w:t>President</w:t>
      </w:r>
    </w:p>
    <w:p w14:paraId="6AD84857" w14:textId="065C1557" w:rsidR="00315D86" w:rsidRDefault="00315D86">
      <w:r>
        <w:br w:type="page"/>
      </w:r>
    </w:p>
    <w:p w14:paraId="7FA2A475" w14:textId="060079DE" w:rsidR="00315D86" w:rsidRPr="00315D86" w:rsidRDefault="00315D86" w:rsidP="00C541C1">
      <w:pPr>
        <w:pStyle w:val="Heading1"/>
      </w:pPr>
      <w:bookmarkStart w:id="24" w:name="_Toc224478617"/>
      <w:r>
        <w:lastRenderedPageBreak/>
        <w:t>Attachments/appendices</w:t>
      </w:r>
      <w:bookmarkEnd w:id="24"/>
    </w:p>
    <w:p w14:paraId="15AB5518" w14:textId="77777777" w:rsidR="00315D86" w:rsidRDefault="00315D86" w:rsidP="00C82455"/>
    <w:p w14:paraId="0F8F9E54" w14:textId="08606E7C" w:rsidR="00C82455" w:rsidRDefault="00C82455" w:rsidP="00C82455"/>
    <w:sectPr w:rsidR="00C82455" w:rsidSect="00E965F1">
      <w:headerReference w:type="default" r:id="rId13"/>
      <w:footerReference w:type="default" r:id="rId14"/>
      <w:headerReference w:type="first" r:id="rId15"/>
      <w:footerReference w:type="first" r:id="rId16"/>
      <w:pgSz w:w="12240" w:h="15840"/>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AFE8" w14:textId="77777777" w:rsidR="00C673F8" w:rsidRDefault="00C673F8" w:rsidP="00FA1D60">
      <w:pPr>
        <w:spacing w:after="0" w:line="240" w:lineRule="auto"/>
      </w:pPr>
      <w:r>
        <w:separator/>
      </w:r>
    </w:p>
  </w:endnote>
  <w:endnote w:type="continuationSeparator" w:id="0">
    <w:p w14:paraId="286AB416" w14:textId="77777777" w:rsidR="00C673F8" w:rsidRDefault="00C673F8" w:rsidP="00FA1D60">
      <w:pPr>
        <w:spacing w:after="0" w:line="240" w:lineRule="auto"/>
      </w:pPr>
      <w:r>
        <w:continuationSeparator/>
      </w:r>
    </w:p>
  </w:endnote>
  <w:endnote w:type="continuationNotice" w:id="1">
    <w:p w14:paraId="22F47068" w14:textId="77777777" w:rsidR="00C673F8" w:rsidRDefault="00C673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68168"/>
      <w:docPartObj>
        <w:docPartGallery w:val="Page Numbers (Bottom of Page)"/>
        <w:docPartUnique/>
      </w:docPartObj>
    </w:sdtPr>
    <w:sdtContent>
      <w:sdt>
        <w:sdtPr>
          <w:id w:val="-1769616900"/>
          <w:docPartObj>
            <w:docPartGallery w:val="Page Numbers (Top of Page)"/>
            <w:docPartUnique/>
          </w:docPartObj>
        </w:sdtPr>
        <w:sdtContent>
          <w:p w14:paraId="11AFAA08" w14:textId="4FBA94C3" w:rsidR="00F1035F" w:rsidRDefault="00F1035F" w:rsidP="00F1035F">
            <w:pPr>
              <w:pStyle w:val="Footer"/>
            </w:pPr>
            <w:r w:rsidRPr="00F1035F">
              <w:t xml:space="preserve">Page </w:t>
            </w:r>
            <w:r w:rsidRPr="00F1035F">
              <w:fldChar w:fldCharType="begin"/>
            </w:r>
            <w:r w:rsidRPr="00F1035F">
              <w:instrText xml:space="preserve"> PAGE </w:instrText>
            </w:r>
            <w:r w:rsidRPr="00F1035F">
              <w:fldChar w:fldCharType="separate"/>
            </w:r>
            <w:r w:rsidRPr="00F1035F">
              <w:t>2</w:t>
            </w:r>
            <w:r w:rsidRPr="00F1035F">
              <w:fldChar w:fldCharType="end"/>
            </w:r>
            <w:r w:rsidRPr="00F1035F">
              <w:t xml:space="preserve"> of </w:t>
            </w:r>
            <w:r>
              <w:fldChar w:fldCharType="begin"/>
            </w:r>
            <w:r>
              <w:instrText>NUMPAGES</w:instrText>
            </w:r>
            <w:r>
              <w:fldChar w:fldCharType="separate"/>
            </w:r>
            <w:r w:rsidRPr="00F1035F">
              <w:t>2</w:t>
            </w:r>
            <w:r>
              <w:fldChar w:fldCharType="end"/>
            </w:r>
          </w:p>
        </w:sdtContent>
      </w:sdt>
    </w:sdtContent>
  </w:sdt>
  <w:p w14:paraId="5A8A3B19" w14:textId="2C1B98FD" w:rsidR="00FA1D60" w:rsidRPr="00916B61" w:rsidRDefault="00FA1D60" w:rsidP="00916B61">
    <w:pPr>
      <w:spacing w:after="0" w:line="240" w:lineRule="auto"/>
      <w:ind w:left="1440" w:hanging="450"/>
      <w:rPr>
        <w:rFonts w:ascii="Franklin Gothic Medium Cond" w:hAnsi="Franklin Gothic Medium Cond" w:cs="Open Sans"/>
        <w:color w:val="595959" w:themeColor="text1" w:themeTint="A6"/>
        <w:spacing w:val="2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506A" w14:textId="384E030D" w:rsidR="00FF459E" w:rsidRPr="00BC47F5" w:rsidRDefault="00FF459E" w:rsidP="001A51AD">
    <w:pPr>
      <w:spacing w:after="0" w:line="240" w:lineRule="auto"/>
      <w:jc w:val="center"/>
      <w:rPr>
        <w:rFonts w:ascii="Palatino Linotype" w:hAnsi="Palatino Linotype"/>
        <w:color w:val="595959" w:themeColor="text1" w:themeTint="A6"/>
        <w:szCs w:val="24"/>
      </w:rPr>
    </w:pPr>
    <w:r w:rsidRPr="00BC47F5">
      <w:rPr>
        <w:rFonts w:ascii="Palatino Linotype" w:hAnsi="Palatino Linotype"/>
        <w:color w:val="595959" w:themeColor="text1" w:themeTint="A6"/>
        <w:szCs w:val="24"/>
      </w:rPr>
      <w:t>Investigative Inspection Services, Inc.</w:t>
    </w:r>
  </w:p>
  <w:p w14:paraId="1B80C408" w14:textId="3144D28C" w:rsidR="00FF459E" w:rsidRPr="00255E5C" w:rsidRDefault="00FF459E" w:rsidP="00FF459E">
    <w:pPr>
      <w:pStyle w:val="NoSpacing"/>
      <w:jc w:val="center"/>
    </w:pPr>
    <w:r w:rsidRPr="00255E5C">
      <w:t>209 Business Park Drive</w:t>
    </w:r>
    <w:r w:rsidRPr="00255E5C">
      <w:br/>
      <w:t>Virginia Beach, VA 23462</w:t>
    </w:r>
  </w:p>
  <w:p w14:paraId="35ED325C" w14:textId="77777777" w:rsidR="00FF459E" w:rsidRPr="00255E5C" w:rsidRDefault="00FF459E" w:rsidP="00FF459E">
    <w:pPr>
      <w:pStyle w:val="NoSpacing"/>
      <w:jc w:val="center"/>
    </w:pPr>
    <w:r w:rsidRPr="00255E5C">
      <w:t xml:space="preserve">Phone: (757)687-1909 </w:t>
    </w:r>
  </w:p>
  <w:p w14:paraId="67B1C9E3" w14:textId="77777777" w:rsidR="00FF459E" w:rsidRPr="00255E5C" w:rsidRDefault="00FF459E" w:rsidP="00FF459E">
    <w:pPr>
      <w:pStyle w:val="NoSpacing"/>
      <w:jc w:val="center"/>
    </w:pPr>
    <w:r w:rsidRPr="00255E5C">
      <w:t>stanley@inspectproperty.com</w:t>
    </w:r>
  </w:p>
  <w:p w14:paraId="2A9AFAD5" w14:textId="77777777" w:rsidR="00FF459E" w:rsidRPr="00255E5C" w:rsidRDefault="00FF459E" w:rsidP="00FF459E">
    <w:pPr>
      <w:pStyle w:val="NoSpacing"/>
      <w:jc w:val="center"/>
    </w:pPr>
    <w:r w:rsidRPr="00255E5C">
      <w:t>www.inspectproperty.com</w:t>
    </w:r>
  </w:p>
  <w:p w14:paraId="105AE04B" w14:textId="779E316C" w:rsidR="00FA1D60" w:rsidRPr="00411A68" w:rsidRDefault="00FA1D60" w:rsidP="00FA1D60">
    <w:pPr>
      <w:pStyle w:val="NoSpacing"/>
    </w:pPr>
  </w:p>
  <w:p w14:paraId="095B4569" w14:textId="77777777" w:rsidR="00FA1D60" w:rsidRPr="007247FA" w:rsidRDefault="00FA1D60" w:rsidP="00FA1D60">
    <w:pPr>
      <w:pStyle w:val="NoSpacing"/>
      <w:jc w:val="center"/>
      <w:rPr>
        <w:rFonts w:asciiTheme="majorHAnsi" w:hAnsiTheme="majorHAnsi"/>
        <w:i/>
        <w:sz w:val="28"/>
      </w:rPr>
    </w:pPr>
    <w:r w:rsidRPr="007247FA">
      <w:rPr>
        <w:rFonts w:asciiTheme="majorHAnsi" w:hAnsiTheme="majorHAnsi"/>
        <w:i/>
        <w:sz w:val="28"/>
      </w:rPr>
      <w:t>Protect Your Investment: Inspect with Knowledge</w:t>
    </w:r>
  </w:p>
  <w:p w14:paraId="0D828E69" w14:textId="77777777" w:rsidR="00FA1D60" w:rsidRPr="007247FA" w:rsidRDefault="00FA1D60" w:rsidP="00FA1D60">
    <w:pPr>
      <w:pStyle w:val="NoSpacing"/>
      <w:jc w:val="center"/>
      <w:rPr>
        <w:rFonts w:asciiTheme="majorHAnsi" w:hAnsiTheme="majorHAnsi" w:cs="Open Sans"/>
      </w:rPr>
    </w:pPr>
    <w:r w:rsidRPr="007247FA">
      <w:rPr>
        <w:rFonts w:asciiTheme="majorHAnsi" w:hAnsiTheme="majorHAnsi" w:cs="Open Sans"/>
      </w:rPr>
      <w:t xml:space="preserve">Inspections </w:t>
    </w:r>
    <w:r w:rsidRPr="007247FA">
      <w:rPr>
        <w:rFonts w:asciiTheme="majorHAnsi" w:eastAsia="Wingdings" w:hAnsiTheme="majorHAnsi" w:cs="Wingdings"/>
      </w:rPr>
      <w:t>□</w:t>
    </w:r>
    <w:r w:rsidRPr="007247FA">
      <w:rPr>
        <w:rFonts w:asciiTheme="majorHAnsi" w:hAnsiTheme="majorHAnsi" w:cs="Open Sans"/>
      </w:rPr>
      <w:t xml:space="preserve"> Mold &amp; Moisture Inspection </w:t>
    </w:r>
    <w:r w:rsidRPr="007247FA">
      <w:rPr>
        <w:rFonts w:asciiTheme="majorHAnsi" w:eastAsia="Wingdings" w:hAnsiTheme="majorHAnsi" w:cs="Wingdings"/>
      </w:rPr>
      <w:t>□</w:t>
    </w:r>
    <w:r w:rsidRPr="007247FA">
      <w:rPr>
        <w:rFonts w:asciiTheme="majorHAnsi" w:hAnsiTheme="majorHAnsi" w:cs="Open Sans"/>
      </w:rPr>
      <w:t xml:space="preserve"> Expert Witness </w:t>
    </w:r>
    <w:r w:rsidRPr="007247FA">
      <w:rPr>
        <w:rFonts w:asciiTheme="majorHAnsi" w:eastAsia="Wingdings" w:hAnsiTheme="majorHAnsi" w:cs="Wingdings"/>
      </w:rPr>
      <w:t>□</w:t>
    </w:r>
    <w:r w:rsidRPr="007247FA">
      <w:rPr>
        <w:rFonts w:asciiTheme="majorHAnsi" w:hAnsiTheme="majorHAnsi" w:cs="Open Sans"/>
      </w:rPr>
      <w:t xml:space="preserve"> Consultation</w:t>
    </w:r>
  </w:p>
  <w:p w14:paraId="7A097738" w14:textId="1E7E0899" w:rsidR="00FA1D60" w:rsidRPr="007247FA" w:rsidRDefault="00FA1D60" w:rsidP="00FA1D60">
    <w:pPr>
      <w:pStyle w:val="NoSpacing"/>
      <w:jc w:val="center"/>
      <w:rPr>
        <w:rFonts w:asciiTheme="majorHAnsi" w:hAnsiTheme="majorHAnsi" w:cs="Open Sans"/>
      </w:rPr>
    </w:pPr>
    <w:r w:rsidRPr="007247FA">
      <w:rPr>
        <w:rFonts w:asciiTheme="majorHAnsi" w:hAnsiTheme="majorHAnsi" w:cs="Open Sans"/>
      </w:rPr>
      <w:t xml:space="preserve">Insurance Claims </w:t>
    </w:r>
    <w:r w:rsidRPr="007247FA">
      <w:rPr>
        <w:rFonts w:asciiTheme="majorHAnsi" w:eastAsia="Wingdings" w:hAnsiTheme="majorHAnsi" w:cs="Wingdings"/>
      </w:rPr>
      <w:t>□</w:t>
    </w:r>
    <w:r w:rsidRPr="007247FA">
      <w:rPr>
        <w:rFonts w:asciiTheme="majorHAnsi" w:hAnsiTheme="majorHAnsi" w:cs="Open Sans"/>
      </w:rPr>
      <w:t xml:space="preserve"> Quality Assurance for Architects, Builders, Contractors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14AE" w14:textId="77777777" w:rsidR="00C673F8" w:rsidRDefault="00C673F8" w:rsidP="00FA1D60">
      <w:pPr>
        <w:spacing w:after="0" w:line="240" w:lineRule="auto"/>
      </w:pPr>
      <w:r>
        <w:separator/>
      </w:r>
    </w:p>
  </w:footnote>
  <w:footnote w:type="continuationSeparator" w:id="0">
    <w:p w14:paraId="694213FB" w14:textId="77777777" w:rsidR="00C673F8" w:rsidRDefault="00C673F8" w:rsidP="00FA1D60">
      <w:pPr>
        <w:spacing w:after="0" w:line="240" w:lineRule="auto"/>
      </w:pPr>
      <w:r>
        <w:continuationSeparator/>
      </w:r>
    </w:p>
  </w:footnote>
  <w:footnote w:type="continuationNotice" w:id="1">
    <w:p w14:paraId="14BE14CD" w14:textId="77777777" w:rsidR="00C673F8" w:rsidRDefault="00C673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00C8" w14:textId="5BCB82C2" w:rsidR="00E965F1" w:rsidRPr="00E965F1" w:rsidRDefault="00E965F1" w:rsidP="00E965F1">
    <w:pPr>
      <w:pStyle w:val="Header"/>
    </w:pPr>
    <w:r>
      <w:rPr>
        <w:noProof/>
      </w:rPr>
      <w:drawing>
        <wp:inline distT="0" distB="0" distL="0" distR="0" wp14:anchorId="2964396D" wp14:editId="24022933">
          <wp:extent cx="1405563" cy="395787"/>
          <wp:effectExtent l="0" t="0" r="4445" b="4445"/>
          <wp:docPr id="756530606" name="Picture 4"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0606" name="Picture 4" descr="A logo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127" cy="4170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2819" w14:textId="62EE9CDD" w:rsidR="00E965F1" w:rsidRDefault="003F0C53">
    <w:pPr>
      <w:pStyle w:val="Header"/>
    </w:pPr>
    <w:r>
      <w:rPr>
        <w:rFonts w:ascii="Palatino Linotype" w:eastAsia="Palatino Linotype" w:hAnsi="Palatino Linotype" w:cs="Times New Roman"/>
        <w:noProof/>
      </w:rPr>
      <mc:AlternateContent>
        <mc:Choice Requires="wps">
          <w:drawing>
            <wp:anchor distT="0" distB="0" distL="114300" distR="114300" simplePos="0" relativeHeight="251659264" behindDoc="0" locked="0" layoutInCell="1" allowOverlap="1" wp14:anchorId="7704C5FD" wp14:editId="0F48A6EF">
              <wp:simplePos x="0" y="0"/>
              <wp:positionH relativeFrom="column">
                <wp:posOffset>-1465</wp:posOffset>
              </wp:positionH>
              <wp:positionV relativeFrom="paragraph">
                <wp:posOffset>806548</wp:posOffset>
              </wp:positionV>
              <wp:extent cx="5985949" cy="0"/>
              <wp:effectExtent l="0" t="0" r="0" b="0"/>
              <wp:wrapNone/>
              <wp:docPr id="1694778944" name="Straight Connector 2"/>
              <wp:cNvGraphicFramePr/>
              <a:graphic xmlns:a="http://schemas.openxmlformats.org/drawingml/2006/main">
                <a:graphicData uri="http://schemas.microsoft.com/office/word/2010/wordprocessingShape">
                  <wps:wsp>
                    <wps:cNvCnPr/>
                    <wps:spPr>
                      <a:xfrm>
                        <a:off x="0" y="0"/>
                        <a:ext cx="5985949"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B6D21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63.5pt" to="471.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" strokecolor="black [3213]">
              <v:stroke joinstyle="miter"/>
            </v:line>
          </w:pict>
        </mc:Fallback>
      </mc:AlternateContent>
    </w:r>
    <w:r w:rsidR="00E965F1">
      <w:rPr>
        <w:rFonts w:ascii="Palatino Linotype" w:eastAsia="Palatino Linotype" w:hAnsi="Palatino Linotype" w:cs="Times New Roman"/>
        <w:noProof/>
      </w:rPr>
      <w:drawing>
        <wp:inline distT="0" distB="0" distL="0" distR="0" wp14:anchorId="56FAD3EA" wp14:editId="147A4EB3">
          <wp:extent cx="2854569" cy="807113"/>
          <wp:effectExtent l="0" t="0" r="3175" b="0"/>
          <wp:docPr id="592027476" name="Picture 4"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830" cy="810863"/>
                  </a:xfrm>
                  <a:prstGeom prst="rect">
                    <a:avLst/>
                  </a:prstGeom>
                  <a:noFill/>
                  <a:ln>
                    <a:noFill/>
                  </a:ln>
                </pic:spPr>
              </pic:pic>
            </a:graphicData>
          </a:graphic>
        </wp:inline>
      </w:drawing>
    </w:r>
    <w:r w:rsidR="00E965F1">
      <w:rPr>
        <w:rFonts w:ascii="Verdana" w:eastAsia="Palatino Linotype" w:hAnsi="Verdana" w:cs="Times New Roman"/>
        <w:sz w:val="40"/>
        <w:szCs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2D0"/>
    <w:multiLevelType w:val="hybridMultilevel"/>
    <w:tmpl w:val="FE0A5ED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725DD"/>
    <w:multiLevelType w:val="hybridMultilevel"/>
    <w:tmpl w:val="DF86B840"/>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B463A"/>
    <w:multiLevelType w:val="hybridMultilevel"/>
    <w:tmpl w:val="BFE41A0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F2A83"/>
    <w:multiLevelType w:val="hybridMultilevel"/>
    <w:tmpl w:val="8056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23AB4"/>
    <w:multiLevelType w:val="multilevel"/>
    <w:tmpl w:val="B70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93DE1"/>
    <w:multiLevelType w:val="hybridMultilevel"/>
    <w:tmpl w:val="403EDDC8"/>
    <w:lvl w:ilvl="0" w:tplc="E8DE24DC">
      <w:start w:val="1"/>
      <w:numFmt w:val="decimal"/>
      <w:lvlText w:val="%1."/>
      <w:lvlJc w:val="left"/>
      <w:pPr>
        <w:tabs>
          <w:tab w:val="num" w:pos="1080"/>
        </w:tabs>
        <w:ind w:left="720" w:hanging="360"/>
      </w:pPr>
    </w:lvl>
    <w:lvl w:ilvl="1" w:tplc="510EE0AE">
      <w:numFmt w:val="decimal"/>
      <w:lvlText w:val=""/>
      <w:lvlJc w:val="left"/>
    </w:lvl>
    <w:lvl w:ilvl="2" w:tplc="2DCA1844">
      <w:numFmt w:val="decimal"/>
      <w:lvlText w:val=""/>
      <w:lvlJc w:val="left"/>
    </w:lvl>
    <w:lvl w:ilvl="3" w:tplc="62C0FD54">
      <w:numFmt w:val="decimal"/>
      <w:lvlText w:val=""/>
      <w:lvlJc w:val="left"/>
    </w:lvl>
    <w:lvl w:ilvl="4" w:tplc="499446F2">
      <w:numFmt w:val="decimal"/>
      <w:lvlText w:val=""/>
      <w:lvlJc w:val="left"/>
    </w:lvl>
    <w:lvl w:ilvl="5" w:tplc="479ED6E4">
      <w:numFmt w:val="decimal"/>
      <w:lvlText w:val=""/>
      <w:lvlJc w:val="left"/>
    </w:lvl>
    <w:lvl w:ilvl="6" w:tplc="AAE48814">
      <w:numFmt w:val="decimal"/>
      <w:lvlText w:val=""/>
      <w:lvlJc w:val="left"/>
    </w:lvl>
    <w:lvl w:ilvl="7" w:tplc="EA9038F6">
      <w:numFmt w:val="decimal"/>
      <w:lvlText w:val=""/>
      <w:lvlJc w:val="left"/>
    </w:lvl>
    <w:lvl w:ilvl="8" w:tplc="7D98B13A">
      <w:numFmt w:val="decimal"/>
      <w:lvlText w:val=""/>
      <w:lvlJc w:val="left"/>
    </w:lvl>
  </w:abstractNum>
  <w:abstractNum w:abstractNumId="6" w15:restartNumberingAfterBreak="0">
    <w:nsid w:val="1F930C3D"/>
    <w:multiLevelType w:val="hybridMultilevel"/>
    <w:tmpl w:val="48AC44CA"/>
    <w:lvl w:ilvl="0" w:tplc="25105A5C">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579A1"/>
    <w:multiLevelType w:val="hybridMultilevel"/>
    <w:tmpl w:val="B802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C270E"/>
    <w:multiLevelType w:val="multilevel"/>
    <w:tmpl w:val="EDD4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F1417"/>
    <w:multiLevelType w:val="hybridMultilevel"/>
    <w:tmpl w:val="FA180650"/>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059A7"/>
    <w:multiLevelType w:val="hybridMultilevel"/>
    <w:tmpl w:val="566CBE7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70368F9"/>
    <w:multiLevelType w:val="hybridMultilevel"/>
    <w:tmpl w:val="BFD6E86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72F2C"/>
    <w:multiLevelType w:val="multilevel"/>
    <w:tmpl w:val="DA2E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1642A"/>
    <w:multiLevelType w:val="hybridMultilevel"/>
    <w:tmpl w:val="C1821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B84900"/>
    <w:multiLevelType w:val="hybridMultilevel"/>
    <w:tmpl w:val="6E764182"/>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96641"/>
    <w:multiLevelType w:val="hybridMultilevel"/>
    <w:tmpl w:val="0D8C336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13A0A"/>
    <w:multiLevelType w:val="multilevel"/>
    <w:tmpl w:val="99C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DB5845"/>
    <w:multiLevelType w:val="hybridMultilevel"/>
    <w:tmpl w:val="31C4B200"/>
    <w:lvl w:ilvl="0" w:tplc="4FA61DD0">
      <w:start w:val="1"/>
      <w:numFmt w:val="bullet"/>
      <w:lvlText w:val=""/>
      <w:lvlJc w:val="left"/>
      <w:pPr>
        <w:tabs>
          <w:tab w:val="num" w:pos="1080"/>
        </w:tabs>
        <w:ind w:left="720" w:hanging="360"/>
      </w:pPr>
      <w:rPr>
        <w:rFonts w:ascii="Symbol" w:hAnsi="Symbol" w:hint="default"/>
      </w:rPr>
    </w:lvl>
    <w:lvl w:ilvl="1" w:tplc="33C4646A">
      <w:numFmt w:val="decimal"/>
      <w:lvlText w:val=""/>
      <w:lvlJc w:val="left"/>
      <w:pPr>
        <w:ind w:left="0" w:firstLine="0"/>
      </w:pPr>
    </w:lvl>
    <w:lvl w:ilvl="2" w:tplc="9AD43AB4">
      <w:numFmt w:val="decimal"/>
      <w:lvlText w:val=""/>
      <w:lvlJc w:val="left"/>
      <w:pPr>
        <w:ind w:left="0" w:firstLine="0"/>
      </w:pPr>
    </w:lvl>
    <w:lvl w:ilvl="3" w:tplc="5E94E7C2">
      <w:numFmt w:val="decimal"/>
      <w:lvlText w:val=""/>
      <w:lvlJc w:val="left"/>
      <w:pPr>
        <w:ind w:left="0" w:firstLine="0"/>
      </w:pPr>
    </w:lvl>
    <w:lvl w:ilvl="4" w:tplc="C30AEC8A">
      <w:numFmt w:val="decimal"/>
      <w:lvlText w:val=""/>
      <w:lvlJc w:val="left"/>
      <w:pPr>
        <w:ind w:left="0" w:firstLine="0"/>
      </w:pPr>
    </w:lvl>
    <w:lvl w:ilvl="5" w:tplc="ED660AF4">
      <w:numFmt w:val="decimal"/>
      <w:lvlText w:val=""/>
      <w:lvlJc w:val="left"/>
      <w:pPr>
        <w:ind w:left="0" w:firstLine="0"/>
      </w:pPr>
    </w:lvl>
    <w:lvl w:ilvl="6" w:tplc="8F1EF2C4">
      <w:numFmt w:val="decimal"/>
      <w:lvlText w:val=""/>
      <w:lvlJc w:val="left"/>
      <w:pPr>
        <w:ind w:left="0" w:firstLine="0"/>
      </w:pPr>
    </w:lvl>
    <w:lvl w:ilvl="7" w:tplc="E63E8CF8">
      <w:numFmt w:val="decimal"/>
      <w:lvlText w:val=""/>
      <w:lvlJc w:val="left"/>
      <w:pPr>
        <w:ind w:left="0" w:firstLine="0"/>
      </w:pPr>
    </w:lvl>
    <w:lvl w:ilvl="8" w:tplc="A06E36B6">
      <w:numFmt w:val="decimal"/>
      <w:lvlText w:val=""/>
      <w:lvlJc w:val="left"/>
      <w:pPr>
        <w:ind w:left="0" w:firstLine="0"/>
      </w:pPr>
    </w:lvl>
  </w:abstractNum>
  <w:abstractNum w:abstractNumId="18" w15:restartNumberingAfterBreak="0">
    <w:nsid w:val="37587C09"/>
    <w:multiLevelType w:val="hybridMultilevel"/>
    <w:tmpl w:val="85940FB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FE0C36"/>
    <w:multiLevelType w:val="multilevel"/>
    <w:tmpl w:val="3AE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A7380F"/>
    <w:multiLevelType w:val="hybridMultilevel"/>
    <w:tmpl w:val="98686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17E65"/>
    <w:multiLevelType w:val="hybridMultilevel"/>
    <w:tmpl w:val="7950661C"/>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65289"/>
    <w:multiLevelType w:val="multilevel"/>
    <w:tmpl w:val="2BB2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07486A"/>
    <w:multiLevelType w:val="hybridMultilevel"/>
    <w:tmpl w:val="42A05302"/>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4138ED"/>
    <w:multiLevelType w:val="hybridMultilevel"/>
    <w:tmpl w:val="2D36EE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D905F3"/>
    <w:multiLevelType w:val="hybridMultilevel"/>
    <w:tmpl w:val="B91A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374D32"/>
    <w:multiLevelType w:val="hybridMultilevel"/>
    <w:tmpl w:val="99E2FBD6"/>
    <w:lvl w:ilvl="0" w:tplc="25105A5C">
      <w:numFmt w:val="bullet"/>
      <w:lvlText w:val="•"/>
      <w:lvlJc w:val="left"/>
      <w:pPr>
        <w:ind w:left="1080" w:hanging="360"/>
      </w:pPr>
      <w:rPr>
        <w:rFonts w:ascii="Palatino Linotype" w:eastAsiaTheme="minorHAnsi" w:hAnsi="Palatino Linotyp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607407"/>
    <w:multiLevelType w:val="hybridMultilevel"/>
    <w:tmpl w:val="F224118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A941A9"/>
    <w:multiLevelType w:val="multilevel"/>
    <w:tmpl w:val="5D669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6107D6"/>
    <w:multiLevelType w:val="hybridMultilevel"/>
    <w:tmpl w:val="A5508468"/>
    <w:lvl w:ilvl="0" w:tplc="21ECDD3E">
      <w:start w:val="1"/>
      <w:numFmt w:val="bullet"/>
      <w:lvlText w:val=""/>
      <w:lvlJc w:val="left"/>
      <w:pPr>
        <w:tabs>
          <w:tab w:val="num" w:pos="1080"/>
        </w:tabs>
        <w:ind w:left="720" w:hanging="360"/>
      </w:pPr>
      <w:rPr>
        <w:rFonts w:ascii="Symbol" w:hAnsi="Symbol" w:hint="default"/>
      </w:rPr>
    </w:lvl>
    <w:lvl w:ilvl="1" w:tplc="4694F3D4">
      <w:numFmt w:val="decimal"/>
      <w:lvlText w:val=""/>
      <w:lvlJc w:val="left"/>
      <w:pPr>
        <w:ind w:left="0" w:firstLine="0"/>
      </w:pPr>
    </w:lvl>
    <w:lvl w:ilvl="2" w:tplc="A450140C">
      <w:numFmt w:val="decimal"/>
      <w:lvlText w:val=""/>
      <w:lvlJc w:val="left"/>
      <w:pPr>
        <w:ind w:left="0" w:firstLine="0"/>
      </w:pPr>
    </w:lvl>
    <w:lvl w:ilvl="3" w:tplc="91284E00">
      <w:numFmt w:val="decimal"/>
      <w:lvlText w:val=""/>
      <w:lvlJc w:val="left"/>
      <w:pPr>
        <w:ind w:left="0" w:firstLine="0"/>
      </w:pPr>
    </w:lvl>
    <w:lvl w:ilvl="4" w:tplc="B6F8D3EA">
      <w:numFmt w:val="decimal"/>
      <w:lvlText w:val=""/>
      <w:lvlJc w:val="left"/>
      <w:pPr>
        <w:ind w:left="0" w:firstLine="0"/>
      </w:pPr>
    </w:lvl>
    <w:lvl w:ilvl="5" w:tplc="62F6EFB6">
      <w:numFmt w:val="decimal"/>
      <w:lvlText w:val=""/>
      <w:lvlJc w:val="left"/>
      <w:pPr>
        <w:ind w:left="0" w:firstLine="0"/>
      </w:pPr>
    </w:lvl>
    <w:lvl w:ilvl="6" w:tplc="C506203C">
      <w:numFmt w:val="decimal"/>
      <w:lvlText w:val=""/>
      <w:lvlJc w:val="left"/>
      <w:pPr>
        <w:ind w:left="0" w:firstLine="0"/>
      </w:pPr>
    </w:lvl>
    <w:lvl w:ilvl="7" w:tplc="035ADCFE">
      <w:numFmt w:val="decimal"/>
      <w:lvlText w:val=""/>
      <w:lvlJc w:val="left"/>
      <w:pPr>
        <w:ind w:left="0" w:firstLine="0"/>
      </w:pPr>
    </w:lvl>
    <w:lvl w:ilvl="8" w:tplc="87900946">
      <w:numFmt w:val="decimal"/>
      <w:lvlText w:val=""/>
      <w:lvlJc w:val="left"/>
      <w:pPr>
        <w:ind w:left="0" w:firstLine="0"/>
      </w:pPr>
    </w:lvl>
  </w:abstractNum>
  <w:abstractNum w:abstractNumId="30" w15:restartNumberingAfterBreak="0">
    <w:nsid w:val="5A942475"/>
    <w:multiLevelType w:val="hybridMultilevel"/>
    <w:tmpl w:val="E940BAB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3003FA"/>
    <w:multiLevelType w:val="hybridMultilevel"/>
    <w:tmpl w:val="7480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6A1FAB"/>
    <w:multiLevelType w:val="hybridMultilevel"/>
    <w:tmpl w:val="412A377C"/>
    <w:lvl w:ilvl="0" w:tplc="1CD442E2">
      <w:start w:val="1"/>
      <w:numFmt w:val="bullet"/>
      <w:lvlText w:val=""/>
      <w:lvlJc w:val="left"/>
      <w:pPr>
        <w:tabs>
          <w:tab w:val="num" w:pos="1080"/>
        </w:tabs>
        <w:ind w:left="720" w:hanging="360"/>
      </w:pPr>
      <w:rPr>
        <w:rFonts w:ascii="Symbol" w:hAnsi="Symbol" w:hint="default"/>
      </w:rPr>
    </w:lvl>
    <w:lvl w:ilvl="1" w:tplc="69E4B4F2">
      <w:numFmt w:val="decimal"/>
      <w:lvlText w:val=""/>
      <w:lvlJc w:val="left"/>
    </w:lvl>
    <w:lvl w:ilvl="2" w:tplc="362C9956">
      <w:numFmt w:val="decimal"/>
      <w:lvlText w:val=""/>
      <w:lvlJc w:val="left"/>
    </w:lvl>
    <w:lvl w:ilvl="3" w:tplc="01DEFF90">
      <w:numFmt w:val="decimal"/>
      <w:lvlText w:val=""/>
      <w:lvlJc w:val="left"/>
    </w:lvl>
    <w:lvl w:ilvl="4" w:tplc="DEAA9A5E">
      <w:numFmt w:val="decimal"/>
      <w:lvlText w:val=""/>
      <w:lvlJc w:val="left"/>
    </w:lvl>
    <w:lvl w:ilvl="5" w:tplc="9B5A62E6">
      <w:numFmt w:val="decimal"/>
      <w:lvlText w:val=""/>
      <w:lvlJc w:val="left"/>
    </w:lvl>
    <w:lvl w:ilvl="6" w:tplc="A6F470AA">
      <w:numFmt w:val="decimal"/>
      <w:lvlText w:val=""/>
      <w:lvlJc w:val="left"/>
    </w:lvl>
    <w:lvl w:ilvl="7" w:tplc="B48E566C">
      <w:numFmt w:val="decimal"/>
      <w:lvlText w:val=""/>
      <w:lvlJc w:val="left"/>
    </w:lvl>
    <w:lvl w:ilvl="8" w:tplc="C782773A">
      <w:numFmt w:val="decimal"/>
      <w:lvlText w:val=""/>
      <w:lvlJc w:val="left"/>
    </w:lvl>
  </w:abstractNum>
  <w:abstractNum w:abstractNumId="33" w15:restartNumberingAfterBreak="0">
    <w:nsid w:val="5F6B6232"/>
    <w:multiLevelType w:val="multilevel"/>
    <w:tmpl w:val="BFA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6D1C5A"/>
    <w:multiLevelType w:val="hybridMultilevel"/>
    <w:tmpl w:val="D6DE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980326"/>
    <w:multiLevelType w:val="hybridMultilevel"/>
    <w:tmpl w:val="53788EC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A1F92"/>
    <w:multiLevelType w:val="multilevel"/>
    <w:tmpl w:val="BC2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D29F7"/>
    <w:multiLevelType w:val="hybridMultilevel"/>
    <w:tmpl w:val="36DC0736"/>
    <w:lvl w:ilvl="0" w:tplc="432C4DE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788B"/>
    <w:multiLevelType w:val="hybridMultilevel"/>
    <w:tmpl w:val="F304807A"/>
    <w:lvl w:ilvl="0" w:tplc="432C4DE0">
      <w:start w:val="1"/>
      <w:numFmt w:val="decimal"/>
      <w:lvlText w:val="%1."/>
      <w:lvlJc w:val="left"/>
      <w:pPr>
        <w:ind w:left="1080" w:hanging="720"/>
      </w:pPr>
      <w:rPr>
        <w:rFonts w:hint="default"/>
      </w:rPr>
    </w:lvl>
    <w:lvl w:ilvl="1" w:tplc="6E4030E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76A13"/>
    <w:multiLevelType w:val="hybridMultilevel"/>
    <w:tmpl w:val="43C4428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756528"/>
    <w:multiLevelType w:val="hybridMultilevel"/>
    <w:tmpl w:val="BA20F48C"/>
    <w:lvl w:ilvl="0" w:tplc="F5D24332">
      <w:start w:val="1"/>
      <w:numFmt w:val="decimal"/>
      <w:pStyle w:val="custom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AD6323"/>
    <w:multiLevelType w:val="hybridMultilevel"/>
    <w:tmpl w:val="C2CCB7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1B26B4"/>
    <w:multiLevelType w:val="hybridMultilevel"/>
    <w:tmpl w:val="03342702"/>
    <w:lvl w:ilvl="0" w:tplc="14E6261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0C4AFD"/>
    <w:multiLevelType w:val="hybridMultilevel"/>
    <w:tmpl w:val="EBF6BA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921289">
    <w:abstractNumId w:val="40"/>
  </w:num>
  <w:num w:numId="2" w16cid:durableId="1245262591">
    <w:abstractNumId w:val="42"/>
  </w:num>
  <w:num w:numId="3" w16cid:durableId="1888712698">
    <w:abstractNumId w:val="10"/>
  </w:num>
  <w:num w:numId="4" w16cid:durableId="1970353617">
    <w:abstractNumId w:val="40"/>
    <w:lvlOverride w:ilvl="0">
      <w:startOverride w:val="1"/>
    </w:lvlOverride>
  </w:num>
  <w:num w:numId="5" w16cid:durableId="423845065">
    <w:abstractNumId w:val="20"/>
  </w:num>
  <w:num w:numId="6" w16cid:durableId="1102840394">
    <w:abstractNumId w:val="15"/>
  </w:num>
  <w:num w:numId="7" w16cid:durableId="571811588">
    <w:abstractNumId w:val="2"/>
  </w:num>
  <w:num w:numId="8" w16cid:durableId="2140032144">
    <w:abstractNumId w:val="23"/>
  </w:num>
  <w:num w:numId="9" w16cid:durableId="2058620922">
    <w:abstractNumId w:val="39"/>
  </w:num>
  <w:num w:numId="10" w16cid:durableId="1789470261">
    <w:abstractNumId w:val="1"/>
  </w:num>
  <w:num w:numId="11" w16cid:durableId="1070352608">
    <w:abstractNumId w:val="18"/>
  </w:num>
  <w:num w:numId="12" w16cid:durableId="1736855022">
    <w:abstractNumId w:val="35"/>
  </w:num>
  <w:num w:numId="13" w16cid:durableId="1222206729">
    <w:abstractNumId w:val="27"/>
  </w:num>
  <w:num w:numId="14" w16cid:durableId="697004586">
    <w:abstractNumId w:val="0"/>
  </w:num>
  <w:num w:numId="15" w16cid:durableId="1512915963">
    <w:abstractNumId w:val="24"/>
  </w:num>
  <w:num w:numId="16" w16cid:durableId="1102603111">
    <w:abstractNumId w:val="41"/>
  </w:num>
  <w:num w:numId="17" w16cid:durableId="1432437503">
    <w:abstractNumId w:val="14"/>
  </w:num>
  <w:num w:numId="18" w16cid:durableId="2036299222">
    <w:abstractNumId w:val="30"/>
  </w:num>
  <w:num w:numId="19" w16cid:durableId="508524370">
    <w:abstractNumId w:val="9"/>
  </w:num>
  <w:num w:numId="20" w16cid:durableId="1789543190">
    <w:abstractNumId w:val="43"/>
  </w:num>
  <w:num w:numId="21" w16cid:durableId="139427558">
    <w:abstractNumId w:val="37"/>
  </w:num>
  <w:num w:numId="22" w16cid:durableId="1660622276">
    <w:abstractNumId w:val="38"/>
  </w:num>
  <w:num w:numId="23" w16cid:durableId="486483449">
    <w:abstractNumId w:val="21"/>
  </w:num>
  <w:num w:numId="24" w16cid:durableId="1753819956">
    <w:abstractNumId w:val="11"/>
  </w:num>
  <w:num w:numId="25" w16cid:durableId="419525136">
    <w:abstractNumId w:val="6"/>
  </w:num>
  <w:num w:numId="26" w16cid:durableId="1135756229">
    <w:abstractNumId w:val="26"/>
  </w:num>
  <w:num w:numId="27" w16cid:durableId="1158692478">
    <w:abstractNumId w:val="3"/>
  </w:num>
  <w:num w:numId="28" w16cid:durableId="466355771">
    <w:abstractNumId w:val="13"/>
  </w:num>
  <w:num w:numId="29" w16cid:durableId="400834531">
    <w:abstractNumId w:val="7"/>
  </w:num>
  <w:num w:numId="30" w16cid:durableId="329719498">
    <w:abstractNumId w:val="31"/>
  </w:num>
  <w:num w:numId="31" w16cid:durableId="1423718802">
    <w:abstractNumId w:val="25"/>
  </w:num>
  <w:num w:numId="32" w16cid:durableId="1749500410">
    <w:abstractNumId w:val="34"/>
  </w:num>
  <w:num w:numId="33" w16cid:durableId="1558779373">
    <w:abstractNumId w:val="31"/>
  </w:num>
  <w:num w:numId="34" w16cid:durableId="1169515216">
    <w:abstractNumId w:val="28"/>
  </w:num>
  <w:num w:numId="35" w16cid:durableId="1128012001">
    <w:abstractNumId w:val="40"/>
  </w:num>
  <w:num w:numId="36" w16cid:durableId="1857039885">
    <w:abstractNumId w:val="36"/>
  </w:num>
  <w:num w:numId="37" w16cid:durableId="1340544202">
    <w:abstractNumId w:val="12"/>
  </w:num>
  <w:num w:numId="38" w16cid:durableId="750931861">
    <w:abstractNumId w:val="32"/>
  </w:num>
  <w:num w:numId="39" w16cid:durableId="1634600757">
    <w:abstractNumId w:val="5"/>
  </w:num>
  <w:num w:numId="40" w16cid:durableId="2043893282">
    <w:abstractNumId w:val="22"/>
  </w:num>
  <w:num w:numId="41" w16cid:durableId="748578807">
    <w:abstractNumId w:val="8"/>
  </w:num>
  <w:num w:numId="42" w16cid:durableId="1295480490">
    <w:abstractNumId w:val="16"/>
  </w:num>
  <w:num w:numId="43" w16cid:durableId="819227609">
    <w:abstractNumId w:val="4"/>
  </w:num>
  <w:num w:numId="44" w16cid:durableId="744575744">
    <w:abstractNumId w:val="19"/>
  </w:num>
  <w:num w:numId="45" w16cid:durableId="1103109114">
    <w:abstractNumId w:val="33"/>
  </w:num>
  <w:num w:numId="46" w16cid:durableId="1007751898">
    <w:abstractNumId w:val="17"/>
  </w:num>
  <w:num w:numId="47" w16cid:durableId="3265915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60"/>
    <w:rsid w:val="0000078B"/>
    <w:rsid w:val="000029BD"/>
    <w:rsid w:val="00004B4D"/>
    <w:rsid w:val="000057EB"/>
    <w:rsid w:val="0000794B"/>
    <w:rsid w:val="000141EA"/>
    <w:rsid w:val="00014C8F"/>
    <w:rsid w:val="0001542C"/>
    <w:rsid w:val="00020FDB"/>
    <w:rsid w:val="000241E3"/>
    <w:rsid w:val="0002490C"/>
    <w:rsid w:val="00024CFB"/>
    <w:rsid w:val="00024FA9"/>
    <w:rsid w:val="00031D10"/>
    <w:rsid w:val="00032D6B"/>
    <w:rsid w:val="00032DFA"/>
    <w:rsid w:val="00033785"/>
    <w:rsid w:val="000339A7"/>
    <w:rsid w:val="000341D6"/>
    <w:rsid w:val="00034636"/>
    <w:rsid w:val="00034B94"/>
    <w:rsid w:val="00034F4B"/>
    <w:rsid w:val="000356AC"/>
    <w:rsid w:val="00036BCE"/>
    <w:rsid w:val="0003707C"/>
    <w:rsid w:val="00037F0F"/>
    <w:rsid w:val="00040970"/>
    <w:rsid w:val="00041F88"/>
    <w:rsid w:val="0004414F"/>
    <w:rsid w:val="00044D3E"/>
    <w:rsid w:val="00045D34"/>
    <w:rsid w:val="000472A1"/>
    <w:rsid w:val="000472A8"/>
    <w:rsid w:val="00047766"/>
    <w:rsid w:val="000479E5"/>
    <w:rsid w:val="000548FD"/>
    <w:rsid w:val="00056317"/>
    <w:rsid w:val="00057F96"/>
    <w:rsid w:val="00062B30"/>
    <w:rsid w:val="00064DF8"/>
    <w:rsid w:val="000650F9"/>
    <w:rsid w:val="0006600F"/>
    <w:rsid w:val="0007026E"/>
    <w:rsid w:val="000716A6"/>
    <w:rsid w:val="000716EE"/>
    <w:rsid w:val="000716F1"/>
    <w:rsid w:val="000724DD"/>
    <w:rsid w:val="000733C5"/>
    <w:rsid w:val="00076564"/>
    <w:rsid w:val="0007668A"/>
    <w:rsid w:val="00077446"/>
    <w:rsid w:val="00081FA4"/>
    <w:rsid w:val="000821F4"/>
    <w:rsid w:val="000824F5"/>
    <w:rsid w:val="00083E4B"/>
    <w:rsid w:val="00084F58"/>
    <w:rsid w:val="0008506D"/>
    <w:rsid w:val="0008529A"/>
    <w:rsid w:val="000865ED"/>
    <w:rsid w:val="00086D9C"/>
    <w:rsid w:val="00091C89"/>
    <w:rsid w:val="0009373D"/>
    <w:rsid w:val="00093C89"/>
    <w:rsid w:val="00094A53"/>
    <w:rsid w:val="00094F68"/>
    <w:rsid w:val="00096374"/>
    <w:rsid w:val="000A1417"/>
    <w:rsid w:val="000A2F46"/>
    <w:rsid w:val="000A435D"/>
    <w:rsid w:val="000A6124"/>
    <w:rsid w:val="000A6A24"/>
    <w:rsid w:val="000A7501"/>
    <w:rsid w:val="000B243C"/>
    <w:rsid w:val="000B3BF4"/>
    <w:rsid w:val="000B5C31"/>
    <w:rsid w:val="000B7BA7"/>
    <w:rsid w:val="000C03D0"/>
    <w:rsid w:val="000C3318"/>
    <w:rsid w:val="000C5DDF"/>
    <w:rsid w:val="000C709D"/>
    <w:rsid w:val="000D08CA"/>
    <w:rsid w:val="000D0BB7"/>
    <w:rsid w:val="000D6719"/>
    <w:rsid w:val="000D6F40"/>
    <w:rsid w:val="000E0D71"/>
    <w:rsid w:val="000E0F6B"/>
    <w:rsid w:val="000E14AD"/>
    <w:rsid w:val="000E161F"/>
    <w:rsid w:val="000E1E07"/>
    <w:rsid w:val="000E1FBF"/>
    <w:rsid w:val="000E2C2C"/>
    <w:rsid w:val="000E2F71"/>
    <w:rsid w:val="000E4AEF"/>
    <w:rsid w:val="000E5832"/>
    <w:rsid w:val="000E6519"/>
    <w:rsid w:val="000E6974"/>
    <w:rsid w:val="000E794E"/>
    <w:rsid w:val="000F0308"/>
    <w:rsid w:val="000F1350"/>
    <w:rsid w:val="000F197B"/>
    <w:rsid w:val="000F2DC0"/>
    <w:rsid w:val="000F3E32"/>
    <w:rsid w:val="000F6FAA"/>
    <w:rsid w:val="000F721D"/>
    <w:rsid w:val="000F748C"/>
    <w:rsid w:val="001010D8"/>
    <w:rsid w:val="001017B0"/>
    <w:rsid w:val="001054F2"/>
    <w:rsid w:val="00105AAC"/>
    <w:rsid w:val="00106BAE"/>
    <w:rsid w:val="00106BFC"/>
    <w:rsid w:val="001073B5"/>
    <w:rsid w:val="001075DB"/>
    <w:rsid w:val="00107600"/>
    <w:rsid w:val="00111423"/>
    <w:rsid w:val="0011692E"/>
    <w:rsid w:val="001173B7"/>
    <w:rsid w:val="00120EA6"/>
    <w:rsid w:val="00122B86"/>
    <w:rsid w:val="00123831"/>
    <w:rsid w:val="00124E63"/>
    <w:rsid w:val="00126C32"/>
    <w:rsid w:val="0013127C"/>
    <w:rsid w:val="00133653"/>
    <w:rsid w:val="0013383D"/>
    <w:rsid w:val="00136DCE"/>
    <w:rsid w:val="001375C2"/>
    <w:rsid w:val="00137688"/>
    <w:rsid w:val="00140FD2"/>
    <w:rsid w:val="00144EF3"/>
    <w:rsid w:val="001512A3"/>
    <w:rsid w:val="0015148C"/>
    <w:rsid w:val="00153037"/>
    <w:rsid w:val="00153621"/>
    <w:rsid w:val="001607AB"/>
    <w:rsid w:val="001618E8"/>
    <w:rsid w:val="001632CD"/>
    <w:rsid w:val="001664AA"/>
    <w:rsid w:val="00170427"/>
    <w:rsid w:val="00170E39"/>
    <w:rsid w:val="00171E0F"/>
    <w:rsid w:val="00172710"/>
    <w:rsid w:val="00173867"/>
    <w:rsid w:val="00174228"/>
    <w:rsid w:val="00175015"/>
    <w:rsid w:val="001750FF"/>
    <w:rsid w:val="001801A6"/>
    <w:rsid w:val="001803B9"/>
    <w:rsid w:val="001811DB"/>
    <w:rsid w:val="00183034"/>
    <w:rsid w:val="00184EEE"/>
    <w:rsid w:val="001861D3"/>
    <w:rsid w:val="00186860"/>
    <w:rsid w:val="00186E3A"/>
    <w:rsid w:val="0018713B"/>
    <w:rsid w:val="001876CA"/>
    <w:rsid w:val="00190700"/>
    <w:rsid w:val="00190A83"/>
    <w:rsid w:val="00190F2E"/>
    <w:rsid w:val="00191160"/>
    <w:rsid w:val="00193418"/>
    <w:rsid w:val="00193DF0"/>
    <w:rsid w:val="00194634"/>
    <w:rsid w:val="00196C22"/>
    <w:rsid w:val="001A00E4"/>
    <w:rsid w:val="001A0CE2"/>
    <w:rsid w:val="001A1E49"/>
    <w:rsid w:val="001A4C1B"/>
    <w:rsid w:val="001A51AD"/>
    <w:rsid w:val="001B0043"/>
    <w:rsid w:val="001B1A7C"/>
    <w:rsid w:val="001B3AC3"/>
    <w:rsid w:val="001B4770"/>
    <w:rsid w:val="001B5071"/>
    <w:rsid w:val="001B7039"/>
    <w:rsid w:val="001C0B21"/>
    <w:rsid w:val="001C31DC"/>
    <w:rsid w:val="001C35DD"/>
    <w:rsid w:val="001C4D74"/>
    <w:rsid w:val="001C4E03"/>
    <w:rsid w:val="001C6188"/>
    <w:rsid w:val="001C647F"/>
    <w:rsid w:val="001C66F7"/>
    <w:rsid w:val="001D0D2D"/>
    <w:rsid w:val="001D21D3"/>
    <w:rsid w:val="001D2E36"/>
    <w:rsid w:val="001D3D0A"/>
    <w:rsid w:val="001D45DE"/>
    <w:rsid w:val="001D4659"/>
    <w:rsid w:val="001D4E17"/>
    <w:rsid w:val="001D6711"/>
    <w:rsid w:val="001E00B4"/>
    <w:rsid w:val="001E1898"/>
    <w:rsid w:val="001E19DE"/>
    <w:rsid w:val="001E1CD9"/>
    <w:rsid w:val="001E2E53"/>
    <w:rsid w:val="001E4471"/>
    <w:rsid w:val="001E56E2"/>
    <w:rsid w:val="001E74C2"/>
    <w:rsid w:val="001F0C19"/>
    <w:rsid w:val="001F0CF3"/>
    <w:rsid w:val="001F0D0C"/>
    <w:rsid w:val="001F1323"/>
    <w:rsid w:val="001F151D"/>
    <w:rsid w:val="001F3CE5"/>
    <w:rsid w:val="001F472E"/>
    <w:rsid w:val="001F49B0"/>
    <w:rsid w:val="001F6F1C"/>
    <w:rsid w:val="00200BC0"/>
    <w:rsid w:val="00200F89"/>
    <w:rsid w:val="00201646"/>
    <w:rsid w:val="00201F20"/>
    <w:rsid w:val="00202AF2"/>
    <w:rsid w:val="00205001"/>
    <w:rsid w:val="00205FF0"/>
    <w:rsid w:val="00206B22"/>
    <w:rsid w:val="002100CA"/>
    <w:rsid w:val="00212248"/>
    <w:rsid w:val="00213BE0"/>
    <w:rsid w:val="00213FAE"/>
    <w:rsid w:val="00216825"/>
    <w:rsid w:val="00216E91"/>
    <w:rsid w:val="002173B8"/>
    <w:rsid w:val="00217E77"/>
    <w:rsid w:val="0022083C"/>
    <w:rsid w:val="00225668"/>
    <w:rsid w:val="002258CD"/>
    <w:rsid w:val="00227563"/>
    <w:rsid w:val="00227E2C"/>
    <w:rsid w:val="002337D8"/>
    <w:rsid w:val="002349EA"/>
    <w:rsid w:val="00234AC4"/>
    <w:rsid w:val="002358A9"/>
    <w:rsid w:val="00237B70"/>
    <w:rsid w:val="00240537"/>
    <w:rsid w:val="00242A8E"/>
    <w:rsid w:val="00242F27"/>
    <w:rsid w:val="0024617C"/>
    <w:rsid w:val="00246A20"/>
    <w:rsid w:val="0025109A"/>
    <w:rsid w:val="0025165C"/>
    <w:rsid w:val="00252941"/>
    <w:rsid w:val="00253C24"/>
    <w:rsid w:val="00254DD1"/>
    <w:rsid w:val="00255E5C"/>
    <w:rsid w:val="00256E5A"/>
    <w:rsid w:val="00257FA6"/>
    <w:rsid w:val="002604C1"/>
    <w:rsid w:val="00265ADC"/>
    <w:rsid w:val="00270843"/>
    <w:rsid w:val="00270DB9"/>
    <w:rsid w:val="002739F7"/>
    <w:rsid w:val="00273E29"/>
    <w:rsid w:val="00273F83"/>
    <w:rsid w:val="00276726"/>
    <w:rsid w:val="00277946"/>
    <w:rsid w:val="00277A97"/>
    <w:rsid w:val="00280F8C"/>
    <w:rsid w:val="0028308E"/>
    <w:rsid w:val="00283340"/>
    <w:rsid w:val="002837A4"/>
    <w:rsid w:val="00284D84"/>
    <w:rsid w:val="00284F6B"/>
    <w:rsid w:val="00286B19"/>
    <w:rsid w:val="00290DCF"/>
    <w:rsid w:val="00291495"/>
    <w:rsid w:val="002917E9"/>
    <w:rsid w:val="00293BD9"/>
    <w:rsid w:val="00294A11"/>
    <w:rsid w:val="00295190"/>
    <w:rsid w:val="00295DA6"/>
    <w:rsid w:val="002961B7"/>
    <w:rsid w:val="002A025C"/>
    <w:rsid w:val="002A20B1"/>
    <w:rsid w:val="002A49E5"/>
    <w:rsid w:val="002A5084"/>
    <w:rsid w:val="002A5C56"/>
    <w:rsid w:val="002B02B4"/>
    <w:rsid w:val="002B1DF6"/>
    <w:rsid w:val="002B2782"/>
    <w:rsid w:val="002B5870"/>
    <w:rsid w:val="002C0A57"/>
    <w:rsid w:val="002C1FAE"/>
    <w:rsid w:val="002C6A19"/>
    <w:rsid w:val="002D2037"/>
    <w:rsid w:val="002D24F8"/>
    <w:rsid w:val="002D261C"/>
    <w:rsid w:val="002D28CF"/>
    <w:rsid w:val="002D46F9"/>
    <w:rsid w:val="002D58BA"/>
    <w:rsid w:val="002D5D5D"/>
    <w:rsid w:val="002E562B"/>
    <w:rsid w:val="002E5BF3"/>
    <w:rsid w:val="002E5D7A"/>
    <w:rsid w:val="002F0853"/>
    <w:rsid w:val="002F1081"/>
    <w:rsid w:val="002F3038"/>
    <w:rsid w:val="002F372A"/>
    <w:rsid w:val="002F3E7C"/>
    <w:rsid w:val="002F42E4"/>
    <w:rsid w:val="002F4C30"/>
    <w:rsid w:val="002F621C"/>
    <w:rsid w:val="002F71DF"/>
    <w:rsid w:val="002F786E"/>
    <w:rsid w:val="003000F3"/>
    <w:rsid w:val="00300F79"/>
    <w:rsid w:val="00303082"/>
    <w:rsid w:val="003030A7"/>
    <w:rsid w:val="0030496B"/>
    <w:rsid w:val="0030546A"/>
    <w:rsid w:val="003063FE"/>
    <w:rsid w:val="003073D9"/>
    <w:rsid w:val="00307C4A"/>
    <w:rsid w:val="0031119F"/>
    <w:rsid w:val="003119F4"/>
    <w:rsid w:val="0031494B"/>
    <w:rsid w:val="00314D3C"/>
    <w:rsid w:val="00315D86"/>
    <w:rsid w:val="00317BFC"/>
    <w:rsid w:val="00317D4F"/>
    <w:rsid w:val="00317F5F"/>
    <w:rsid w:val="00320E24"/>
    <w:rsid w:val="00321562"/>
    <w:rsid w:val="0032236F"/>
    <w:rsid w:val="00323C71"/>
    <w:rsid w:val="0032517E"/>
    <w:rsid w:val="00325E04"/>
    <w:rsid w:val="00326C8B"/>
    <w:rsid w:val="00327DA1"/>
    <w:rsid w:val="00327E76"/>
    <w:rsid w:val="0033190F"/>
    <w:rsid w:val="00332221"/>
    <w:rsid w:val="003345D5"/>
    <w:rsid w:val="003355A7"/>
    <w:rsid w:val="00337102"/>
    <w:rsid w:val="00340354"/>
    <w:rsid w:val="0034122B"/>
    <w:rsid w:val="00341D8A"/>
    <w:rsid w:val="00343E4B"/>
    <w:rsid w:val="00344D6F"/>
    <w:rsid w:val="00344F86"/>
    <w:rsid w:val="00345438"/>
    <w:rsid w:val="003464C5"/>
    <w:rsid w:val="00346CF5"/>
    <w:rsid w:val="00350515"/>
    <w:rsid w:val="00352AFA"/>
    <w:rsid w:val="0035349B"/>
    <w:rsid w:val="003549B2"/>
    <w:rsid w:val="003556D5"/>
    <w:rsid w:val="003576EE"/>
    <w:rsid w:val="00360B30"/>
    <w:rsid w:val="003633C0"/>
    <w:rsid w:val="00363D55"/>
    <w:rsid w:val="00365746"/>
    <w:rsid w:val="00367966"/>
    <w:rsid w:val="00370E33"/>
    <w:rsid w:val="00372463"/>
    <w:rsid w:val="0037252F"/>
    <w:rsid w:val="003733A0"/>
    <w:rsid w:val="00374BC0"/>
    <w:rsid w:val="00376664"/>
    <w:rsid w:val="0037677C"/>
    <w:rsid w:val="0037E20C"/>
    <w:rsid w:val="0038018C"/>
    <w:rsid w:val="00380C46"/>
    <w:rsid w:val="00382199"/>
    <w:rsid w:val="0038248E"/>
    <w:rsid w:val="00385DE0"/>
    <w:rsid w:val="003862F0"/>
    <w:rsid w:val="00387680"/>
    <w:rsid w:val="003900F9"/>
    <w:rsid w:val="0039133A"/>
    <w:rsid w:val="0039152D"/>
    <w:rsid w:val="00392CBB"/>
    <w:rsid w:val="0039457D"/>
    <w:rsid w:val="00395226"/>
    <w:rsid w:val="00397BA4"/>
    <w:rsid w:val="003A088B"/>
    <w:rsid w:val="003A0E44"/>
    <w:rsid w:val="003A1B6C"/>
    <w:rsid w:val="003A24DB"/>
    <w:rsid w:val="003A2559"/>
    <w:rsid w:val="003A3300"/>
    <w:rsid w:val="003B5E59"/>
    <w:rsid w:val="003C11B0"/>
    <w:rsid w:val="003C3288"/>
    <w:rsid w:val="003C4F6E"/>
    <w:rsid w:val="003C5713"/>
    <w:rsid w:val="003C5B92"/>
    <w:rsid w:val="003C646A"/>
    <w:rsid w:val="003C6F88"/>
    <w:rsid w:val="003D0213"/>
    <w:rsid w:val="003D106D"/>
    <w:rsid w:val="003D216F"/>
    <w:rsid w:val="003D3253"/>
    <w:rsid w:val="003D4610"/>
    <w:rsid w:val="003D6DEE"/>
    <w:rsid w:val="003E07EA"/>
    <w:rsid w:val="003E0F4A"/>
    <w:rsid w:val="003E2222"/>
    <w:rsid w:val="003E2963"/>
    <w:rsid w:val="003E33D0"/>
    <w:rsid w:val="003E7176"/>
    <w:rsid w:val="003F0C53"/>
    <w:rsid w:val="003F3C74"/>
    <w:rsid w:val="003F5A90"/>
    <w:rsid w:val="00400EB4"/>
    <w:rsid w:val="00400F86"/>
    <w:rsid w:val="00403127"/>
    <w:rsid w:val="00403D0E"/>
    <w:rsid w:val="00404D54"/>
    <w:rsid w:val="00405FAC"/>
    <w:rsid w:val="00406099"/>
    <w:rsid w:val="00407ACD"/>
    <w:rsid w:val="00410A41"/>
    <w:rsid w:val="00410C23"/>
    <w:rsid w:val="00415A2A"/>
    <w:rsid w:val="00415FFC"/>
    <w:rsid w:val="00417913"/>
    <w:rsid w:val="00420A3E"/>
    <w:rsid w:val="00423DB1"/>
    <w:rsid w:val="004249D2"/>
    <w:rsid w:val="00424F8B"/>
    <w:rsid w:val="00425E6B"/>
    <w:rsid w:val="00426FDD"/>
    <w:rsid w:val="00427D73"/>
    <w:rsid w:val="00430326"/>
    <w:rsid w:val="00430357"/>
    <w:rsid w:val="0043096E"/>
    <w:rsid w:val="00432518"/>
    <w:rsid w:val="0043336D"/>
    <w:rsid w:val="004339B1"/>
    <w:rsid w:val="00433FF3"/>
    <w:rsid w:val="00434D32"/>
    <w:rsid w:val="00435BE1"/>
    <w:rsid w:val="00441FD0"/>
    <w:rsid w:val="0044292D"/>
    <w:rsid w:val="00442C75"/>
    <w:rsid w:val="00442E22"/>
    <w:rsid w:val="00443047"/>
    <w:rsid w:val="00443FFF"/>
    <w:rsid w:val="0044518D"/>
    <w:rsid w:val="004458F1"/>
    <w:rsid w:val="00446678"/>
    <w:rsid w:val="00446D4E"/>
    <w:rsid w:val="00447094"/>
    <w:rsid w:val="00450398"/>
    <w:rsid w:val="004508E1"/>
    <w:rsid w:val="004531CE"/>
    <w:rsid w:val="00454CBF"/>
    <w:rsid w:val="00456EBC"/>
    <w:rsid w:val="0046149A"/>
    <w:rsid w:val="00461EA0"/>
    <w:rsid w:val="0046560E"/>
    <w:rsid w:val="00465C20"/>
    <w:rsid w:val="004668F9"/>
    <w:rsid w:val="00467089"/>
    <w:rsid w:val="00467AC1"/>
    <w:rsid w:val="00471B96"/>
    <w:rsid w:val="004736B2"/>
    <w:rsid w:val="004750B7"/>
    <w:rsid w:val="004778BA"/>
    <w:rsid w:val="00480156"/>
    <w:rsid w:val="004812AB"/>
    <w:rsid w:val="0048527C"/>
    <w:rsid w:val="004859E1"/>
    <w:rsid w:val="004866F7"/>
    <w:rsid w:val="00491328"/>
    <w:rsid w:val="00491B7D"/>
    <w:rsid w:val="004931DA"/>
    <w:rsid w:val="00495294"/>
    <w:rsid w:val="00495666"/>
    <w:rsid w:val="004A17E7"/>
    <w:rsid w:val="004A2EEB"/>
    <w:rsid w:val="004A4896"/>
    <w:rsid w:val="004A4C2E"/>
    <w:rsid w:val="004A5FD3"/>
    <w:rsid w:val="004B05D5"/>
    <w:rsid w:val="004B06BE"/>
    <w:rsid w:val="004B073F"/>
    <w:rsid w:val="004B2732"/>
    <w:rsid w:val="004B274B"/>
    <w:rsid w:val="004B2CC9"/>
    <w:rsid w:val="004B356E"/>
    <w:rsid w:val="004B3DC3"/>
    <w:rsid w:val="004B4DE7"/>
    <w:rsid w:val="004B6425"/>
    <w:rsid w:val="004B70E1"/>
    <w:rsid w:val="004C210E"/>
    <w:rsid w:val="004C25DD"/>
    <w:rsid w:val="004C2FEA"/>
    <w:rsid w:val="004C34EB"/>
    <w:rsid w:val="004C5659"/>
    <w:rsid w:val="004C5BD8"/>
    <w:rsid w:val="004C664A"/>
    <w:rsid w:val="004C67E9"/>
    <w:rsid w:val="004D0785"/>
    <w:rsid w:val="004D3121"/>
    <w:rsid w:val="004D3415"/>
    <w:rsid w:val="004D46F8"/>
    <w:rsid w:val="004E0FC7"/>
    <w:rsid w:val="004E34B5"/>
    <w:rsid w:val="004F1A86"/>
    <w:rsid w:val="004F3A38"/>
    <w:rsid w:val="004F44C7"/>
    <w:rsid w:val="004F5928"/>
    <w:rsid w:val="004F731F"/>
    <w:rsid w:val="004F796C"/>
    <w:rsid w:val="00500D1D"/>
    <w:rsid w:val="0050202F"/>
    <w:rsid w:val="005026FE"/>
    <w:rsid w:val="005029E0"/>
    <w:rsid w:val="00502B92"/>
    <w:rsid w:val="00503054"/>
    <w:rsid w:val="00504362"/>
    <w:rsid w:val="00504FAF"/>
    <w:rsid w:val="0050511D"/>
    <w:rsid w:val="00506803"/>
    <w:rsid w:val="005071DD"/>
    <w:rsid w:val="005079C7"/>
    <w:rsid w:val="005100E1"/>
    <w:rsid w:val="005109D6"/>
    <w:rsid w:val="00512BDD"/>
    <w:rsid w:val="005138A5"/>
    <w:rsid w:val="00515175"/>
    <w:rsid w:val="00516224"/>
    <w:rsid w:val="00516380"/>
    <w:rsid w:val="005169C8"/>
    <w:rsid w:val="0052016D"/>
    <w:rsid w:val="00520D57"/>
    <w:rsid w:val="005212D0"/>
    <w:rsid w:val="00522309"/>
    <w:rsid w:val="0052387F"/>
    <w:rsid w:val="00523999"/>
    <w:rsid w:val="00524762"/>
    <w:rsid w:val="00525410"/>
    <w:rsid w:val="00525632"/>
    <w:rsid w:val="00526989"/>
    <w:rsid w:val="005275AB"/>
    <w:rsid w:val="00527766"/>
    <w:rsid w:val="00531055"/>
    <w:rsid w:val="00534A2B"/>
    <w:rsid w:val="00534CC6"/>
    <w:rsid w:val="00534FBA"/>
    <w:rsid w:val="00535AD8"/>
    <w:rsid w:val="0053E8FA"/>
    <w:rsid w:val="00541487"/>
    <w:rsid w:val="005425ED"/>
    <w:rsid w:val="00543C2D"/>
    <w:rsid w:val="00545F54"/>
    <w:rsid w:val="00546380"/>
    <w:rsid w:val="00547438"/>
    <w:rsid w:val="00547E7B"/>
    <w:rsid w:val="00550ADB"/>
    <w:rsid w:val="005510E9"/>
    <w:rsid w:val="00553963"/>
    <w:rsid w:val="00556743"/>
    <w:rsid w:val="00562469"/>
    <w:rsid w:val="00562E6F"/>
    <w:rsid w:val="00563DFF"/>
    <w:rsid w:val="00563E55"/>
    <w:rsid w:val="00564BA9"/>
    <w:rsid w:val="00565B2D"/>
    <w:rsid w:val="00566139"/>
    <w:rsid w:val="005661A5"/>
    <w:rsid w:val="00566C4D"/>
    <w:rsid w:val="005674AA"/>
    <w:rsid w:val="00570FF1"/>
    <w:rsid w:val="00571559"/>
    <w:rsid w:val="0057499E"/>
    <w:rsid w:val="00574EF6"/>
    <w:rsid w:val="005766D0"/>
    <w:rsid w:val="0057676A"/>
    <w:rsid w:val="00576E7E"/>
    <w:rsid w:val="00580CE1"/>
    <w:rsid w:val="00581C99"/>
    <w:rsid w:val="00581ED5"/>
    <w:rsid w:val="00582498"/>
    <w:rsid w:val="0058364E"/>
    <w:rsid w:val="00583D2A"/>
    <w:rsid w:val="00584DFD"/>
    <w:rsid w:val="00585523"/>
    <w:rsid w:val="0058601E"/>
    <w:rsid w:val="005865D2"/>
    <w:rsid w:val="005906BF"/>
    <w:rsid w:val="00591F3A"/>
    <w:rsid w:val="00592733"/>
    <w:rsid w:val="005957A3"/>
    <w:rsid w:val="00597B6D"/>
    <w:rsid w:val="005A0FCA"/>
    <w:rsid w:val="005A518E"/>
    <w:rsid w:val="005A5CCF"/>
    <w:rsid w:val="005A7A18"/>
    <w:rsid w:val="005B42F4"/>
    <w:rsid w:val="005B433B"/>
    <w:rsid w:val="005B43CC"/>
    <w:rsid w:val="005B653D"/>
    <w:rsid w:val="005B69C9"/>
    <w:rsid w:val="005B72AA"/>
    <w:rsid w:val="005B72D5"/>
    <w:rsid w:val="005B7AAC"/>
    <w:rsid w:val="005C1898"/>
    <w:rsid w:val="005C356D"/>
    <w:rsid w:val="005C3881"/>
    <w:rsid w:val="005C52CF"/>
    <w:rsid w:val="005C5988"/>
    <w:rsid w:val="005C7218"/>
    <w:rsid w:val="005C7582"/>
    <w:rsid w:val="005C796E"/>
    <w:rsid w:val="005D1708"/>
    <w:rsid w:val="005D3277"/>
    <w:rsid w:val="005D39AE"/>
    <w:rsid w:val="005D4334"/>
    <w:rsid w:val="005D443F"/>
    <w:rsid w:val="005D6001"/>
    <w:rsid w:val="005E2D80"/>
    <w:rsid w:val="005E4FE7"/>
    <w:rsid w:val="005E5551"/>
    <w:rsid w:val="005E5A2A"/>
    <w:rsid w:val="005E6024"/>
    <w:rsid w:val="005E6504"/>
    <w:rsid w:val="005E6AFE"/>
    <w:rsid w:val="005E7FEF"/>
    <w:rsid w:val="005F0A87"/>
    <w:rsid w:val="005F0CC4"/>
    <w:rsid w:val="005F1239"/>
    <w:rsid w:val="005F129D"/>
    <w:rsid w:val="005F1FDF"/>
    <w:rsid w:val="005F3BF5"/>
    <w:rsid w:val="005F4C2F"/>
    <w:rsid w:val="005F56D0"/>
    <w:rsid w:val="005F61C9"/>
    <w:rsid w:val="005F6BB8"/>
    <w:rsid w:val="00603725"/>
    <w:rsid w:val="00604322"/>
    <w:rsid w:val="00604A4D"/>
    <w:rsid w:val="00606A42"/>
    <w:rsid w:val="00606B48"/>
    <w:rsid w:val="006104F9"/>
    <w:rsid w:val="006107F2"/>
    <w:rsid w:val="00611A8C"/>
    <w:rsid w:val="00611E88"/>
    <w:rsid w:val="00612571"/>
    <w:rsid w:val="00612D77"/>
    <w:rsid w:val="0061416D"/>
    <w:rsid w:val="0061432C"/>
    <w:rsid w:val="00616469"/>
    <w:rsid w:val="0061700F"/>
    <w:rsid w:val="00617209"/>
    <w:rsid w:val="00620704"/>
    <w:rsid w:val="006211A2"/>
    <w:rsid w:val="006216E1"/>
    <w:rsid w:val="00621E5C"/>
    <w:rsid w:val="0062201D"/>
    <w:rsid w:val="00622202"/>
    <w:rsid w:val="0062237E"/>
    <w:rsid w:val="006226BF"/>
    <w:rsid w:val="006232FB"/>
    <w:rsid w:val="00623555"/>
    <w:rsid w:val="006238A5"/>
    <w:rsid w:val="00623C3F"/>
    <w:rsid w:val="00623EB9"/>
    <w:rsid w:val="0062404B"/>
    <w:rsid w:val="00625B46"/>
    <w:rsid w:val="00625CD1"/>
    <w:rsid w:val="00626F2E"/>
    <w:rsid w:val="0062727B"/>
    <w:rsid w:val="00630632"/>
    <w:rsid w:val="00630635"/>
    <w:rsid w:val="006315B9"/>
    <w:rsid w:val="00632F1D"/>
    <w:rsid w:val="006332B7"/>
    <w:rsid w:val="00633ACC"/>
    <w:rsid w:val="006348DB"/>
    <w:rsid w:val="00634D03"/>
    <w:rsid w:val="006363A7"/>
    <w:rsid w:val="0064168F"/>
    <w:rsid w:val="00641CCF"/>
    <w:rsid w:val="006470A2"/>
    <w:rsid w:val="00650165"/>
    <w:rsid w:val="00651BDA"/>
    <w:rsid w:val="00656D88"/>
    <w:rsid w:val="00657883"/>
    <w:rsid w:val="0066004B"/>
    <w:rsid w:val="00661EF3"/>
    <w:rsid w:val="006660CA"/>
    <w:rsid w:val="006667B0"/>
    <w:rsid w:val="00667928"/>
    <w:rsid w:val="006708ED"/>
    <w:rsid w:val="006712EE"/>
    <w:rsid w:val="00673579"/>
    <w:rsid w:val="00673E30"/>
    <w:rsid w:val="00675BA1"/>
    <w:rsid w:val="0067699D"/>
    <w:rsid w:val="006803A7"/>
    <w:rsid w:val="0068109B"/>
    <w:rsid w:val="006815E3"/>
    <w:rsid w:val="0068321A"/>
    <w:rsid w:val="00684EE1"/>
    <w:rsid w:val="00685646"/>
    <w:rsid w:val="00685884"/>
    <w:rsid w:val="00687DEC"/>
    <w:rsid w:val="0069005E"/>
    <w:rsid w:val="00693DB8"/>
    <w:rsid w:val="0069432C"/>
    <w:rsid w:val="00695AC1"/>
    <w:rsid w:val="00697278"/>
    <w:rsid w:val="0069742F"/>
    <w:rsid w:val="0069779F"/>
    <w:rsid w:val="006A1F28"/>
    <w:rsid w:val="006A1F72"/>
    <w:rsid w:val="006A2383"/>
    <w:rsid w:val="006A4E98"/>
    <w:rsid w:val="006A4F63"/>
    <w:rsid w:val="006A6456"/>
    <w:rsid w:val="006A67E2"/>
    <w:rsid w:val="006A7126"/>
    <w:rsid w:val="006A7802"/>
    <w:rsid w:val="006A7B87"/>
    <w:rsid w:val="006B0852"/>
    <w:rsid w:val="006B18DD"/>
    <w:rsid w:val="006B25A9"/>
    <w:rsid w:val="006B486F"/>
    <w:rsid w:val="006B593C"/>
    <w:rsid w:val="006B692C"/>
    <w:rsid w:val="006C02D6"/>
    <w:rsid w:val="006C0E50"/>
    <w:rsid w:val="006C1F0C"/>
    <w:rsid w:val="006C2438"/>
    <w:rsid w:val="006C2811"/>
    <w:rsid w:val="006C4D7B"/>
    <w:rsid w:val="006C4F1B"/>
    <w:rsid w:val="006C6D94"/>
    <w:rsid w:val="006C76CE"/>
    <w:rsid w:val="006D01F8"/>
    <w:rsid w:val="006D0AB8"/>
    <w:rsid w:val="006D1FF4"/>
    <w:rsid w:val="006D474C"/>
    <w:rsid w:val="006D6963"/>
    <w:rsid w:val="006D7FDC"/>
    <w:rsid w:val="006E1184"/>
    <w:rsid w:val="006E16ED"/>
    <w:rsid w:val="006E2170"/>
    <w:rsid w:val="006E24F1"/>
    <w:rsid w:val="006E3887"/>
    <w:rsid w:val="006E3F1C"/>
    <w:rsid w:val="006E433E"/>
    <w:rsid w:val="006E462C"/>
    <w:rsid w:val="006E5A34"/>
    <w:rsid w:val="006E5C29"/>
    <w:rsid w:val="006F082B"/>
    <w:rsid w:val="006F0D31"/>
    <w:rsid w:val="006F4031"/>
    <w:rsid w:val="006F4AD8"/>
    <w:rsid w:val="006F677E"/>
    <w:rsid w:val="006F7EC6"/>
    <w:rsid w:val="007002C7"/>
    <w:rsid w:val="00702696"/>
    <w:rsid w:val="00702A4D"/>
    <w:rsid w:val="0070485B"/>
    <w:rsid w:val="00705761"/>
    <w:rsid w:val="0071055D"/>
    <w:rsid w:val="00712201"/>
    <w:rsid w:val="00717DF5"/>
    <w:rsid w:val="007247FA"/>
    <w:rsid w:val="00724D20"/>
    <w:rsid w:val="0072540B"/>
    <w:rsid w:val="00725AAE"/>
    <w:rsid w:val="0072686B"/>
    <w:rsid w:val="00727605"/>
    <w:rsid w:val="00730C0A"/>
    <w:rsid w:val="007314F5"/>
    <w:rsid w:val="007319F5"/>
    <w:rsid w:val="00733788"/>
    <w:rsid w:val="00736AF9"/>
    <w:rsid w:val="007401CF"/>
    <w:rsid w:val="0074060C"/>
    <w:rsid w:val="00740BD8"/>
    <w:rsid w:val="00741A76"/>
    <w:rsid w:val="00741E71"/>
    <w:rsid w:val="00742477"/>
    <w:rsid w:val="007438C4"/>
    <w:rsid w:val="007471E0"/>
    <w:rsid w:val="00747A82"/>
    <w:rsid w:val="00751583"/>
    <w:rsid w:val="0075163D"/>
    <w:rsid w:val="00753C62"/>
    <w:rsid w:val="00757A0B"/>
    <w:rsid w:val="00757ED5"/>
    <w:rsid w:val="00757F3D"/>
    <w:rsid w:val="0076062C"/>
    <w:rsid w:val="007625BF"/>
    <w:rsid w:val="00763673"/>
    <w:rsid w:val="00764EF2"/>
    <w:rsid w:val="00766F8A"/>
    <w:rsid w:val="00767D6A"/>
    <w:rsid w:val="007705E3"/>
    <w:rsid w:val="00772105"/>
    <w:rsid w:val="007726C3"/>
    <w:rsid w:val="00772B27"/>
    <w:rsid w:val="00773174"/>
    <w:rsid w:val="00774CD9"/>
    <w:rsid w:val="00775A13"/>
    <w:rsid w:val="0077647F"/>
    <w:rsid w:val="007776F8"/>
    <w:rsid w:val="00777A66"/>
    <w:rsid w:val="00780166"/>
    <w:rsid w:val="007806FA"/>
    <w:rsid w:val="007848EE"/>
    <w:rsid w:val="00786DBD"/>
    <w:rsid w:val="00787083"/>
    <w:rsid w:val="0078739C"/>
    <w:rsid w:val="00787490"/>
    <w:rsid w:val="00791432"/>
    <w:rsid w:val="00793D8B"/>
    <w:rsid w:val="00794932"/>
    <w:rsid w:val="007978E5"/>
    <w:rsid w:val="007A1AEA"/>
    <w:rsid w:val="007A23B4"/>
    <w:rsid w:val="007A35A1"/>
    <w:rsid w:val="007A3A8A"/>
    <w:rsid w:val="007A7CE8"/>
    <w:rsid w:val="007B10D7"/>
    <w:rsid w:val="007B25BB"/>
    <w:rsid w:val="007B2C85"/>
    <w:rsid w:val="007B2D55"/>
    <w:rsid w:val="007B3002"/>
    <w:rsid w:val="007B44CD"/>
    <w:rsid w:val="007B4A79"/>
    <w:rsid w:val="007B4A7F"/>
    <w:rsid w:val="007B5320"/>
    <w:rsid w:val="007B6347"/>
    <w:rsid w:val="007B68C4"/>
    <w:rsid w:val="007C0E94"/>
    <w:rsid w:val="007C46F7"/>
    <w:rsid w:val="007C494B"/>
    <w:rsid w:val="007C4C02"/>
    <w:rsid w:val="007C524D"/>
    <w:rsid w:val="007C5B82"/>
    <w:rsid w:val="007C6CAD"/>
    <w:rsid w:val="007C79BF"/>
    <w:rsid w:val="007D04A9"/>
    <w:rsid w:val="007D0E35"/>
    <w:rsid w:val="007D0E5E"/>
    <w:rsid w:val="007D2025"/>
    <w:rsid w:val="007D3417"/>
    <w:rsid w:val="007D37F4"/>
    <w:rsid w:val="007D38D9"/>
    <w:rsid w:val="007D3D37"/>
    <w:rsid w:val="007D45B7"/>
    <w:rsid w:val="007D6B2E"/>
    <w:rsid w:val="007D6C1F"/>
    <w:rsid w:val="007E11C4"/>
    <w:rsid w:val="007E13EB"/>
    <w:rsid w:val="007E1DBC"/>
    <w:rsid w:val="007E210A"/>
    <w:rsid w:val="007E3550"/>
    <w:rsid w:val="007E3557"/>
    <w:rsid w:val="007E3ED3"/>
    <w:rsid w:val="007E579D"/>
    <w:rsid w:val="007E71FB"/>
    <w:rsid w:val="007E7C2F"/>
    <w:rsid w:val="007E7F14"/>
    <w:rsid w:val="007F293A"/>
    <w:rsid w:val="007F4F56"/>
    <w:rsid w:val="007F6975"/>
    <w:rsid w:val="007F7108"/>
    <w:rsid w:val="007F786F"/>
    <w:rsid w:val="007F7E19"/>
    <w:rsid w:val="00800C00"/>
    <w:rsid w:val="008014E1"/>
    <w:rsid w:val="008019E6"/>
    <w:rsid w:val="008102B3"/>
    <w:rsid w:val="00813A6C"/>
    <w:rsid w:val="00814249"/>
    <w:rsid w:val="00815188"/>
    <w:rsid w:val="008173D2"/>
    <w:rsid w:val="00820221"/>
    <w:rsid w:val="00821389"/>
    <w:rsid w:val="008217B3"/>
    <w:rsid w:val="00821951"/>
    <w:rsid w:val="00821FF7"/>
    <w:rsid w:val="0082237D"/>
    <w:rsid w:val="00822DCF"/>
    <w:rsid w:val="008238F6"/>
    <w:rsid w:val="00824203"/>
    <w:rsid w:val="0082456E"/>
    <w:rsid w:val="00825751"/>
    <w:rsid w:val="0082585C"/>
    <w:rsid w:val="008300A8"/>
    <w:rsid w:val="00830E14"/>
    <w:rsid w:val="00831CF2"/>
    <w:rsid w:val="008333E9"/>
    <w:rsid w:val="0083376B"/>
    <w:rsid w:val="00834556"/>
    <w:rsid w:val="00836DA1"/>
    <w:rsid w:val="00837767"/>
    <w:rsid w:val="008379B1"/>
    <w:rsid w:val="0084179D"/>
    <w:rsid w:val="00841DCE"/>
    <w:rsid w:val="00842D35"/>
    <w:rsid w:val="008445E7"/>
    <w:rsid w:val="00844AD8"/>
    <w:rsid w:val="0084678D"/>
    <w:rsid w:val="00847722"/>
    <w:rsid w:val="0085139E"/>
    <w:rsid w:val="008513B7"/>
    <w:rsid w:val="00854034"/>
    <w:rsid w:val="008550BF"/>
    <w:rsid w:val="00855658"/>
    <w:rsid w:val="00855FE0"/>
    <w:rsid w:val="0085739B"/>
    <w:rsid w:val="00857E46"/>
    <w:rsid w:val="00860326"/>
    <w:rsid w:val="008619AB"/>
    <w:rsid w:val="00862211"/>
    <w:rsid w:val="00862911"/>
    <w:rsid w:val="00864489"/>
    <w:rsid w:val="00864EE1"/>
    <w:rsid w:val="0086501E"/>
    <w:rsid w:val="00865456"/>
    <w:rsid w:val="00865BA7"/>
    <w:rsid w:val="00866263"/>
    <w:rsid w:val="00867231"/>
    <w:rsid w:val="00870F1C"/>
    <w:rsid w:val="008729F6"/>
    <w:rsid w:val="00873C39"/>
    <w:rsid w:val="00874110"/>
    <w:rsid w:val="00874262"/>
    <w:rsid w:val="00875848"/>
    <w:rsid w:val="008768CF"/>
    <w:rsid w:val="00877373"/>
    <w:rsid w:val="00881E26"/>
    <w:rsid w:val="00881FBB"/>
    <w:rsid w:val="00882E42"/>
    <w:rsid w:val="00883239"/>
    <w:rsid w:val="00883CFA"/>
    <w:rsid w:val="00883EC6"/>
    <w:rsid w:val="00883F6E"/>
    <w:rsid w:val="00883FB6"/>
    <w:rsid w:val="00884168"/>
    <w:rsid w:val="008851D0"/>
    <w:rsid w:val="00885755"/>
    <w:rsid w:val="00885C23"/>
    <w:rsid w:val="00887219"/>
    <w:rsid w:val="0088773F"/>
    <w:rsid w:val="0089010E"/>
    <w:rsid w:val="00891769"/>
    <w:rsid w:val="00892006"/>
    <w:rsid w:val="008928CE"/>
    <w:rsid w:val="008933BA"/>
    <w:rsid w:val="00893424"/>
    <w:rsid w:val="008967E2"/>
    <w:rsid w:val="008A19DD"/>
    <w:rsid w:val="008A1B46"/>
    <w:rsid w:val="008A22F2"/>
    <w:rsid w:val="008A2C20"/>
    <w:rsid w:val="008A3873"/>
    <w:rsid w:val="008A4EB1"/>
    <w:rsid w:val="008A5153"/>
    <w:rsid w:val="008A64D0"/>
    <w:rsid w:val="008B03A9"/>
    <w:rsid w:val="008B0684"/>
    <w:rsid w:val="008B0691"/>
    <w:rsid w:val="008B100C"/>
    <w:rsid w:val="008B18FE"/>
    <w:rsid w:val="008B52F8"/>
    <w:rsid w:val="008C0B2E"/>
    <w:rsid w:val="008C1543"/>
    <w:rsid w:val="008C19CB"/>
    <w:rsid w:val="008C1C81"/>
    <w:rsid w:val="008C348A"/>
    <w:rsid w:val="008C43ED"/>
    <w:rsid w:val="008C5977"/>
    <w:rsid w:val="008C5F4A"/>
    <w:rsid w:val="008C6D93"/>
    <w:rsid w:val="008D033C"/>
    <w:rsid w:val="008D0960"/>
    <w:rsid w:val="008D1701"/>
    <w:rsid w:val="008D1EF5"/>
    <w:rsid w:val="008D3EDA"/>
    <w:rsid w:val="008D5A78"/>
    <w:rsid w:val="008D6E87"/>
    <w:rsid w:val="008D795F"/>
    <w:rsid w:val="008E0190"/>
    <w:rsid w:val="008E0A25"/>
    <w:rsid w:val="008E0AC4"/>
    <w:rsid w:val="008E24AD"/>
    <w:rsid w:val="008E24B8"/>
    <w:rsid w:val="008E4510"/>
    <w:rsid w:val="008E4650"/>
    <w:rsid w:val="008E5754"/>
    <w:rsid w:val="008E6653"/>
    <w:rsid w:val="008E7BF8"/>
    <w:rsid w:val="008F0858"/>
    <w:rsid w:val="008F42A6"/>
    <w:rsid w:val="008F49AF"/>
    <w:rsid w:val="008F5775"/>
    <w:rsid w:val="008F593C"/>
    <w:rsid w:val="008F5A16"/>
    <w:rsid w:val="008F5C30"/>
    <w:rsid w:val="008F5FC6"/>
    <w:rsid w:val="008F7746"/>
    <w:rsid w:val="008F7A46"/>
    <w:rsid w:val="009008F6"/>
    <w:rsid w:val="00901AF3"/>
    <w:rsid w:val="00901BA7"/>
    <w:rsid w:val="0091196B"/>
    <w:rsid w:val="00912F6E"/>
    <w:rsid w:val="00914660"/>
    <w:rsid w:val="00915450"/>
    <w:rsid w:val="0091582D"/>
    <w:rsid w:val="009167B1"/>
    <w:rsid w:val="00916871"/>
    <w:rsid w:val="00916B61"/>
    <w:rsid w:val="009212A4"/>
    <w:rsid w:val="0092341D"/>
    <w:rsid w:val="00930ACE"/>
    <w:rsid w:val="00933696"/>
    <w:rsid w:val="009338B1"/>
    <w:rsid w:val="00936433"/>
    <w:rsid w:val="00937371"/>
    <w:rsid w:val="00937E0E"/>
    <w:rsid w:val="0094065C"/>
    <w:rsid w:val="00941386"/>
    <w:rsid w:val="00941D44"/>
    <w:rsid w:val="00942A42"/>
    <w:rsid w:val="00944062"/>
    <w:rsid w:val="009460C0"/>
    <w:rsid w:val="009464EB"/>
    <w:rsid w:val="00946B6F"/>
    <w:rsid w:val="00947BC6"/>
    <w:rsid w:val="0095017F"/>
    <w:rsid w:val="009549FF"/>
    <w:rsid w:val="009553AD"/>
    <w:rsid w:val="00955729"/>
    <w:rsid w:val="00956918"/>
    <w:rsid w:val="00956CF9"/>
    <w:rsid w:val="0096019B"/>
    <w:rsid w:val="00962747"/>
    <w:rsid w:val="00962C49"/>
    <w:rsid w:val="00963B35"/>
    <w:rsid w:val="00964B1E"/>
    <w:rsid w:val="00965904"/>
    <w:rsid w:val="00967811"/>
    <w:rsid w:val="0096787E"/>
    <w:rsid w:val="00967AA5"/>
    <w:rsid w:val="009709DD"/>
    <w:rsid w:val="00971175"/>
    <w:rsid w:val="00973466"/>
    <w:rsid w:val="00973FC7"/>
    <w:rsid w:val="00974975"/>
    <w:rsid w:val="00974E40"/>
    <w:rsid w:val="0097548B"/>
    <w:rsid w:val="00975A50"/>
    <w:rsid w:val="00975F83"/>
    <w:rsid w:val="0097798C"/>
    <w:rsid w:val="00977B5E"/>
    <w:rsid w:val="0098011B"/>
    <w:rsid w:val="0098112E"/>
    <w:rsid w:val="00982CF0"/>
    <w:rsid w:val="00982DD0"/>
    <w:rsid w:val="00983168"/>
    <w:rsid w:val="00983351"/>
    <w:rsid w:val="00984323"/>
    <w:rsid w:val="009850AF"/>
    <w:rsid w:val="00986187"/>
    <w:rsid w:val="0098655A"/>
    <w:rsid w:val="00986D90"/>
    <w:rsid w:val="00987B8A"/>
    <w:rsid w:val="0099016E"/>
    <w:rsid w:val="00990661"/>
    <w:rsid w:val="00991ACB"/>
    <w:rsid w:val="00992DB0"/>
    <w:rsid w:val="00995EBF"/>
    <w:rsid w:val="00996771"/>
    <w:rsid w:val="00996D23"/>
    <w:rsid w:val="009977C2"/>
    <w:rsid w:val="00997E14"/>
    <w:rsid w:val="009A01DA"/>
    <w:rsid w:val="009A1898"/>
    <w:rsid w:val="009A1CCD"/>
    <w:rsid w:val="009A231F"/>
    <w:rsid w:val="009A4242"/>
    <w:rsid w:val="009A670A"/>
    <w:rsid w:val="009A6D9D"/>
    <w:rsid w:val="009B10CC"/>
    <w:rsid w:val="009B19C4"/>
    <w:rsid w:val="009B25DD"/>
    <w:rsid w:val="009B356F"/>
    <w:rsid w:val="009B368A"/>
    <w:rsid w:val="009B4711"/>
    <w:rsid w:val="009B529C"/>
    <w:rsid w:val="009B5478"/>
    <w:rsid w:val="009B60C4"/>
    <w:rsid w:val="009C07DA"/>
    <w:rsid w:val="009C1D36"/>
    <w:rsid w:val="009C2AED"/>
    <w:rsid w:val="009C3C74"/>
    <w:rsid w:val="009C41EB"/>
    <w:rsid w:val="009C43E8"/>
    <w:rsid w:val="009C7114"/>
    <w:rsid w:val="009C7BC0"/>
    <w:rsid w:val="009D021C"/>
    <w:rsid w:val="009D0D4D"/>
    <w:rsid w:val="009D2F18"/>
    <w:rsid w:val="009D34D3"/>
    <w:rsid w:val="009D62F0"/>
    <w:rsid w:val="009D782B"/>
    <w:rsid w:val="009D79D2"/>
    <w:rsid w:val="009E03F3"/>
    <w:rsid w:val="009E0D76"/>
    <w:rsid w:val="009E4948"/>
    <w:rsid w:val="009E5723"/>
    <w:rsid w:val="009E67F8"/>
    <w:rsid w:val="009F05A3"/>
    <w:rsid w:val="009F1849"/>
    <w:rsid w:val="009F1BB7"/>
    <w:rsid w:val="009F32D3"/>
    <w:rsid w:val="009F39F2"/>
    <w:rsid w:val="009F6537"/>
    <w:rsid w:val="00A006E7"/>
    <w:rsid w:val="00A008A4"/>
    <w:rsid w:val="00A00B4F"/>
    <w:rsid w:val="00A00F27"/>
    <w:rsid w:val="00A02915"/>
    <w:rsid w:val="00A06858"/>
    <w:rsid w:val="00A0788C"/>
    <w:rsid w:val="00A105F9"/>
    <w:rsid w:val="00A10F95"/>
    <w:rsid w:val="00A11879"/>
    <w:rsid w:val="00A127F0"/>
    <w:rsid w:val="00A13B32"/>
    <w:rsid w:val="00A1594C"/>
    <w:rsid w:val="00A15E33"/>
    <w:rsid w:val="00A16AD6"/>
    <w:rsid w:val="00A16B87"/>
    <w:rsid w:val="00A1792F"/>
    <w:rsid w:val="00A231F9"/>
    <w:rsid w:val="00A23532"/>
    <w:rsid w:val="00A23FD0"/>
    <w:rsid w:val="00A24608"/>
    <w:rsid w:val="00A24E31"/>
    <w:rsid w:val="00A25180"/>
    <w:rsid w:val="00A255FB"/>
    <w:rsid w:val="00A30DA7"/>
    <w:rsid w:val="00A32954"/>
    <w:rsid w:val="00A32986"/>
    <w:rsid w:val="00A32D1B"/>
    <w:rsid w:val="00A32D2E"/>
    <w:rsid w:val="00A344C1"/>
    <w:rsid w:val="00A34862"/>
    <w:rsid w:val="00A352B6"/>
    <w:rsid w:val="00A358E6"/>
    <w:rsid w:val="00A3617D"/>
    <w:rsid w:val="00A37CFC"/>
    <w:rsid w:val="00A404B4"/>
    <w:rsid w:val="00A4052E"/>
    <w:rsid w:val="00A4282A"/>
    <w:rsid w:val="00A42A15"/>
    <w:rsid w:val="00A44219"/>
    <w:rsid w:val="00A44318"/>
    <w:rsid w:val="00A46D92"/>
    <w:rsid w:val="00A502B2"/>
    <w:rsid w:val="00A50900"/>
    <w:rsid w:val="00A51F06"/>
    <w:rsid w:val="00A52E75"/>
    <w:rsid w:val="00A534B7"/>
    <w:rsid w:val="00A54B4D"/>
    <w:rsid w:val="00A54EB8"/>
    <w:rsid w:val="00A565FB"/>
    <w:rsid w:val="00A607BF"/>
    <w:rsid w:val="00A61D32"/>
    <w:rsid w:val="00A631E5"/>
    <w:rsid w:val="00A64C5A"/>
    <w:rsid w:val="00A65A79"/>
    <w:rsid w:val="00A65B7E"/>
    <w:rsid w:val="00A661E7"/>
    <w:rsid w:val="00A71FEF"/>
    <w:rsid w:val="00A72A8C"/>
    <w:rsid w:val="00A74606"/>
    <w:rsid w:val="00A75108"/>
    <w:rsid w:val="00A7551F"/>
    <w:rsid w:val="00A76E13"/>
    <w:rsid w:val="00A80D40"/>
    <w:rsid w:val="00A81341"/>
    <w:rsid w:val="00A81435"/>
    <w:rsid w:val="00A84C52"/>
    <w:rsid w:val="00A879A6"/>
    <w:rsid w:val="00A87D40"/>
    <w:rsid w:val="00A904CE"/>
    <w:rsid w:val="00A909D3"/>
    <w:rsid w:val="00A91C64"/>
    <w:rsid w:val="00A9221C"/>
    <w:rsid w:val="00A92FC0"/>
    <w:rsid w:val="00A952A1"/>
    <w:rsid w:val="00A957C5"/>
    <w:rsid w:val="00A96D00"/>
    <w:rsid w:val="00A97BB1"/>
    <w:rsid w:val="00AA0F62"/>
    <w:rsid w:val="00AA10D0"/>
    <w:rsid w:val="00AA25C7"/>
    <w:rsid w:val="00AA514B"/>
    <w:rsid w:val="00AA5854"/>
    <w:rsid w:val="00AA5AB3"/>
    <w:rsid w:val="00AA5AE0"/>
    <w:rsid w:val="00AA690A"/>
    <w:rsid w:val="00AA6B8A"/>
    <w:rsid w:val="00AA6C5E"/>
    <w:rsid w:val="00AB0831"/>
    <w:rsid w:val="00AB2A4C"/>
    <w:rsid w:val="00AB3142"/>
    <w:rsid w:val="00AB3DA5"/>
    <w:rsid w:val="00AB4F10"/>
    <w:rsid w:val="00AC0C73"/>
    <w:rsid w:val="00AC1900"/>
    <w:rsid w:val="00AC2631"/>
    <w:rsid w:val="00AC3A2D"/>
    <w:rsid w:val="00AC59E3"/>
    <w:rsid w:val="00AC697F"/>
    <w:rsid w:val="00AC6D50"/>
    <w:rsid w:val="00AD0665"/>
    <w:rsid w:val="00AD14A0"/>
    <w:rsid w:val="00AD20CB"/>
    <w:rsid w:val="00AD2179"/>
    <w:rsid w:val="00AD2553"/>
    <w:rsid w:val="00AD2C23"/>
    <w:rsid w:val="00AD3558"/>
    <w:rsid w:val="00AD3859"/>
    <w:rsid w:val="00AD65F5"/>
    <w:rsid w:val="00AE158E"/>
    <w:rsid w:val="00AE1B07"/>
    <w:rsid w:val="00AE2060"/>
    <w:rsid w:val="00AE2C78"/>
    <w:rsid w:val="00AE30A5"/>
    <w:rsid w:val="00AE580B"/>
    <w:rsid w:val="00AE7676"/>
    <w:rsid w:val="00AF0AFC"/>
    <w:rsid w:val="00AF4717"/>
    <w:rsid w:val="00AF5B0D"/>
    <w:rsid w:val="00AF5D6E"/>
    <w:rsid w:val="00AF701B"/>
    <w:rsid w:val="00B003DC"/>
    <w:rsid w:val="00B01F5A"/>
    <w:rsid w:val="00B02A00"/>
    <w:rsid w:val="00B02FA9"/>
    <w:rsid w:val="00B055A0"/>
    <w:rsid w:val="00B05B04"/>
    <w:rsid w:val="00B05BD6"/>
    <w:rsid w:val="00B062F2"/>
    <w:rsid w:val="00B07D07"/>
    <w:rsid w:val="00B07D99"/>
    <w:rsid w:val="00B13AED"/>
    <w:rsid w:val="00B17CC7"/>
    <w:rsid w:val="00B20264"/>
    <w:rsid w:val="00B22F4A"/>
    <w:rsid w:val="00B233D0"/>
    <w:rsid w:val="00B23B57"/>
    <w:rsid w:val="00B27652"/>
    <w:rsid w:val="00B302DB"/>
    <w:rsid w:val="00B31718"/>
    <w:rsid w:val="00B318B4"/>
    <w:rsid w:val="00B318E3"/>
    <w:rsid w:val="00B32FD4"/>
    <w:rsid w:val="00B33E7E"/>
    <w:rsid w:val="00B34673"/>
    <w:rsid w:val="00B35210"/>
    <w:rsid w:val="00B367F1"/>
    <w:rsid w:val="00B3687F"/>
    <w:rsid w:val="00B371AE"/>
    <w:rsid w:val="00B40A73"/>
    <w:rsid w:val="00B437C9"/>
    <w:rsid w:val="00B4634E"/>
    <w:rsid w:val="00B46D98"/>
    <w:rsid w:val="00B46E71"/>
    <w:rsid w:val="00B472E6"/>
    <w:rsid w:val="00B47487"/>
    <w:rsid w:val="00B47804"/>
    <w:rsid w:val="00B515EC"/>
    <w:rsid w:val="00B517A3"/>
    <w:rsid w:val="00B51C57"/>
    <w:rsid w:val="00B52780"/>
    <w:rsid w:val="00B553F0"/>
    <w:rsid w:val="00B555BA"/>
    <w:rsid w:val="00B55D5A"/>
    <w:rsid w:val="00B56C9B"/>
    <w:rsid w:val="00B62D77"/>
    <w:rsid w:val="00B63ED6"/>
    <w:rsid w:val="00B64643"/>
    <w:rsid w:val="00B647F3"/>
    <w:rsid w:val="00B64C29"/>
    <w:rsid w:val="00B67A59"/>
    <w:rsid w:val="00B71B9A"/>
    <w:rsid w:val="00B71DEB"/>
    <w:rsid w:val="00B75323"/>
    <w:rsid w:val="00B75518"/>
    <w:rsid w:val="00B762BA"/>
    <w:rsid w:val="00B76BBB"/>
    <w:rsid w:val="00B80887"/>
    <w:rsid w:val="00B810EA"/>
    <w:rsid w:val="00B82DAC"/>
    <w:rsid w:val="00B83ED4"/>
    <w:rsid w:val="00B83EDC"/>
    <w:rsid w:val="00B84C2C"/>
    <w:rsid w:val="00B857AD"/>
    <w:rsid w:val="00B85FDF"/>
    <w:rsid w:val="00B865EC"/>
    <w:rsid w:val="00B909D3"/>
    <w:rsid w:val="00B91E7A"/>
    <w:rsid w:val="00B95532"/>
    <w:rsid w:val="00B9717E"/>
    <w:rsid w:val="00BA1E42"/>
    <w:rsid w:val="00BA3BAE"/>
    <w:rsid w:val="00BA5AAA"/>
    <w:rsid w:val="00BA5C0C"/>
    <w:rsid w:val="00BA665E"/>
    <w:rsid w:val="00BA7757"/>
    <w:rsid w:val="00BB08BB"/>
    <w:rsid w:val="00BB31F3"/>
    <w:rsid w:val="00BB3F07"/>
    <w:rsid w:val="00BB58A1"/>
    <w:rsid w:val="00BC2367"/>
    <w:rsid w:val="00BC27B4"/>
    <w:rsid w:val="00BC3509"/>
    <w:rsid w:val="00BC3ECA"/>
    <w:rsid w:val="00BC47F5"/>
    <w:rsid w:val="00BC5A01"/>
    <w:rsid w:val="00BD1287"/>
    <w:rsid w:val="00BD29CE"/>
    <w:rsid w:val="00BD4DEA"/>
    <w:rsid w:val="00BD5712"/>
    <w:rsid w:val="00BD5ECA"/>
    <w:rsid w:val="00BD6DFF"/>
    <w:rsid w:val="00BD738A"/>
    <w:rsid w:val="00BE23FA"/>
    <w:rsid w:val="00BE37AD"/>
    <w:rsid w:val="00BE4528"/>
    <w:rsid w:val="00BE532E"/>
    <w:rsid w:val="00BE7B39"/>
    <w:rsid w:val="00BE7B93"/>
    <w:rsid w:val="00BF054D"/>
    <w:rsid w:val="00BF0D80"/>
    <w:rsid w:val="00BF13B0"/>
    <w:rsid w:val="00BF1DAB"/>
    <w:rsid w:val="00BF317D"/>
    <w:rsid w:val="00BF6967"/>
    <w:rsid w:val="00BF7D53"/>
    <w:rsid w:val="00C01535"/>
    <w:rsid w:val="00C021B6"/>
    <w:rsid w:val="00C0305F"/>
    <w:rsid w:val="00C03C76"/>
    <w:rsid w:val="00C04DEE"/>
    <w:rsid w:val="00C05840"/>
    <w:rsid w:val="00C05D00"/>
    <w:rsid w:val="00C06E51"/>
    <w:rsid w:val="00C07887"/>
    <w:rsid w:val="00C108BC"/>
    <w:rsid w:val="00C10DE0"/>
    <w:rsid w:val="00C1116C"/>
    <w:rsid w:val="00C1185C"/>
    <w:rsid w:val="00C12651"/>
    <w:rsid w:val="00C133C6"/>
    <w:rsid w:val="00C1392E"/>
    <w:rsid w:val="00C1527C"/>
    <w:rsid w:val="00C15713"/>
    <w:rsid w:val="00C15A8E"/>
    <w:rsid w:val="00C167BD"/>
    <w:rsid w:val="00C2142E"/>
    <w:rsid w:val="00C21EC0"/>
    <w:rsid w:val="00C24E99"/>
    <w:rsid w:val="00C24FD4"/>
    <w:rsid w:val="00C24FE1"/>
    <w:rsid w:val="00C3097F"/>
    <w:rsid w:val="00C30B77"/>
    <w:rsid w:val="00C3205E"/>
    <w:rsid w:val="00C34885"/>
    <w:rsid w:val="00C3497F"/>
    <w:rsid w:val="00C34D3E"/>
    <w:rsid w:val="00C36BC7"/>
    <w:rsid w:val="00C403E1"/>
    <w:rsid w:val="00C4089C"/>
    <w:rsid w:val="00C43094"/>
    <w:rsid w:val="00C440AE"/>
    <w:rsid w:val="00C44C37"/>
    <w:rsid w:val="00C44C3B"/>
    <w:rsid w:val="00C50BCE"/>
    <w:rsid w:val="00C5299D"/>
    <w:rsid w:val="00C541C1"/>
    <w:rsid w:val="00C55EE8"/>
    <w:rsid w:val="00C56170"/>
    <w:rsid w:val="00C5638A"/>
    <w:rsid w:val="00C56A04"/>
    <w:rsid w:val="00C61159"/>
    <w:rsid w:val="00C62320"/>
    <w:rsid w:val="00C63A10"/>
    <w:rsid w:val="00C63E10"/>
    <w:rsid w:val="00C644B6"/>
    <w:rsid w:val="00C66EA2"/>
    <w:rsid w:val="00C673F8"/>
    <w:rsid w:val="00C679C4"/>
    <w:rsid w:val="00C7000A"/>
    <w:rsid w:val="00C7145E"/>
    <w:rsid w:val="00C744D3"/>
    <w:rsid w:val="00C7452A"/>
    <w:rsid w:val="00C746BF"/>
    <w:rsid w:val="00C74841"/>
    <w:rsid w:val="00C762CC"/>
    <w:rsid w:val="00C76BDF"/>
    <w:rsid w:val="00C8060E"/>
    <w:rsid w:val="00C80610"/>
    <w:rsid w:val="00C82455"/>
    <w:rsid w:val="00C849F8"/>
    <w:rsid w:val="00C84D76"/>
    <w:rsid w:val="00C90953"/>
    <w:rsid w:val="00C934DE"/>
    <w:rsid w:val="00C94FE7"/>
    <w:rsid w:val="00C95048"/>
    <w:rsid w:val="00C950FD"/>
    <w:rsid w:val="00C96018"/>
    <w:rsid w:val="00CA012D"/>
    <w:rsid w:val="00CA0386"/>
    <w:rsid w:val="00CA17E0"/>
    <w:rsid w:val="00CA2200"/>
    <w:rsid w:val="00CA3999"/>
    <w:rsid w:val="00CA3A96"/>
    <w:rsid w:val="00CA4113"/>
    <w:rsid w:val="00CA4371"/>
    <w:rsid w:val="00CB0D7A"/>
    <w:rsid w:val="00CB20D6"/>
    <w:rsid w:val="00CB317A"/>
    <w:rsid w:val="00CB7B9D"/>
    <w:rsid w:val="00CC11AC"/>
    <w:rsid w:val="00CC3258"/>
    <w:rsid w:val="00CC785F"/>
    <w:rsid w:val="00CC7D19"/>
    <w:rsid w:val="00CD15AA"/>
    <w:rsid w:val="00CD40D2"/>
    <w:rsid w:val="00CD4742"/>
    <w:rsid w:val="00CD5D59"/>
    <w:rsid w:val="00CE08EB"/>
    <w:rsid w:val="00CE1079"/>
    <w:rsid w:val="00CE1BF2"/>
    <w:rsid w:val="00CE23DE"/>
    <w:rsid w:val="00CE339B"/>
    <w:rsid w:val="00CE38DE"/>
    <w:rsid w:val="00CE524B"/>
    <w:rsid w:val="00CE5E35"/>
    <w:rsid w:val="00CF0336"/>
    <w:rsid w:val="00CF2196"/>
    <w:rsid w:val="00CF2E80"/>
    <w:rsid w:val="00CF662B"/>
    <w:rsid w:val="00CF6AAB"/>
    <w:rsid w:val="00CF6BA5"/>
    <w:rsid w:val="00CF6D3E"/>
    <w:rsid w:val="00CF6F79"/>
    <w:rsid w:val="00D01684"/>
    <w:rsid w:val="00D025A0"/>
    <w:rsid w:val="00D02ED4"/>
    <w:rsid w:val="00D049DD"/>
    <w:rsid w:val="00D0538B"/>
    <w:rsid w:val="00D061DA"/>
    <w:rsid w:val="00D06E03"/>
    <w:rsid w:val="00D07F67"/>
    <w:rsid w:val="00D1139E"/>
    <w:rsid w:val="00D122A4"/>
    <w:rsid w:val="00D1262B"/>
    <w:rsid w:val="00D1262F"/>
    <w:rsid w:val="00D13887"/>
    <w:rsid w:val="00D13A3E"/>
    <w:rsid w:val="00D13DFD"/>
    <w:rsid w:val="00D15A0E"/>
    <w:rsid w:val="00D21116"/>
    <w:rsid w:val="00D21FD4"/>
    <w:rsid w:val="00D22E58"/>
    <w:rsid w:val="00D235BA"/>
    <w:rsid w:val="00D24102"/>
    <w:rsid w:val="00D25AF4"/>
    <w:rsid w:val="00D25DC5"/>
    <w:rsid w:val="00D25EAC"/>
    <w:rsid w:val="00D263CD"/>
    <w:rsid w:val="00D26BA4"/>
    <w:rsid w:val="00D30753"/>
    <w:rsid w:val="00D31DEF"/>
    <w:rsid w:val="00D33DDE"/>
    <w:rsid w:val="00D34DB8"/>
    <w:rsid w:val="00D35975"/>
    <w:rsid w:val="00D37F1C"/>
    <w:rsid w:val="00D41292"/>
    <w:rsid w:val="00D454C5"/>
    <w:rsid w:val="00D47CF1"/>
    <w:rsid w:val="00D501DE"/>
    <w:rsid w:val="00D55161"/>
    <w:rsid w:val="00D553EF"/>
    <w:rsid w:val="00D56535"/>
    <w:rsid w:val="00D60B13"/>
    <w:rsid w:val="00D61704"/>
    <w:rsid w:val="00D61DFB"/>
    <w:rsid w:val="00D62F58"/>
    <w:rsid w:val="00D64C43"/>
    <w:rsid w:val="00D667AD"/>
    <w:rsid w:val="00D66B9D"/>
    <w:rsid w:val="00D7084F"/>
    <w:rsid w:val="00D70C5C"/>
    <w:rsid w:val="00D71C69"/>
    <w:rsid w:val="00D71F9D"/>
    <w:rsid w:val="00D73A76"/>
    <w:rsid w:val="00D73EE1"/>
    <w:rsid w:val="00D74F5D"/>
    <w:rsid w:val="00D752DF"/>
    <w:rsid w:val="00D7647F"/>
    <w:rsid w:val="00D814CA"/>
    <w:rsid w:val="00D848B2"/>
    <w:rsid w:val="00D84E1A"/>
    <w:rsid w:val="00D85DEE"/>
    <w:rsid w:val="00D86357"/>
    <w:rsid w:val="00D90A24"/>
    <w:rsid w:val="00D9115B"/>
    <w:rsid w:val="00D92446"/>
    <w:rsid w:val="00D930D1"/>
    <w:rsid w:val="00D93722"/>
    <w:rsid w:val="00D941A9"/>
    <w:rsid w:val="00D941E0"/>
    <w:rsid w:val="00D94792"/>
    <w:rsid w:val="00D95435"/>
    <w:rsid w:val="00D975FB"/>
    <w:rsid w:val="00D97783"/>
    <w:rsid w:val="00DA04EB"/>
    <w:rsid w:val="00DA27BF"/>
    <w:rsid w:val="00DA4A25"/>
    <w:rsid w:val="00DA50B4"/>
    <w:rsid w:val="00DA65BC"/>
    <w:rsid w:val="00DA779F"/>
    <w:rsid w:val="00DB100F"/>
    <w:rsid w:val="00DB282D"/>
    <w:rsid w:val="00DB348E"/>
    <w:rsid w:val="00DB68F5"/>
    <w:rsid w:val="00DC44BD"/>
    <w:rsid w:val="00DC4DC8"/>
    <w:rsid w:val="00DC5E6D"/>
    <w:rsid w:val="00DC6DB0"/>
    <w:rsid w:val="00DC7AAA"/>
    <w:rsid w:val="00DD02D5"/>
    <w:rsid w:val="00DD1300"/>
    <w:rsid w:val="00DD2DF2"/>
    <w:rsid w:val="00DD4035"/>
    <w:rsid w:val="00DD681C"/>
    <w:rsid w:val="00DD6E2C"/>
    <w:rsid w:val="00DD7F3F"/>
    <w:rsid w:val="00DE28E1"/>
    <w:rsid w:val="00DE2F64"/>
    <w:rsid w:val="00DE382D"/>
    <w:rsid w:val="00DE4C49"/>
    <w:rsid w:val="00DE50D3"/>
    <w:rsid w:val="00DE51F0"/>
    <w:rsid w:val="00DE71F9"/>
    <w:rsid w:val="00DE72C5"/>
    <w:rsid w:val="00DE7EAD"/>
    <w:rsid w:val="00DF0EE5"/>
    <w:rsid w:val="00DF1DE8"/>
    <w:rsid w:val="00DF4E21"/>
    <w:rsid w:val="00DF5155"/>
    <w:rsid w:val="00E03E92"/>
    <w:rsid w:val="00E06CC0"/>
    <w:rsid w:val="00E10383"/>
    <w:rsid w:val="00E10611"/>
    <w:rsid w:val="00E12488"/>
    <w:rsid w:val="00E14585"/>
    <w:rsid w:val="00E146B3"/>
    <w:rsid w:val="00E16E3F"/>
    <w:rsid w:val="00E2042B"/>
    <w:rsid w:val="00E21332"/>
    <w:rsid w:val="00E22C4A"/>
    <w:rsid w:val="00E23108"/>
    <w:rsid w:val="00E25629"/>
    <w:rsid w:val="00E307FA"/>
    <w:rsid w:val="00E3125B"/>
    <w:rsid w:val="00E3280B"/>
    <w:rsid w:val="00E32ACA"/>
    <w:rsid w:val="00E33F24"/>
    <w:rsid w:val="00E3494C"/>
    <w:rsid w:val="00E3522B"/>
    <w:rsid w:val="00E35553"/>
    <w:rsid w:val="00E35F1B"/>
    <w:rsid w:val="00E3728C"/>
    <w:rsid w:val="00E379A2"/>
    <w:rsid w:val="00E40E78"/>
    <w:rsid w:val="00E41CB7"/>
    <w:rsid w:val="00E41E16"/>
    <w:rsid w:val="00E42125"/>
    <w:rsid w:val="00E435F1"/>
    <w:rsid w:val="00E43DC1"/>
    <w:rsid w:val="00E4589A"/>
    <w:rsid w:val="00E4612A"/>
    <w:rsid w:val="00E46638"/>
    <w:rsid w:val="00E470C6"/>
    <w:rsid w:val="00E47267"/>
    <w:rsid w:val="00E51FE9"/>
    <w:rsid w:val="00E53725"/>
    <w:rsid w:val="00E53D54"/>
    <w:rsid w:val="00E53E60"/>
    <w:rsid w:val="00E54A49"/>
    <w:rsid w:val="00E5604A"/>
    <w:rsid w:val="00E563EE"/>
    <w:rsid w:val="00E61C8F"/>
    <w:rsid w:val="00E634C4"/>
    <w:rsid w:val="00E6357A"/>
    <w:rsid w:val="00E647A9"/>
    <w:rsid w:val="00E66B01"/>
    <w:rsid w:val="00E71795"/>
    <w:rsid w:val="00E71D45"/>
    <w:rsid w:val="00E74E43"/>
    <w:rsid w:val="00E76B07"/>
    <w:rsid w:val="00E80687"/>
    <w:rsid w:val="00E80E16"/>
    <w:rsid w:val="00E82051"/>
    <w:rsid w:val="00E8415A"/>
    <w:rsid w:val="00E84D71"/>
    <w:rsid w:val="00E90D6C"/>
    <w:rsid w:val="00E91F88"/>
    <w:rsid w:val="00E93D8A"/>
    <w:rsid w:val="00E956E5"/>
    <w:rsid w:val="00E965F1"/>
    <w:rsid w:val="00E976DF"/>
    <w:rsid w:val="00EA0E77"/>
    <w:rsid w:val="00EA1D83"/>
    <w:rsid w:val="00EA295B"/>
    <w:rsid w:val="00EA4B41"/>
    <w:rsid w:val="00EA6031"/>
    <w:rsid w:val="00EA7AE6"/>
    <w:rsid w:val="00EB0227"/>
    <w:rsid w:val="00EB0E37"/>
    <w:rsid w:val="00EB227F"/>
    <w:rsid w:val="00EB270B"/>
    <w:rsid w:val="00EB2A62"/>
    <w:rsid w:val="00EB2A74"/>
    <w:rsid w:val="00EB46DD"/>
    <w:rsid w:val="00EB4985"/>
    <w:rsid w:val="00EB4C87"/>
    <w:rsid w:val="00EB5B48"/>
    <w:rsid w:val="00EB7B03"/>
    <w:rsid w:val="00EB7D21"/>
    <w:rsid w:val="00EB7DCE"/>
    <w:rsid w:val="00EC2736"/>
    <w:rsid w:val="00EC32ED"/>
    <w:rsid w:val="00EC350F"/>
    <w:rsid w:val="00EC7409"/>
    <w:rsid w:val="00ED0441"/>
    <w:rsid w:val="00ED11F2"/>
    <w:rsid w:val="00ED1683"/>
    <w:rsid w:val="00ED1E43"/>
    <w:rsid w:val="00ED1E93"/>
    <w:rsid w:val="00ED362B"/>
    <w:rsid w:val="00ED3ED6"/>
    <w:rsid w:val="00ED5295"/>
    <w:rsid w:val="00ED55C2"/>
    <w:rsid w:val="00ED5664"/>
    <w:rsid w:val="00ED6562"/>
    <w:rsid w:val="00ED73BB"/>
    <w:rsid w:val="00EE1A7C"/>
    <w:rsid w:val="00EE24E3"/>
    <w:rsid w:val="00EE46BF"/>
    <w:rsid w:val="00EE5639"/>
    <w:rsid w:val="00EE659F"/>
    <w:rsid w:val="00EE66A0"/>
    <w:rsid w:val="00EE69D0"/>
    <w:rsid w:val="00EF0D15"/>
    <w:rsid w:val="00EF18EF"/>
    <w:rsid w:val="00EF2D32"/>
    <w:rsid w:val="00EF3303"/>
    <w:rsid w:val="00EF3523"/>
    <w:rsid w:val="00EF5570"/>
    <w:rsid w:val="00EF5DC4"/>
    <w:rsid w:val="00EF6874"/>
    <w:rsid w:val="00EF6C07"/>
    <w:rsid w:val="00EF6C33"/>
    <w:rsid w:val="00EF7E41"/>
    <w:rsid w:val="00F007FE"/>
    <w:rsid w:val="00F00875"/>
    <w:rsid w:val="00F030B7"/>
    <w:rsid w:val="00F0359A"/>
    <w:rsid w:val="00F037AD"/>
    <w:rsid w:val="00F03C8C"/>
    <w:rsid w:val="00F05387"/>
    <w:rsid w:val="00F0644B"/>
    <w:rsid w:val="00F06702"/>
    <w:rsid w:val="00F1035F"/>
    <w:rsid w:val="00F10475"/>
    <w:rsid w:val="00F11637"/>
    <w:rsid w:val="00F133E2"/>
    <w:rsid w:val="00F1403D"/>
    <w:rsid w:val="00F1578A"/>
    <w:rsid w:val="00F15879"/>
    <w:rsid w:val="00F15F0D"/>
    <w:rsid w:val="00F16996"/>
    <w:rsid w:val="00F1777C"/>
    <w:rsid w:val="00F21447"/>
    <w:rsid w:val="00F234C0"/>
    <w:rsid w:val="00F25A0F"/>
    <w:rsid w:val="00F26062"/>
    <w:rsid w:val="00F26576"/>
    <w:rsid w:val="00F26D55"/>
    <w:rsid w:val="00F30C74"/>
    <w:rsid w:val="00F312B1"/>
    <w:rsid w:val="00F32A43"/>
    <w:rsid w:val="00F3519D"/>
    <w:rsid w:val="00F36773"/>
    <w:rsid w:val="00F3791F"/>
    <w:rsid w:val="00F4026C"/>
    <w:rsid w:val="00F40540"/>
    <w:rsid w:val="00F40A2B"/>
    <w:rsid w:val="00F41C7E"/>
    <w:rsid w:val="00F4222A"/>
    <w:rsid w:val="00F45341"/>
    <w:rsid w:val="00F45DB7"/>
    <w:rsid w:val="00F47DCC"/>
    <w:rsid w:val="00F5064C"/>
    <w:rsid w:val="00F52A92"/>
    <w:rsid w:val="00F52DCC"/>
    <w:rsid w:val="00F53D9F"/>
    <w:rsid w:val="00F553D4"/>
    <w:rsid w:val="00F55DA4"/>
    <w:rsid w:val="00F55FCE"/>
    <w:rsid w:val="00F56514"/>
    <w:rsid w:val="00F60E6D"/>
    <w:rsid w:val="00F61DBB"/>
    <w:rsid w:val="00F62123"/>
    <w:rsid w:val="00F65820"/>
    <w:rsid w:val="00F70205"/>
    <w:rsid w:val="00F70254"/>
    <w:rsid w:val="00F71AA7"/>
    <w:rsid w:val="00F72EE4"/>
    <w:rsid w:val="00F74569"/>
    <w:rsid w:val="00F745E6"/>
    <w:rsid w:val="00F7537C"/>
    <w:rsid w:val="00F76229"/>
    <w:rsid w:val="00F765D9"/>
    <w:rsid w:val="00F812F8"/>
    <w:rsid w:val="00F82956"/>
    <w:rsid w:val="00F8320B"/>
    <w:rsid w:val="00F83C67"/>
    <w:rsid w:val="00F8545C"/>
    <w:rsid w:val="00F86C9F"/>
    <w:rsid w:val="00F91D7B"/>
    <w:rsid w:val="00F93459"/>
    <w:rsid w:val="00F9346D"/>
    <w:rsid w:val="00F93CDE"/>
    <w:rsid w:val="00F95192"/>
    <w:rsid w:val="00F968AB"/>
    <w:rsid w:val="00FA07B9"/>
    <w:rsid w:val="00FA16DE"/>
    <w:rsid w:val="00FA187F"/>
    <w:rsid w:val="00FA1A37"/>
    <w:rsid w:val="00FA1D60"/>
    <w:rsid w:val="00FA2676"/>
    <w:rsid w:val="00FA4087"/>
    <w:rsid w:val="00FA49C2"/>
    <w:rsid w:val="00FA70DB"/>
    <w:rsid w:val="00FB4ACC"/>
    <w:rsid w:val="00FB7DDD"/>
    <w:rsid w:val="00FC0F9B"/>
    <w:rsid w:val="00FC1EDD"/>
    <w:rsid w:val="00FC255C"/>
    <w:rsid w:val="00FC2D2F"/>
    <w:rsid w:val="00FC7F87"/>
    <w:rsid w:val="00FD0CE6"/>
    <w:rsid w:val="00FD746F"/>
    <w:rsid w:val="00FD7F5A"/>
    <w:rsid w:val="00FE0EDF"/>
    <w:rsid w:val="00FE1568"/>
    <w:rsid w:val="00FE1584"/>
    <w:rsid w:val="00FE165A"/>
    <w:rsid w:val="00FE22DF"/>
    <w:rsid w:val="00FE2601"/>
    <w:rsid w:val="00FE293C"/>
    <w:rsid w:val="00FE51AC"/>
    <w:rsid w:val="00FE6587"/>
    <w:rsid w:val="00FE79EC"/>
    <w:rsid w:val="00FF01E9"/>
    <w:rsid w:val="00FF04B2"/>
    <w:rsid w:val="00FF3060"/>
    <w:rsid w:val="00FF3CA4"/>
    <w:rsid w:val="00FF459E"/>
    <w:rsid w:val="00FF7630"/>
    <w:rsid w:val="011655F2"/>
    <w:rsid w:val="01699466"/>
    <w:rsid w:val="0187EF0A"/>
    <w:rsid w:val="01BF4D1C"/>
    <w:rsid w:val="01C8240B"/>
    <w:rsid w:val="02116896"/>
    <w:rsid w:val="022562E3"/>
    <w:rsid w:val="0285716D"/>
    <w:rsid w:val="02CEB803"/>
    <w:rsid w:val="02D5F3B6"/>
    <w:rsid w:val="02ECF4F8"/>
    <w:rsid w:val="03016C51"/>
    <w:rsid w:val="0312F4ED"/>
    <w:rsid w:val="039A5FE0"/>
    <w:rsid w:val="03A506D9"/>
    <w:rsid w:val="03EC9AB4"/>
    <w:rsid w:val="03ECA3FA"/>
    <w:rsid w:val="040E08C4"/>
    <w:rsid w:val="0432437F"/>
    <w:rsid w:val="049ED877"/>
    <w:rsid w:val="04E894FB"/>
    <w:rsid w:val="04F72171"/>
    <w:rsid w:val="0519BE5A"/>
    <w:rsid w:val="05253851"/>
    <w:rsid w:val="05270661"/>
    <w:rsid w:val="05D6F419"/>
    <w:rsid w:val="0600B6D5"/>
    <w:rsid w:val="06F43A29"/>
    <w:rsid w:val="0700B6D0"/>
    <w:rsid w:val="0710F9FD"/>
    <w:rsid w:val="07AB7CCF"/>
    <w:rsid w:val="07BB8B9E"/>
    <w:rsid w:val="080C4A33"/>
    <w:rsid w:val="0889B247"/>
    <w:rsid w:val="08C7FD59"/>
    <w:rsid w:val="090FC085"/>
    <w:rsid w:val="09BC2AB8"/>
    <w:rsid w:val="09F535F1"/>
    <w:rsid w:val="09FF4799"/>
    <w:rsid w:val="0A011FE8"/>
    <w:rsid w:val="0A136D26"/>
    <w:rsid w:val="0A5EAC00"/>
    <w:rsid w:val="0A9CEC5C"/>
    <w:rsid w:val="0AB78DB8"/>
    <w:rsid w:val="0B5609AF"/>
    <w:rsid w:val="0C46A1DB"/>
    <w:rsid w:val="0C57DC80"/>
    <w:rsid w:val="0C93E946"/>
    <w:rsid w:val="0CA4266F"/>
    <w:rsid w:val="0CEC761F"/>
    <w:rsid w:val="0D31C122"/>
    <w:rsid w:val="0D5E9DC1"/>
    <w:rsid w:val="0DC39643"/>
    <w:rsid w:val="0DED0F8D"/>
    <w:rsid w:val="0E7A3C59"/>
    <w:rsid w:val="0EA4EC4A"/>
    <w:rsid w:val="0EDF6754"/>
    <w:rsid w:val="0F79875F"/>
    <w:rsid w:val="0F9E83EB"/>
    <w:rsid w:val="0FD4B12A"/>
    <w:rsid w:val="1007F840"/>
    <w:rsid w:val="10102421"/>
    <w:rsid w:val="1054BEF0"/>
    <w:rsid w:val="106E680E"/>
    <w:rsid w:val="11102884"/>
    <w:rsid w:val="1133F851"/>
    <w:rsid w:val="1152D42A"/>
    <w:rsid w:val="115A35E7"/>
    <w:rsid w:val="118FA593"/>
    <w:rsid w:val="11E53D2B"/>
    <w:rsid w:val="1279D6AC"/>
    <w:rsid w:val="12DDBFCE"/>
    <w:rsid w:val="12EC3D82"/>
    <w:rsid w:val="13544B99"/>
    <w:rsid w:val="13C71A78"/>
    <w:rsid w:val="13DAEDBB"/>
    <w:rsid w:val="13F9A641"/>
    <w:rsid w:val="144F8EB0"/>
    <w:rsid w:val="14521A5B"/>
    <w:rsid w:val="1460B83E"/>
    <w:rsid w:val="1498322C"/>
    <w:rsid w:val="14AB0295"/>
    <w:rsid w:val="14E8CB2F"/>
    <w:rsid w:val="159AA4D1"/>
    <w:rsid w:val="15AF0428"/>
    <w:rsid w:val="15E9620A"/>
    <w:rsid w:val="1613B632"/>
    <w:rsid w:val="163F9463"/>
    <w:rsid w:val="1684C676"/>
    <w:rsid w:val="1698946A"/>
    <w:rsid w:val="16AC55DC"/>
    <w:rsid w:val="16EDE54D"/>
    <w:rsid w:val="16F6D13F"/>
    <w:rsid w:val="17213F18"/>
    <w:rsid w:val="173C4DCF"/>
    <w:rsid w:val="17695095"/>
    <w:rsid w:val="17725887"/>
    <w:rsid w:val="17B6E86D"/>
    <w:rsid w:val="17C5DFCF"/>
    <w:rsid w:val="18215ECB"/>
    <w:rsid w:val="1842E702"/>
    <w:rsid w:val="184B04A6"/>
    <w:rsid w:val="187DD581"/>
    <w:rsid w:val="188425BC"/>
    <w:rsid w:val="1884ED3F"/>
    <w:rsid w:val="18B2AEA0"/>
    <w:rsid w:val="18B2F6BC"/>
    <w:rsid w:val="1901EC0D"/>
    <w:rsid w:val="191C5CD6"/>
    <w:rsid w:val="193C7D7C"/>
    <w:rsid w:val="196C0F66"/>
    <w:rsid w:val="19A02113"/>
    <w:rsid w:val="19B78A8A"/>
    <w:rsid w:val="1A3B9464"/>
    <w:rsid w:val="1A3FBD5B"/>
    <w:rsid w:val="1A77BB06"/>
    <w:rsid w:val="1A905FD6"/>
    <w:rsid w:val="1AA114F3"/>
    <w:rsid w:val="1AC0CD8E"/>
    <w:rsid w:val="1ACBA290"/>
    <w:rsid w:val="1B048888"/>
    <w:rsid w:val="1B502A30"/>
    <w:rsid w:val="1B593139"/>
    <w:rsid w:val="1B8DBF75"/>
    <w:rsid w:val="1BB2DD9C"/>
    <w:rsid w:val="1BD797B1"/>
    <w:rsid w:val="1BF117FA"/>
    <w:rsid w:val="1C01C08D"/>
    <w:rsid w:val="1C1CA372"/>
    <w:rsid w:val="1CC25DFE"/>
    <w:rsid w:val="1CC2C4F4"/>
    <w:rsid w:val="1CE23E88"/>
    <w:rsid w:val="1D07A576"/>
    <w:rsid w:val="1D56122E"/>
    <w:rsid w:val="1D897D6F"/>
    <w:rsid w:val="1DBE4476"/>
    <w:rsid w:val="1DC3C83C"/>
    <w:rsid w:val="1DE7BC63"/>
    <w:rsid w:val="1E0337B8"/>
    <w:rsid w:val="1E78227D"/>
    <w:rsid w:val="1E91145C"/>
    <w:rsid w:val="1EE97F21"/>
    <w:rsid w:val="1F8351D5"/>
    <w:rsid w:val="1F8B5F1E"/>
    <w:rsid w:val="1FC8A1B0"/>
    <w:rsid w:val="20538D58"/>
    <w:rsid w:val="206AA6C8"/>
    <w:rsid w:val="207CCADF"/>
    <w:rsid w:val="20A11560"/>
    <w:rsid w:val="20E2B4C9"/>
    <w:rsid w:val="20E78E17"/>
    <w:rsid w:val="20ED0001"/>
    <w:rsid w:val="21050414"/>
    <w:rsid w:val="21086DBE"/>
    <w:rsid w:val="2129B4B5"/>
    <w:rsid w:val="217554EF"/>
    <w:rsid w:val="21C3493D"/>
    <w:rsid w:val="2204E11A"/>
    <w:rsid w:val="2229770E"/>
    <w:rsid w:val="225AC7A0"/>
    <w:rsid w:val="226BBDE2"/>
    <w:rsid w:val="22CD7777"/>
    <w:rsid w:val="22EEA29F"/>
    <w:rsid w:val="233E571F"/>
    <w:rsid w:val="2357FFE6"/>
    <w:rsid w:val="23C20DC7"/>
    <w:rsid w:val="2422B833"/>
    <w:rsid w:val="24277A10"/>
    <w:rsid w:val="249EE3D7"/>
    <w:rsid w:val="24BC30D8"/>
    <w:rsid w:val="250F2F4C"/>
    <w:rsid w:val="2514FD97"/>
    <w:rsid w:val="25FA0F3A"/>
    <w:rsid w:val="260901E3"/>
    <w:rsid w:val="264F4992"/>
    <w:rsid w:val="267B4D27"/>
    <w:rsid w:val="26EB922C"/>
    <w:rsid w:val="27039E3B"/>
    <w:rsid w:val="2761829E"/>
    <w:rsid w:val="28D3898A"/>
    <w:rsid w:val="29060B22"/>
    <w:rsid w:val="2931E191"/>
    <w:rsid w:val="293F9CE0"/>
    <w:rsid w:val="294DECF1"/>
    <w:rsid w:val="2974E1E7"/>
    <w:rsid w:val="298AB4F2"/>
    <w:rsid w:val="29AA5D2D"/>
    <w:rsid w:val="29F6DE91"/>
    <w:rsid w:val="2A34A3FA"/>
    <w:rsid w:val="2A55A8FF"/>
    <w:rsid w:val="2AFE07F6"/>
    <w:rsid w:val="2B03600D"/>
    <w:rsid w:val="2B04FCFA"/>
    <w:rsid w:val="2B300304"/>
    <w:rsid w:val="2B39BCCF"/>
    <w:rsid w:val="2B6F44B1"/>
    <w:rsid w:val="2B7FF9F2"/>
    <w:rsid w:val="2BBA8D75"/>
    <w:rsid w:val="2BCA6C99"/>
    <w:rsid w:val="2C365649"/>
    <w:rsid w:val="2C710D7D"/>
    <w:rsid w:val="2C8145E1"/>
    <w:rsid w:val="2CDB9A3D"/>
    <w:rsid w:val="2CDFE111"/>
    <w:rsid w:val="2CF99F5D"/>
    <w:rsid w:val="2D239680"/>
    <w:rsid w:val="2D3A0E19"/>
    <w:rsid w:val="2D4B19B9"/>
    <w:rsid w:val="2DC96B54"/>
    <w:rsid w:val="2E2E6D7F"/>
    <w:rsid w:val="2E369638"/>
    <w:rsid w:val="2E993F16"/>
    <w:rsid w:val="2EAEDAA8"/>
    <w:rsid w:val="2EB6349B"/>
    <w:rsid w:val="2EDDC302"/>
    <w:rsid w:val="2F103A89"/>
    <w:rsid w:val="2F2851E4"/>
    <w:rsid w:val="2F38BE79"/>
    <w:rsid w:val="2F6CD428"/>
    <w:rsid w:val="2F890DD7"/>
    <w:rsid w:val="2F8A38E8"/>
    <w:rsid w:val="2F933E9E"/>
    <w:rsid w:val="2FF04D9D"/>
    <w:rsid w:val="303B5973"/>
    <w:rsid w:val="308AA314"/>
    <w:rsid w:val="30B76786"/>
    <w:rsid w:val="310432CA"/>
    <w:rsid w:val="310ED115"/>
    <w:rsid w:val="316A8955"/>
    <w:rsid w:val="317DA878"/>
    <w:rsid w:val="3187E6E9"/>
    <w:rsid w:val="31C83F56"/>
    <w:rsid w:val="31CF3A46"/>
    <w:rsid w:val="3216D5B1"/>
    <w:rsid w:val="3223F3B6"/>
    <w:rsid w:val="326F7AA9"/>
    <w:rsid w:val="3276EAC7"/>
    <w:rsid w:val="32BA7554"/>
    <w:rsid w:val="32DB94EC"/>
    <w:rsid w:val="32F01428"/>
    <w:rsid w:val="32F7E128"/>
    <w:rsid w:val="331E5087"/>
    <w:rsid w:val="333ABA87"/>
    <w:rsid w:val="3362F12F"/>
    <w:rsid w:val="339EDAC2"/>
    <w:rsid w:val="33C40572"/>
    <w:rsid w:val="34073DF4"/>
    <w:rsid w:val="3429ED55"/>
    <w:rsid w:val="342DB416"/>
    <w:rsid w:val="34368ADD"/>
    <w:rsid w:val="34859F83"/>
    <w:rsid w:val="34C4581B"/>
    <w:rsid w:val="34E6F353"/>
    <w:rsid w:val="352DFF29"/>
    <w:rsid w:val="357933D8"/>
    <w:rsid w:val="357DCEF3"/>
    <w:rsid w:val="35E24035"/>
    <w:rsid w:val="35E39484"/>
    <w:rsid w:val="35EA65E1"/>
    <w:rsid w:val="35ED6E75"/>
    <w:rsid w:val="3605B3DE"/>
    <w:rsid w:val="361E187F"/>
    <w:rsid w:val="363247C7"/>
    <w:rsid w:val="364D7E20"/>
    <w:rsid w:val="3693A2E6"/>
    <w:rsid w:val="36C4FF01"/>
    <w:rsid w:val="36E75702"/>
    <w:rsid w:val="37230EFA"/>
    <w:rsid w:val="3732F4CE"/>
    <w:rsid w:val="37384EDF"/>
    <w:rsid w:val="373F0436"/>
    <w:rsid w:val="3786120F"/>
    <w:rsid w:val="37A72A48"/>
    <w:rsid w:val="37A8215C"/>
    <w:rsid w:val="37B329BF"/>
    <w:rsid w:val="37BDAD62"/>
    <w:rsid w:val="38581DE0"/>
    <w:rsid w:val="38C17F67"/>
    <w:rsid w:val="38CABC09"/>
    <w:rsid w:val="392DFB2B"/>
    <w:rsid w:val="399EF6E3"/>
    <w:rsid w:val="39C50312"/>
    <w:rsid w:val="39ECE35D"/>
    <w:rsid w:val="39EF1DB1"/>
    <w:rsid w:val="3A18312D"/>
    <w:rsid w:val="3A28ADBE"/>
    <w:rsid w:val="3A34CC6C"/>
    <w:rsid w:val="3A4652FE"/>
    <w:rsid w:val="3A8A616A"/>
    <w:rsid w:val="3A8B87BC"/>
    <w:rsid w:val="3A9A74DF"/>
    <w:rsid w:val="3ACC5612"/>
    <w:rsid w:val="3B0FED25"/>
    <w:rsid w:val="3B15BF87"/>
    <w:rsid w:val="3B434B4C"/>
    <w:rsid w:val="3B7540AA"/>
    <w:rsid w:val="3BB96B81"/>
    <w:rsid w:val="3BE07C2D"/>
    <w:rsid w:val="3C4EBFE9"/>
    <w:rsid w:val="3C59DCDD"/>
    <w:rsid w:val="3C7D93AE"/>
    <w:rsid w:val="3CA3B642"/>
    <w:rsid w:val="3CCBC9FB"/>
    <w:rsid w:val="3D23C962"/>
    <w:rsid w:val="3D4DF8BB"/>
    <w:rsid w:val="3D934ACA"/>
    <w:rsid w:val="3E54E0AB"/>
    <w:rsid w:val="3E567C1D"/>
    <w:rsid w:val="3E9A39DF"/>
    <w:rsid w:val="3ECC228E"/>
    <w:rsid w:val="3F8F487D"/>
    <w:rsid w:val="3F8FC9A0"/>
    <w:rsid w:val="3FB87282"/>
    <w:rsid w:val="3FBF2DBB"/>
    <w:rsid w:val="3FC2430F"/>
    <w:rsid w:val="400D143B"/>
    <w:rsid w:val="40411A08"/>
    <w:rsid w:val="40615D13"/>
    <w:rsid w:val="40981039"/>
    <w:rsid w:val="40C6008E"/>
    <w:rsid w:val="40CE8335"/>
    <w:rsid w:val="41EDDB1E"/>
    <w:rsid w:val="41FC6E99"/>
    <w:rsid w:val="42837303"/>
    <w:rsid w:val="4298B481"/>
    <w:rsid w:val="42EC8C0A"/>
    <w:rsid w:val="43026A25"/>
    <w:rsid w:val="4355F435"/>
    <w:rsid w:val="437C4E4D"/>
    <w:rsid w:val="437F1A6D"/>
    <w:rsid w:val="43901B0B"/>
    <w:rsid w:val="43D37C7F"/>
    <w:rsid w:val="43D9DBDC"/>
    <w:rsid w:val="43F086DE"/>
    <w:rsid w:val="443B35A4"/>
    <w:rsid w:val="44594465"/>
    <w:rsid w:val="44D183A8"/>
    <w:rsid w:val="453742C2"/>
    <w:rsid w:val="454802E2"/>
    <w:rsid w:val="4579A130"/>
    <w:rsid w:val="462FC44E"/>
    <w:rsid w:val="4631DC3D"/>
    <w:rsid w:val="468CAC63"/>
    <w:rsid w:val="46ADCD8E"/>
    <w:rsid w:val="46EFAF1D"/>
    <w:rsid w:val="470BF6F5"/>
    <w:rsid w:val="4778B6AF"/>
    <w:rsid w:val="477DF06B"/>
    <w:rsid w:val="478E1A94"/>
    <w:rsid w:val="47957EB2"/>
    <w:rsid w:val="47CC549C"/>
    <w:rsid w:val="47EFB968"/>
    <w:rsid w:val="4812213B"/>
    <w:rsid w:val="4813B43C"/>
    <w:rsid w:val="48E18E4E"/>
    <w:rsid w:val="49031F3E"/>
    <w:rsid w:val="491B1404"/>
    <w:rsid w:val="4964EFA3"/>
    <w:rsid w:val="496AB787"/>
    <w:rsid w:val="49801515"/>
    <w:rsid w:val="49821B49"/>
    <w:rsid w:val="49E226AA"/>
    <w:rsid w:val="49ECA793"/>
    <w:rsid w:val="4A2513A1"/>
    <w:rsid w:val="4A432DFB"/>
    <w:rsid w:val="4AAE9E6F"/>
    <w:rsid w:val="4AC47068"/>
    <w:rsid w:val="4ACD4EFF"/>
    <w:rsid w:val="4AEF6BC7"/>
    <w:rsid w:val="4B06DB19"/>
    <w:rsid w:val="4B449E71"/>
    <w:rsid w:val="4B6C8525"/>
    <w:rsid w:val="4C33290A"/>
    <w:rsid w:val="4C515891"/>
    <w:rsid w:val="4C703844"/>
    <w:rsid w:val="4CA1664E"/>
    <w:rsid w:val="4CB8E10A"/>
    <w:rsid w:val="4CDFAF19"/>
    <w:rsid w:val="4D02DF98"/>
    <w:rsid w:val="4D139608"/>
    <w:rsid w:val="4D70B774"/>
    <w:rsid w:val="4DF40866"/>
    <w:rsid w:val="4EB22A94"/>
    <w:rsid w:val="4EF62377"/>
    <w:rsid w:val="4F563175"/>
    <w:rsid w:val="4F717AF8"/>
    <w:rsid w:val="4F908E39"/>
    <w:rsid w:val="4FDBBF63"/>
    <w:rsid w:val="5084FC38"/>
    <w:rsid w:val="5096A377"/>
    <w:rsid w:val="50B105C6"/>
    <w:rsid w:val="50D76B61"/>
    <w:rsid w:val="50F55258"/>
    <w:rsid w:val="513FB269"/>
    <w:rsid w:val="5179D2AC"/>
    <w:rsid w:val="518EBC2D"/>
    <w:rsid w:val="518F313E"/>
    <w:rsid w:val="51B835DA"/>
    <w:rsid w:val="51C914E8"/>
    <w:rsid w:val="51EA0E21"/>
    <w:rsid w:val="51EF0F29"/>
    <w:rsid w:val="5282D0FD"/>
    <w:rsid w:val="528FB7CD"/>
    <w:rsid w:val="52CC90BE"/>
    <w:rsid w:val="52F57D88"/>
    <w:rsid w:val="53357FC6"/>
    <w:rsid w:val="53576B60"/>
    <w:rsid w:val="53AA326A"/>
    <w:rsid w:val="53D551E1"/>
    <w:rsid w:val="53DC2A35"/>
    <w:rsid w:val="54126DFC"/>
    <w:rsid w:val="54B93D9B"/>
    <w:rsid w:val="54DA0DC7"/>
    <w:rsid w:val="54E5C725"/>
    <w:rsid w:val="551E27C2"/>
    <w:rsid w:val="554B0346"/>
    <w:rsid w:val="5552AD2B"/>
    <w:rsid w:val="55936809"/>
    <w:rsid w:val="55FB785B"/>
    <w:rsid w:val="5616A165"/>
    <w:rsid w:val="5677636B"/>
    <w:rsid w:val="569218A8"/>
    <w:rsid w:val="56DB4E9F"/>
    <w:rsid w:val="56E5923D"/>
    <w:rsid w:val="570F6CA6"/>
    <w:rsid w:val="573B276C"/>
    <w:rsid w:val="57858362"/>
    <w:rsid w:val="57894D01"/>
    <w:rsid w:val="57AD93E7"/>
    <w:rsid w:val="57B16D94"/>
    <w:rsid w:val="57E83619"/>
    <w:rsid w:val="58222611"/>
    <w:rsid w:val="582BD7B4"/>
    <w:rsid w:val="58645534"/>
    <w:rsid w:val="588751BA"/>
    <w:rsid w:val="58918EA0"/>
    <w:rsid w:val="58ACC88F"/>
    <w:rsid w:val="58B07E92"/>
    <w:rsid w:val="58BB9D1A"/>
    <w:rsid w:val="58D41B54"/>
    <w:rsid w:val="58D660DB"/>
    <w:rsid w:val="59464580"/>
    <w:rsid w:val="5958C4BF"/>
    <w:rsid w:val="597C9B52"/>
    <w:rsid w:val="5997F3D6"/>
    <w:rsid w:val="599A9D37"/>
    <w:rsid w:val="59C8D6B2"/>
    <w:rsid w:val="59FD2F16"/>
    <w:rsid w:val="5A1C3FE8"/>
    <w:rsid w:val="5A974D97"/>
    <w:rsid w:val="5AB8D1E4"/>
    <w:rsid w:val="5ABC1774"/>
    <w:rsid w:val="5ADB6784"/>
    <w:rsid w:val="5B248DA0"/>
    <w:rsid w:val="5B5179F9"/>
    <w:rsid w:val="5B812B59"/>
    <w:rsid w:val="5B96B945"/>
    <w:rsid w:val="5B9E143F"/>
    <w:rsid w:val="5BB969E6"/>
    <w:rsid w:val="5BBF2A49"/>
    <w:rsid w:val="5C2932F6"/>
    <w:rsid w:val="5CB629E1"/>
    <w:rsid w:val="5CDA434E"/>
    <w:rsid w:val="5D145934"/>
    <w:rsid w:val="5D772963"/>
    <w:rsid w:val="5D8F3B2D"/>
    <w:rsid w:val="5DC3EB03"/>
    <w:rsid w:val="5EBBAEE1"/>
    <w:rsid w:val="5EBFA6B8"/>
    <w:rsid w:val="5EE4B838"/>
    <w:rsid w:val="5F2808E8"/>
    <w:rsid w:val="5F320EE6"/>
    <w:rsid w:val="5F32D0BE"/>
    <w:rsid w:val="5F3F0C65"/>
    <w:rsid w:val="5FC43CBB"/>
    <w:rsid w:val="5FFFB841"/>
    <w:rsid w:val="6029C3FF"/>
    <w:rsid w:val="6064BFB7"/>
    <w:rsid w:val="6065676C"/>
    <w:rsid w:val="60781522"/>
    <w:rsid w:val="607C1006"/>
    <w:rsid w:val="608F897B"/>
    <w:rsid w:val="60DBD6D1"/>
    <w:rsid w:val="60E10E94"/>
    <w:rsid w:val="610056A4"/>
    <w:rsid w:val="61306419"/>
    <w:rsid w:val="6136293D"/>
    <w:rsid w:val="622E8F7F"/>
    <w:rsid w:val="623D264A"/>
    <w:rsid w:val="62431C67"/>
    <w:rsid w:val="6289D0B2"/>
    <w:rsid w:val="62D35A87"/>
    <w:rsid w:val="62D42BD7"/>
    <w:rsid w:val="62E64488"/>
    <w:rsid w:val="634116C6"/>
    <w:rsid w:val="634A3B88"/>
    <w:rsid w:val="6396BB3C"/>
    <w:rsid w:val="63D07008"/>
    <w:rsid w:val="63D765D5"/>
    <w:rsid w:val="63E3FB7C"/>
    <w:rsid w:val="63EEA6F4"/>
    <w:rsid w:val="64471800"/>
    <w:rsid w:val="6471C5F4"/>
    <w:rsid w:val="649633F7"/>
    <w:rsid w:val="6499BAD0"/>
    <w:rsid w:val="64D00EA5"/>
    <w:rsid w:val="65E154A7"/>
    <w:rsid w:val="6695E0E6"/>
    <w:rsid w:val="66DF1936"/>
    <w:rsid w:val="66ED4BCF"/>
    <w:rsid w:val="678E489E"/>
    <w:rsid w:val="678E6C49"/>
    <w:rsid w:val="67E6FBA3"/>
    <w:rsid w:val="67FB3041"/>
    <w:rsid w:val="688823C8"/>
    <w:rsid w:val="69137375"/>
    <w:rsid w:val="6917FC32"/>
    <w:rsid w:val="694D528B"/>
    <w:rsid w:val="69840386"/>
    <w:rsid w:val="6993E4D2"/>
    <w:rsid w:val="69A4BA7F"/>
    <w:rsid w:val="69A5B5BA"/>
    <w:rsid w:val="69E4C554"/>
    <w:rsid w:val="69FE6E2A"/>
    <w:rsid w:val="6A1232D0"/>
    <w:rsid w:val="6A3F74BF"/>
    <w:rsid w:val="6A9E84CD"/>
    <w:rsid w:val="6B3D362C"/>
    <w:rsid w:val="6B4CE990"/>
    <w:rsid w:val="6C3A11F0"/>
    <w:rsid w:val="6C41126B"/>
    <w:rsid w:val="6CAC5940"/>
    <w:rsid w:val="6CE43193"/>
    <w:rsid w:val="6CF36DED"/>
    <w:rsid w:val="6D1A3BE9"/>
    <w:rsid w:val="6D2E4277"/>
    <w:rsid w:val="6D35B387"/>
    <w:rsid w:val="6D379400"/>
    <w:rsid w:val="6DF8EC3A"/>
    <w:rsid w:val="6E3AF6A5"/>
    <w:rsid w:val="6E615FA6"/>
    <w:rsid w:val="6E75178E"/>
    <w:rsid w:val="6E773756"/>
    <w:rsid w:val="6EEF553C"/>
    <w:rsid w:val="6F595547"/>
    <w:rsid w:val="6FB7195F"/>
    <w:rsid w:val="70878AF8"/>
    <w:rsid w:val="7097B0DC"/>
    <w:rsid w:val="71018712"/>
    <w:rsid w:val="712CDEAD"/>
    <w:rsid w:val="7163B6E0"/>
    <w:rsid w:val="71A97C09"/>
    <w:rsid w:val="71C84F4E"/>
    <w:rsid w:val="71FFE687"/>
    <w:rsid w:val="7220E7C7"/>
    <w:rsid w:val="72242A8D"/>
    <w:rsid w:val="7230D16B"/>
    <w:rsid w:val="726A661D"/>
    <w:rsid w:val="727252EB"/>
    <w:rsid w:val="72F08586"/>
    <w:rsid w:val="738E52BF"/>
    <w:rsid w:val="73AC1F2E"/>
    <w:rsid w:val="73ED763E"/>
    <w:rsid w:val="7441F735"/>
    <w:rsid w:val="745E75DD"/>
    <w:rsid w:val="747CB9E4"/>
    <w:rsid w:val="748548C0"/>
    <w:rsid w:val="749A0F74"/>
    <w:rsid w:val="751E0EB8"/>
    <w:rsid w:val="753A4DF1"/>
    <w:rsid w:val="755D5E3B"/>
    <w:rsid w:val="7562095C"/>
    <w:rsid w:val="756329E2"/>
    <w:rsid w:val="7613ACDC"/>
    <w:rsid w:val="7622160D"/>
    <w:rsid w:val="762574C3"/>
    <w:rsid w:val="763C85CD"/>
    <w:rsid w:val="7693DF62"/>
    <w:rsid w:val="76A08571"/>
    <w:rsid w:val="76E924FB"/>
    <w:rsid w:val="77184795"/>
    <w:rsid w:val="772EC1A3"/>
    <w:rsid w:val="777DF2F6"/>
    <w:rsid w:val="77A21B6C"/>
    <w:rsid w:val="77D59910"/>
    <w:rsid w:val="77EEBDF6"/>
    <w:rsid w:val="78293973"/>
    <w:rsid w:val="7955ADB7"/>
    <w:rsid w:val="79586FE6"/>
    <w:rsid w:val="795B4914"/>
    <w:rsid w:val="79B80B89"/>
    <w:rsid w:val="7A8B1131"/>
    <w:rsid w:val="7B12029E"/>
    <w:rsid w:val="7B5B88D7"/>
    <w:rsid w:val="7B72D9D2"/>
    <w:rsid w:val="7BAFF209"/>
    <w:rsid w:val="7BCF7A96"/>
    <w:rsid w:val="7BDAF9FC"/>
    <w:rsid w:val="7BDF7231"/>
    <w:rsid w:val="7C01CF43"/>
    <w:rsid w:val="7C24F243"/>
    <w:rsid w:val="7C4DC1A7"/>
    <w:rsid w:val="7C6B8B7B"/>
    <w:rsid w:val="7C9E05AF"/>
    <w:rsid w:val="7CA6B825"/>
    <w:rsid w:val="7CBB65E9"/>
    <w:rsid w:val="7CDA8378"/>
    <w:rsid w:val="7CEC4258"/>
    <w:rsid w:val="7CEEF286"/>
    <w:rsid w:val="7D1AB390"/>
    <w:rsid w:val="7D339D8E"/>
    <w:rsid w:val="7D4BFE60"/>
    <w:rsid w:val="7D5EBA10"/>
    <w:rsid w:val="7DA25CFB"/>
    <w:rsid w:val="7E6D0ECD"/>
    <w:rsid w:val="7EEB2F3B"/>
    <w:rsid w:val="7F170639"/>
    <w:rsid w:val="7F3C0EC6"/>
    <w:rsid w:val="7F90CC54"/>
    <w:rsid w:val="7FA78209"/>
    <w:rsid w:val="7FBE1F1E"/>
    <w:rsid w:val="7FDA1997"/>
    <w:rsid w:val="7FE3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2AB26"/>
  <w15:chartTrackingRefBased/>
  <w15:docId w15:val="{B49736F7-9893-42AB-BD75-C7A143E2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9D"/>
    <w:rPr>
      <w:sz w:val="24"/>
    </w:rPr>
  </w:style>
  <w:style w:type="paragraph" w:styleId="Heading1">
    <w:name w:val="heading 1"/>
    <w:aliases w:val="Section head"/>
    <w:basedOn w:val="Normal"/>
    <w:next w:val="Normal"/>
    <w:link w:val="Heading1Char"/>
    <w:autoRedefine/>
    <w:uiPriority w:val="9"/>
    <w:qFormat/>
    <w:rsid w:val="00C541C1"/>
    <w:pPr>
      <w:spacing w:line="360" w:lineRule="auto"/>
      <w:outlineLvl w:val="0"/>
    </w:pPr>
    <w:rPr>
      <w:rFonts w:ascii="Verdana" w:hAnsi="Verdana"/>
      <w:b/>
      <w:color w:val="047467" w:themeColor="accent2"/>
      <w:sz w:val="36"/>
      <w:szCs w:val="40"/>
    </w:rPr>
  </w:style>
  <w:style w:type="paragraph" w:styleId="Heading2">
    <w:name w:val="heading 2"/>
    <w:aliases w:val="Body head"/>
    <w:basedOn w:val="Normal"/>
    <w:next w:val="Normal"/>
    <w:link w:val="Heading2Char"/>
    <w:autoRedefine/>
    <w:unhideWhenUsed/>
    <w:qFormat/>
    <w:rsid w:val="006F7EC6"/>
    <w:pPr>
      <w:keepNext/>
      <w:keepLines/>
      <w:outlineLvl w:val="1"/>
    </w:pPr>
    <w:rPr>
      <w:rFonts w:asciiTheme="majorHAnsi" w:eastAsiaTheme="majorEastAsia" w:hAnsiTheme="majorHAnsi" w:cstheme="majorBidi"/>
      <w:b/>
      <w:color w:val="047467" w:themeColor="accent2"/>
      <w:sz w:val="28"/>
      <w:szCs w:val="26"/>
    </w:rPr>
  </w:style>
  <w:style w:type="paragraph" w:styleId="Heading3">
    <w:name w:val="heading 3"/>
    <w:basedOn w:val="Normal"/>
    <w:next w:val="Normal"/>
    <w:link w:val="Heading3Char"/>
    <w:uiPriority w:val="9"/>
    <w:unhideWhenUsed/>
    <w:rsid w:val="00FE0EDF"/>
    <w:pPr>
      <w:keepNext/>
      <w:keepLines/>
      <w:spacing w:before="40" w:after="0"/>
      <w:outlineLvl w:val="2"/>
    </w:pPr>
    <w:rPr>
      <w:rFonts w:asciiTheme="majorHAnsi" w:eastAsiaTheme="majorEastAsia" w:hAnsiTheme="majorHAnsi" w:cstheme="majorBidi"/>
      <w:color w:val="3D726A"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65F1"/>
    <w:pPr>
      <w:spacing w:after="0" w:line="240" w:lineRule="auto"/>
    </w:pPr>
  </w:style>
  <w:style w:type="character" w:customStyle="1" w:styleId="Heading1Char">
    <w:name w:val="Heading 1 Char"/>
    <w:aliases w:val="Section head Char"/>
    <w:basedOn w:val="DefaultParagraphFont"/>
    <w:link w:val="Heading1"/>
    <w:uiPriority w:val="9"/>
    <w:rsid w:val="00C541C1"/>
    <w:rPr>
      <w:rFonts w:ascii="Verdana" w:hAnsi="Verdana"/>
      <w:b/>
      <w:color w:val="047467" w:themeColor="accent2"/>
      <w:sz w:val="36"/>
      <w:szCs w:val="40"/>
    </w:rPr>
  </w:style>
  <w:style w:type="table" w:styleId="TableGrid">
    <w:name w:val="Table Grid"/>
    <w:basedOn w:val="TableNormal"/>
    <w:rsid w:val="00FA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1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D60"/>
  </w:style>
  <w:style w:type="paragraph" w:styleId="Footer">
    <w:name w:val="footer"/>
    <w:basedOn w:val="Normal"/>
    <w:link w:val="FooterChar"/>
    <w:uiPriority w:val="99"/>
    <w:unhideWhenUsed/>
    <w:rsid w:val="00F1035F"/>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F1035F"/>
    <w:rPr>
      <w:sz w:val="24"/>
    </w:rPr>
  </w:style>
  <w:style w:type="paragraph" w:styleId="BodyText2">
    <w:name w:val="Body Text 2"/>
    <w:basedOn w:val="Normal"/>
    <w:link w:val="BodyText2Char"/>
    <w:rsid w:val="00FE0EDF"/>
    <w:pPr>
      <w:spacing w:after="0" w:line="24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FE0EDF"/>
    <w:rPr>
      <w:rFonts w:ascii="Times New Roman" w:eastAsia="Times New Roman" w:hAnsi="Times New Roman" w:cs="Times New Roman"/>
      <w:sz w:val="20"/>
      <w:szCs w:val="20"/>
    </w:rPr>
  </w:style>
  <w:style w:type="paragraph" w:styleId="BodyText">
    <w:name w:val="Body Text"/>
    <w:basedOn w:val="Normal"/>
    <w:link w:val="BodyTextChar"/>
    <w:rsid w:val="00FE0EDF"/>
    <w:pPr>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FE0EDF"/>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FE0EDF"/>
    <w:rPr>
      <w:rFonts w:asciiTheme="majorHAnsi" w:eastAsiaTheme="majorEastAsia" w:hAnsiTheme="majorHAnsi" w:cstheme="majorBidi"/>
      <w:color w:val="3D726A" w:themeColor="accent1" w:themeShade="7F"/>
      <w:sz w:val="24"/>
      <w:szCs w:val="24"/>
    </w:rPr>
  </w:style>
  <w:style w:type="paragraph" w:styleId="BalloonText">
    <w:name w:val="Balloon Text"/>
    <w:basedOn w:val="Normal"/>
    <w:link w:val="BalloonTextChar"/>
    <w:uiPriority w:val="99"/>
    <w:semiHidden/>
    <w:unhideWhenUsed/>
    <w:rsid w:val="00E03E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E92"/>
    <w:rPr>
      <w:rFonts w:ascii="Segoe UI" w:hAnsi="Segoe UI" w:cs="Segoe UI"/>
      <w:sz w:val="18"/>
      <w:szCs w:val="18"/>
    </w:rPr>
  </w:style>
  <w:style w:type="character" w:customStyle="1" w:styleId="Heading2Char">
    <w:name w:val="Heading 2 Char"/>
    <w:aliases w:val="Body head Char"/>
    <w:basedOn w:val="DefaultParagraphFont"/>
    <w:link w:val="Heading2"/>
    <w:rsid w:val="006F7EC6"/>
    <w:rPr>
      <w:rFonts w:asciiTheme="majorHAnsi" w:eastAsiaTheme="majorEastAsia" w:hAnsiTheme="majorHAnsi" w:cstheme="majorBidi"/>
      <w:b/>
      <w:color w:val="047467" w:themeColor="accent2"/>
      <w:sz w:val="28"/>
      <w:szCs w:val="26"/>
    </w:rPr>
  </w:style>
  <w:style w:type="paragraph" w:styleId="BodyTextIndent">
    <w:name w:val="Body Text Indent"/>
    <w:basedOn w:val="Normal"/>
    <w:link w:val="BodyTextIndentChar"/>
    <w:uiPriority w:val="99"/>
    <w:semiHidden/>
    <w:unhideWhenUsed/>
    <w:rsid w:val="00A3617D"/>
    <w:pPr>
      <w:spacing w:after="120" w:line="240" w:lineRule="auto"/>
      <w:ind w:left="360"/>
    </w:pPr>
  </w:style>
  <w:style w:type="character" w:customStyle="1" w:styleId="BodyTextIndentChar">
    <w:name w:val="Body Text Indent Char"/>
    <w:basedOn w:val="DefaultParagraphFont"/>
    <w:link w:val="BodyTextIndent"/>
    <w:uiPriority w:val="99"/>
    <w:semiHidden/>
    <w:rsid w:val="00A3617D"/>
  </w:style>
  <w:style w:type="paragraph" w:customStyle="1" w:styleId="customlist">
    <w:name w:val="custom list"/>
    <w:basedOn w:val="BodyText"/>
    <w:link w:val="customlistChar"/>
    <w:qFormat/>
    <w:rsid w:val="00E965F1"/>
    <w:pPr>
      <w:numPr>
        <w:numId w:val="35"/>
      </w:numPr>
      <w:spacing w:after="160" w:line="276" w:lineRule="auto"/>
    </w:pPr>
    <w:rPr>
      <w:sz w:val="24"/>
      <w:szCs w:val="24"/>
    </w:rPr>
  </w:style>
  <w:style w:type="paragraph" w:styleId="Title">
    <w:name w:val="Title"/>
    <w:basedOn w:val="Normal"/>
    <w:next w:val="Normal"/>
    <w:link w:val="TitleChar"/>
    <w:uiPriority w:val="10"/>
    <w:qFormat/>
    <w:rsid w:val="00E965F1"/>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customlistChar">
    <w:name w:val="custom list Char"/>
    <w:basedOn w:val="BodyTextChar"/>
    <w:link w:val="customlist"/>
    <w:rsid w:val="00E965F1"/>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965F1"/>
    <w:rPr>
      <w:rFonts w:asciiTheme="majorHAnsi" w:eastAsiaTheme="majorEastAsia" w:hAnsiTheme="majorHAnsi" w:cstheme="majorBidi"/>
      <w:b/>
      <w:spacing w:val="-10"/>
      <w:kern w:val="28"/>
      <w:sz w:val="40"/>
      <w:szCs w:val="56"/>
    </w:rPr>
  </w:style>
  <w:style w:type="paragraph" w:styleId="Subtitle">
    <w:name w:val="Subtitle"/>
    <w:basedOn w:val="Normal"/>
    <w:next w:val="Normal"/>
    <w:link w:val="SubtitleChar"/>
    <w:uiPriority w:val="11"/>
    <w:qFormat/>
    <w:rsid w:val="00E965F1"/>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E965F1"/>
    <w:rPr>
      <w:rFonts w:eastAsiaTheme="minorEastAsia"/>
      <w:color w:val="5A5A5A" w:themeColor="text1" w:themeTint="A5"/>
      <w:spacing w:val="15"/>
    </w:rPr>
  </w:style>
  <w:style w:type="paragraph" w:styleId="ListParagraph">
    <w:name w:val="List Paragraph"/>
    <w:basedOn w:val="Normal"/>
    <w:uiPriority w:val="34"/>
    <w:qFormat/>
    <w:rsid w:val="00E965F1"/>
    <w:pPr>
      <w:ind w:left="720"/>
      <w:contextualSpacing/>
    </w:pPr>
  </w:style>
  <w:style w:type="character" w:styleId="Hyperlink">
    <w:name w:val="Hyperlink"/>
    <w:basedOn w:val="DefaultParagraphFont"/>
    <w:uiPriority w:val="99"/>
    <w:unhideWhenUsed/>
    <w:rsid w:val="00581ED5"/>
    <w:rPr>
      <w:color w:val="000000" w:themeColor="hyperlink"/>
      <w:u w:val="single"/>
    </w:rPr>
  </w:style>
  <w:style w:type="character" w:styleId="UnresolvedMention">
    <w:name w:val="Unresolved Mention"/>
    <w:basedOn w:val="DefaultParagraphFont"/>
    <w:uiPriority w:val="99"/>
    <w:semiHidden/>
    <w:unhideWhenUsed/>
    <w:rsid w:val="00581ED5"/>
    <w:rPr>
      <w:color w:val="605E5C"/>
      <w:shd w:val="clear" w:color="auto" w:fill="E1DFDD"/>
    </w:rPr>
  </w:style>
  <w:style w:type="character" w:styleId="PlaceholderText">
    <w:name w:val="Placeholder Text"/>
    <w:basedOn w:val="DefaultParagraphFont"/>
    <w:uiPriority w:val="99"/>
    <w:semiHidden/>
    <w:rsid w:val="00C01535"/>
    <w:rPr>
      <w:color w:val="808080"/>
    </w:rPr>
  </w:style>
  <w:style w:type="paragraph" w:styleId="TOCHeading">
    <w:name w:val="TOC Heading"/>
    <w:basedOn w:val="Heading1"/>
    <w:next w:val="Normal"/>
    <w:uiPriority w:val="39"/>
    <w:unhideWhenUsed/>
    <w:qFormat/>
    <w:rsid w:val="00E965F1"/>
    <w:pPr>
      <w:keepNext/>
      <w:keepLines/>
      <w:spacing w:before="240" w:after="0" w:line="259" w:lineRule="auto"/>
      <w:outlineLvl w:val="9"/>
    </w:pPr>
    <w:rPr>
      <w:rFonts w:asciiTheme="majorHAnsi" w:eastAsiaTheme="majorEastAsia" w:hAnsiTheme="majorHAnsi" w:cstheme="majorBidi"/>
      <w:b w:val="0"/>
      <w:color w:val="5EA99D" w:themeColor="accent1" w:themeShade="BF"/>
      <w:sz w:val="32"/>
      <w:szCs w:val="32"/>
    </w:rPr>
  </w:style>
  <w:style w:type="paragraph" w:styleId="NormalWeb">
    <w:name w:val="Normal (Web)"/>
    <w:basedOn w:val="Normal"/>
    <w:uiPriority w:val="99"/>
    <w:semiHidden/>
    <w:unhideWhenUsed/>
    <w:rsid w:val="0043336D"/>
    <w:rPr>
      <w:rFonts w:ascii="Times New Roman" w:hAnsi="Times New Roman" w:cs="Times New Roman"/>
      <w:szCs w:val="24"/>
    </w:rPr>
  </w:style>
  <w:style w:type="paragraph" w:styleId="Revision">
    <w:name w:val="Revision"/>
    <w:hidden/>
    <w:uiPriority w:val="99"/>
    <w:semiHidden/>
    <w:rsid w:val="000029BD"/>
    <w:pPr>
      <w:spacing w:after="0" w:line="240" w:lineRule="auto"/>
    </w:pPr>
    <w:rPr>
      <w:sz w:val="24"/>
    </w:rPr>
  </w:style>
  <w:style w:type="paragraph" w:styleId="TOC1">
    <w:name w:val="toc 1"/>
    <w:basedOn w:val="Normal"/>
    <w:next w:val="Normal"/>
    <w:autoRedefine/>
    <w:uiPriority w:val="39"/>
    <w:unhideWhenUsed/>
    <w:rsid w:val="00B40A73"/>
    <w:pPr>
      <w:spacing w:after="100"/>
    </w:pPr>
  </w:style>
  <w:style w:type="paragraph" w:styleId="TOC2">
    <w:name w:val="toc 2"/>
    <w:basedOn w:val="Normal"/>
    <w:next w:val="Normal"/>
    <w:autoRedefine/>
    <w:uiPriority w:val="39"/>
    <w:unhideWhenUsed/>
    <w:rsid w:val="00B40A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561">
      <w:bodyDiv w:val="1"/>
      <w:marLeft w:val="0"/>
      <w:marRight w:val="0"/>
      <w:marTop w:val="0"/>
      <w:marBottom w:val="0"/>
      <w:divBdr>
        <w:top w:val="none" w:sz="0" w:space="0" w:color="auto"/>
        <w:left w:val="none" w:sz="0" w:space="0" w:color="auto"/>
        <w:bottom w:val="none" w:sz="0" w:space="0" w:color="auto"/>
        <w:right w:val="none" w:sz="0" w:space="0" w:color="auto"/>
      </w:divBdr>
    </w:div>
    <w:div w:id="182869225">
      <w:bodyDiv w:val="1"/>
      <w:marLeft w:val="0"/>
      <w:marRight w:val="0"/>
      <w:marTop w:val="0"/>
      <w:marBottom w:val="0"/>
      <w:divBdr>
        <w:top w:val="none" w:sz="0" w:space="0" w:color="auto"/>
        <w:left w:val="none" w:sz="0" w:space="0" w:color="auto"/>
        <w:bottom w:val="none" w:sz="0" w:space="0" w:color="auto"/>
        <w:right w:val="none" w:sz="0" w:space="0" w:color="auto"/>
      </w:divBdr>
    </w:div>
    <w:div w:id="360978006">
      <w:bodyDiv w:val="1"/>
      <w:marLeft w:val="0"/>
      <w:marRight w:val="0"/>
      <w:marTop w:val="0"/>
      <w:marBottom w:val="0"/>
      <w:divBdr>
        <w:top w:val="none" w:sz="0" w:space="0" w:color="auto"/>
        <w:left w:val="none" w:sz="0" w:space="0" w:color="auto"/>
        <w:bottom w:val="none" w:sz="0" w:space="0" w:color="auto"/>
        <w:right w:val="none" w:sz="0" w:space="0" w:color="auto"/>
      </w:divBdr>
    </w:div>
    <w:div w:id="373581585">
      <w:bodyDiv w:val="1"/>
      <w:marLeft w:val="0"/>
      <w:marRight w:val="0"/>
      <w:marTop w:val="0"/>
      <w:marBottom w:val="0"/>
      <w:divBdr>
        <w:top w:val="none" w:sz="0" w:space="0" w:color="auto"/>
        <w:left w:val="none" w:sz="0" w:space="0" w:color="auto"/>
        <w:bottom w:val="none" w:sz="0" w:space="0" w:color="auto"/>
        <w:right w:val="none" w:sz="0" w:space="0" w:color="auto"/>
      </w:divBdr>
    </w:div>
    <w:div w:id="603272078">
      <w:bodyDiv w:val="1"/>
      <w:marLeft w:val="0"/>
      <w:marRight w:val="0"/>
      <w:marTop w:val="0"/>
      <w:marBottom w:val="0"/>
      <w:divBdr>
        <w:top w:val="none" w:sz="0" w:space="0" w:color="auto"/>
        <w:left w:val="none" w:sz="0" w:space="0" w:color="auto"/>
        <w:bottom w:val="none" w:sz="0" w:space="0" w:color="auto"/>
        <w:right w:val="none" w:sz="0" w:space="0" w:color="auto"/>
      </w:divBdr>
    </w:div>
    <w:div w:id="632365588">
      <w:bodyDiv w:val="1"/>
      <w:marLeft w:val="0"/>
      <w:marRight w:val="0"/>
      <w:marTop w:val="0"/>
      <w:marBottom w:val="0"/>
      <w:divBdr>
        <w:top w:val="none" w:sz="0" w:space="0" w:color="auto"/>
        <w:left w:val="none" w:sz="0" w:space="0" w:color="auto"/>
        <w:bottom w:val="none" w:sz="0" w:space="0" w:color="auto"/>
        <w:right w:val="none" w:sz="0" w:space="0" w:color="auto"/>
      </w:divBdr>
    </w:div>
    <w:div w:id="807555462">
      <w:bodyDiv w:val="1"/>
      <w:marLeft w:val="0"/>
      <w:marRight w:val="0"/>
      <w:marTop w:val="0"/>
      <w:marBottom w:val="0"/>
      <w:divBdr>
        <w:top w:val="none" w:sz="0" w:space="0" w:color="auto"/>
        <w:left w:val="none" w:sz="0" w:space="0" w:color="auto"/>
        <w:bottom w:val="none" w:sz="0" w:space="0" w:color="auto"/>
        <w:right w:val="none" w:sz="0" w:space="0" w:color="auto"/>
      </w:divBdr>
    </w:div>
    <w:div w:id="947852638">
      <w:bodyDiv w:val="1"/>
      <w:marLeft w:val="0"/>
      <w:marRight w:val="0"/>
      <w:marTop w:val="0"/>
      <w:marBottom w:val="0"/>
      <w:divBdr>
        <w:top w:val="none" w:sz="0" w:space="0" w:color="auto"/>
        <w:left w:val="none" w:sz="0" w:space="0" w:color="auto"/>
        <w:bottom w:val="none" w:sz="0" w:space="0" w:color="auto"/>
        <w:right w:val="none" w:sz="0" w:space="0" w:color="auto"/>
      </w:divBdr>
    </w:div>
    <w:div w:id="1085344392">
      <w:bodyDiv w:val="1"/>
      <w:marLeft w:val="0"/>
      <w:marRight w:val="0"/>
      <w:marTop w:val="0"/>
      <w:marBottom w:val="0"/>
      <w:divBdr>
        <w:top w:val="none" w:sz="0" w:space="0" w:color="auto"/>
        <w:left w:val="none" w:sz="0" w:space="0" w:color="auto"/>
        <w:bottom w:val="none" w:sz="0" w:space="0" w:color="auto"/>
        <w:right w:val="none" w:sz="0" w:space="0" w:color="auto"/>
      </w:divBdr>
    </w:div>
    <w:div w:id="1225800930">
      <w:bodyDiv w:val="1"/>
      <w:marLeft w:val="0"/>
      <w:marRight w:val="0"/>
      <w:marTop w:val="0"/>
      <w:marBottom w:val="0"/>
      <w:divBdr>
        <w:top w:val="none" w:sz="0" w:space="0" w:color="auto"/>
        <w:left w:val="none" w:sz="0" w:space="0" w:color="auto"/>
        <w:bottom w:val="none" w:sz="0" w:space="0" w:color="auto"/>
        <w:right w:val="none" w:sz="0" w:space="0" w:color="auto"/>
      </w:divBdr>
    </w:div>
    <w:div w:id="1338314951">
      <w:bodyDiv w:val="1"/>
      <w:marLeft w:val="0"/>
      <w:marRight w:val="0"/>
      <w:marTop w:val="0"/>
      <w:marBottom w:val="0"/>
      <w:divBdr>
        <w:top w:val="none" w:sz="0" w:space="0" w:color="auto"/>
        <w:left w:val="none" w:sz="0" w:space="0" w:color="auto"/>
        <w:bottom w:val="none" w:sz="0" w:space="0" w:color="auto"/>
        <w:right w:val="none" w:sz="0" w:space="0" w:color="auto"/>
      </w:divBdr>
    </w:div>
    <w:div w:id="1424105458">
      <w:bodyDiv w:val="1"/>
      <w:marLeft w:val="0"/>
      <w:marRight w:val="0"/>
      <w:marTop w:val="0"/>
      <w:marBottom w:val="0"/>
      <w:divBdr>
        <w:top w:val="none" w:sz="0" w:space="0" w:color="auto"/>
        <w:left w:val="none" w:sz="0" w:space="0" w:color="auto"/>
        <w:bottom w:val="none" w:sz="0" w:space="0" w:color="auto"/>
        <w:right w:val="none" w:sz="0" w:space="0" w:color="auto"/>
      </w:divBdr>
    </w:div>
    <w:div w:id="1492915039">
      <w:bodyDiv w:val="1"/>
      <w:marLeft w:val="0"/>
      <w:marRight w:val="0"/>
      <w:marTop w:val="0"/>
      <w:marBottom w:val="0"/>
      <w:divBdr>
        <w:top w:val="none" w:sz="0" w:space="0" w:color="auto"/>
        <w:left w:val="none" w:sz="0" w:space="0" w:color="auto"/>
        <w:bottom w:val="none" w:sz="0" w:space="0" w:color="auto"/>
        <w:right w:val="none" w:sz="0" w:space="0" w:color="auto"/>
      </w:divBdr>
      <w:divsChild>
        <w:div w:id="2052730331">
          <w:marLeft w:val="0"/>
          <w:marRight w:val="0"/>
          <w:marTop w:val="0"/>
          <w:marBottom w:val="0"/>
          <w:divBdr>
            <w:top w:val="none" w:sz="0" w:space="0" w:color="auto"/>
            <w:left w:val="none" w:sz="0" w:space="0" w:color="auto"/>
            <w:bottom w:val="none" w:sz="0" w:space="0" w:color="auto"/>
            <w:right w:val="none" w:sz="0" w:space="0" w:color="auto"/>
          </w:divBdr>
          <w:divsChild>
            <w:div w:id="80227481">
              <w:marLeft w:val="0"/>
              <w:marRight w:val="0"/>
              <w:marTop w:val="120"/>
              <w:marBottom w:val="0"/>
              <w:divBdr>
                <w:top w:val="none" w:sz="0" w:space="0" w:color="auto"/>
                <w:left w:val="none" w:sz="0" w:space="0" w:color="auto"/>
                <w:bottom w:val="none" w:sz="0" w:space="0" w:color="auto"/>
                <w:right w:val="none" w:sz="0" w:space="0" w:color="auto"/>
              </w:divBdr>
            </w:div>
          </w:divsChild>
        </w:div>
        <w:div w:id="622075021">
          <w:marLeft w:val="0"/>
          <w:marRight w:val="0"/>
          <w:marTop w:val="0"/>
          <w:marBottom w:val="0"/>
          <w:divBdr>
            <w:top w:val="none" w:sz="0" w:space="0" w:color="auto"/>
            <w:left w:val="none" w:sz="0" w:space="0" w:color="auto"/>
            <w:bottom w:val="none" w:sz="0" w:space="0" w:color="auto"/>
            <w:right w:val="none" w:sz="0" w:space="0" w:color="auto"/>
          </w:divBdr>
          <w:divsChild>
            <w:div w:id="897321338">
              <w:marLeft w:val="0"/>
              <w:marRight w:val="0"/>
              <w:marTop w:val="0"/>
              <w:marBottom w:val="0"/>
              <w:divBdr>
                <w:top w:val="none" w:sz="0" w:space="0" w:color="auto"/>
                <w:left w:val="none" w:sz="0" w:space="0" w:color="auto"/>
                <w:bottom w:val="none" w:sz="0" w:space="0" w:color="auto"/>
                <w:right w:val="none" w:sz="0" w:space="0" w:color="auto"/>
              </w:divBdr>
              <w:divsChild>
                <w:div w:id="11634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27259">
      <w:bodyDiv w:val="1"/>
      <w:marLeft w:val="0"/>
      <w:marRight w:val="0"/>
      <w:marTop w:val="0"/>
      <w:marBottom w:val="0"/>
      <w:divBdr>
        <w:top w:val="none" w:sz="0" w:space="0" w:color="auto"/>
        <w:left w:val="none" w:sz="0" w:space="0" w:color="auto"/>
        <w:bottom w:val="none" w:sz="0" w:space="0" w:color="auto"/>
        <w:right w:val="none" w:sz="0" w:space="0" w:color="auto"/>
      </w:divBdr>
    </w:div>
    <w:div w:id="1664820977">
      <w:bodyDiv w:val="1"/>
      <w:marLeft w:val="0"/>
      <w:marRight w:val="0"/>
      <w:marTop w:val="0"/>
      <w:marBottom w:val="0"/>
      <w:divBdr>
        <w:top w:val="none" w:sz="0" w:space="0" w:color="auto"/>
        <w:left w:val="none" w:sz="0" w:space="0" w:color="auto"/>
        <w:bottom w:val="none" w:sz="0" w:space="0" w:color="auto"/>
        <w:right w:val="none" w:sz="0" w:space="0" w:color="auto"/>
      </w:divBdr>
    </w:div>
    <w:div w:id="1699811193">
      <w:bodyDiv w:val="1"/>
      <w:marLeft w:val="0"/>
      <w:marRight w:val="0"/>
      <w:marTop w:val="0"/>
      <w:marBottom w:val="0"/>
      <w:divBdr>
        <w:top w:val="none" w:sz="0" w:space="0" w:color="auto"/>
        <w:left w:val="none" w:sz="0" w:space="0" w:color="auto"/>
        <w:bottom w:val="none" w:sz="0" w:space="0" w:color="auto"/>
        <w:right w:val="none" w:sz="0" w:space="0" w:color="auto"/>
      </w:divBdr>
    </w:div>
    <w:div w:id="1727533636">
      <w:bodyDiv w:val="1"/>
      <w:marLeft w:val="0"/>
      <w:marRight w:val="0"/>
      <w:marTop w:val="0"/>
      <w:marBottom w:val="0"/>
      <w:divBdr>
        <w:top w:val="none" w:sz="0" w:space="0" w:color="auto"/>
        <w:left w:val="none" w:sz="0" w:space="0" w:color="auto"/>
        <w:bottom w:val="none" w:sz="0" w:space="0" w:color="auto"/>
        <w:right w:val="none" w:sz="0" w:space="0" w:color="auto"/>
      </w:divBdr>
    </w:div>
    <w:div w:id="1932659022">
      <w:bodyDiv w:val="1"/>
      <w:marLeft w:val="0"/>
      <w:marRight w:val="0"/>
      <w:marTop w:val="0"/>
      <w:marBottom w:val="0"/>
      <w:divBdr>
        <w:top w:val="none" w:sz="0" w:space="0" w:color="auto"/>
        <w:left w:val="none" w:sz="0" w:space="0" w:color="auto"/>
        <w:bottom w:val="none" w:sz="0" w:space="0" w:color="auto"/>
        <w:right w:val="none" w:sz="0" w:space="0" w:color="auto"/>
      </w:divBdr>
    </w:div>
    <w:div w:id="1935435772">
      <w:bodyDiv w:val="1"/>
      <w:marLeft w:val="0"/>
      <w:marRight w:val="0"/>
      <w:marTop w:val="0"/>
      <w:marBottom w:val="0"/>
      <w:divBdr>
        <w:top w:val="none" w:sz="0" w:space="0" w:color="auto"/>
        <w:left w:val="none" w:sz="0" w:space="0" w:color="auto"/>
        <w:bottom w:val="none" w:sz="0" w:space="0" w:color="auto"/>
        <w:right w:val="none" w:sz="0" w:space="0" w:color="auto"/>
      </w:divBdr>
    </w:div>
    <w:div w:id="203584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IIS">
      <a:dk1>
        <a:sysClr val="windowText" lastClr="000000"/>
      </a:dk1>
      <a:lt1>
        <a:sysClr val="window" lastClr="FFFFFF"/>
      </a:lt1>
      <a:dk2>
        <a:srgbClr val="44546A"/>
      </a:dk2>
      <a:lt2>
        <a:srgbClr val="E7E6E6"/>
      </a:lt2>
      <a:accent1>
        <a:srgbClr val="98C8C1"/>
      </a:accent1>
      <a:accent2>
        <a:srgbClr val="047467"/>
      </a:accent2>
      <a:accent3>
        <a:srgbClr val="FACB82"/>
      </a:accent3>
      <a:accent4>
        <a:srgbClr val="003366"/>
      </a:accent4>
      <a:accent5>
        <a:srgbClr val="000000"/>
      </a:accent5>
      <a:accent6>
        <a:srgbClr val="000000"/>
      </a:accent6>
      <a:hlink>
        <a:srgbClr val="000000"/>
      </a:hlink>
      <a:folHlink>
        <a:srgbClr val="000000"/>
      </a:folHlink>
    </a:clrScheme>
    <a:fontScheme name="IIS">
      <a:majorFont>
        <a:latin typeface="Verdana"/>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4A6F0710D06F43B077682A85ED7FEA" ma:contentTypeVersion="15" ma:contentTypeDescription="Create a new document." ma:contentTypeScope="" ma:versionID="a87b3358da1391ad571b9b67a2fcef37">
  <xsd:schema xmlns:xsd="http://www.w3.org/2001/XMLSchema" xmlns:xs="http://www.w3.org/2001/XMLSchema" xmlns:p="http://schemas.microsoft.com/office/2006/metadata/properties" xmlns:ns2="a30dc5c8-d17d-40d2-a9f7-1c8def3e9492" xmlns:ns3="d04b4c45-960a-4179-a458-6477fc90b19d" targetNamespace="http://schemas.microsoft.com/office/2006/metadata/properties" ma:root="true" ma:fieldsID="99337699a46fb2229f8c55641a02c3b9" ns2:_="" ns3:_="">
    <xsd:import namespace="a30dc5c8-d17d-40d2-a9f7-1c8def3e9492"/>
    <xsd:import namespace="d04b4c45-960a-4179-a458-6477fc90b1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dc5c8-d17d-40d2-a9f7-1c8def3e9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79592d-08be-426e-8689-b654130995b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4b4c45-960a-4179-a458-6477fc90b1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c59b15f-5c3b-405b-8b28-8e948d80156c}" ma:internalName="TaxCatchAll" ma:showField="CatchAllData" ma:web="d04b4c45-960a-4179-a458-6477fc90b1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04b4c45-960a-4179-a458-6477fc90b19d" xsi:nil="true"/>
    <lcf76f155ced4ddcb4097134ff3c332f xmlns="a30dc5c8-d17d-40d2-a9f7-1c8def3e949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1F7EE6-F0F2-406A-BD84-BE9F2AB13297}">
  <ds:schemaRefs>
    <ds:schemaRef ds:uri="http://schemas.microsoft.com/sharepoint/v3/contenttype/forms"/>
  </ds:schemaRefs>
</ds:datastoreItem>
</file>

<file path=customXml/itemProps3.xml><?xml version="1.0" encoding="utf-8"?>
<ds:datastoreItem xmlns:ds="http://schemas.openxmlformats.org/officeDocument/2006/customXml" ds:itemID="{38A7C14B-C35B-4FBA-ACBB-A21849C21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dc5c8-d17d-40d2-a9f7-1c8def3e9492"/>
    <ds:schemaRef ds:uri="d04b4c45-960a-4179-a458-6477fc90b1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435181-E421-4DE0-84FF-CBD7D2DC3496}">
  <ds:schemaRefs>
    <ds:schemaRef ds:uri="http://schemas.microsoft.com/office/2006/metadata/properties"/>
    <ds:schemaRef ds:uri="http://schemas.microsoft.com/office/infopath/2007/PartnerControls"/>
    <ds:schemaRef ds:uri="d04b4c45-960a-4179-a458-6477fc90b19d"/>
    <ds:schemaRef ds:uri="a30dc5c8-d17d-40d2-a9f7-1c8def3e9492"/>
  </ds:schemaRefs>
</ds:datastoreItem>
</file>

<file path=customXml/itemProps5.xml><?xml version="1.0" encoding="utf-8"?>
<ds:datastoreItem xmlns:ds="http://schemas.openxmlformats.org/officeDocument/2006/customXml" ds:itemID="{B3781842-9A8C-4904-97CA-04142906C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4388</Words>
  <Characters>26245</Characters>
  <Application>Microsoft Office Word</Application>
  <DocSecurity>0</DocSecurity>
  <Lines>905</Lines>
  <Paragraphs>315</Paragraphs>
  <ScaleCrop>false</ScaleCrop>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Yeskolski</dc:creator>
  <cp:keywords/>
  <dc:description/>
  <cp:lastModifiedBy>Stanley Yeskolski</cp:lastModifiedBy>
  <cp:revision>5</cp:revision>
  <cp:lastPrinted>2019-12-09T20:35:00Z</cp:lastPrinted>
  <dcterms:created xsi:type="dcterms:W3CDTF">2026-03-15T21:38:00Z</dcterms:created>
  <dcterms:modified xsi:type="dcterms:W3CDTF">2026-03-29T18:52:00Z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0064a78cc43e5adda25c1605d96b0f85736359b1661fba1faf7dac59c1e3d091</vt:lpwstr>
  </property>
  <property fmtid="{D5CDD505-2E9C-101B-9397-08002B2CF9AE}" pid="3" name="ContentTypeId">
    <vt:lpwstr>0x010100D74A6F0710D06F43B077682A85ED7FEA</vt:lpwstr>
  </property>
  <property fmtid="{D5CDD505-2E9C-101B-9397-08002B2CF9AE}" pid="4" name="MediaServiceImageTags">
    <vt:lpwstr/>
  </property>
</Properties>
</file>