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3F66" w14:textId="2698D683" w:rsid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***Prompt:</w:t>
      </w:r>
    </w:p>
    <w:p w14:paraId="5186D9F9" w14:textId="23FFEDDA" w:rsid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proofErr w:type="spellStart"/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Erklaere</w:t>
      </w:r>
      <w:proofErr w:type="spellEnd"/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forensische Interview-Methodik bei Wirtschaftsbetrug: Optimale Reihenfolge der Befragungen (wer zuerst, wer zuletzt), Fragetechniken </w:t>
      </w:r>
      <w:proofErr w:type="spellStart"/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fuer</w:t>
      </w:r>
      <w:proofErr w:type="spellEnd"/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kooperative vs. feindliche Zeugen, wie gewinnt man Insider-Kooperation (IACRC Schritt 8), und wie </w:t>
      </w:r>
      <w:proofErr w:type="spellStart"/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fuehrt</w:t>
      </w:r>
      <w:proofErr w:type="spellEnd"/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man das Abschlussinterview mit dem Hauptbeschuldigten (Schritt 9). Kontext: Mitarbeiterbetrug im Mittelstand, mehrere Beschuldigte, Kickback-Verdacht.</w:t>
      </w:r>
      <w:r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“““</w:t>
      </w:r>
    </w:p>
    <w:p w14:paraId="6982B72C" w14:textId="77777777" w:rsid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</w:p>
    <w:p w14:paraId="388DCBFE" w14:textId="1B4C7B12" w:rsid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Ergebnis aus nbl</w:t>
      </w:r>
    </w:p>
    <w:p w14:paraId="3A163822" w14:textId="56B9FF8E" w:rsidR="007678EA" w:rsidRP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Bei der Aufklärung von Wirtschaftsdelikten wie Kickback-Zahlungen im Mittelstand ist die psychologische und taktische Führung der Interviews entscheidend. Da Beweise oft in digitalen Daten verborgen sind, dient das Interview dazu, die „menschliche Komponente“ – das Motiv und die Absprache – zu beweisen.</w:t>
      </w:r>
    </w:p>
    <w:p w14:paraId="017444E0" w14:textId="77777777" w:rsidR="007678EA" w:rsidRP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Hier ist die methodische Aufarbeitung basierend auf gängigen Standards (ACFE/IACRC):</w:t>
      </w:r>
    </w:p>
    <w:p w14:paraId="6482F4A7" w14:textId="77777777" w:rsidR="007678EA" w:rsidRPr="007678EA" w:rsidRDefault="007678EA" w:rsidP="007678EA">
      <w:pPr>
        <w:spacing w:after="12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pict w14:anchorId="6FDB3523">
          <v:rect id="_x0000_i1025" style="width:0;height:1.5pt" o:hralign="center" o:hrstd="t" o:hrnoshade="t" o:hr="t" fillcolor="gray" stroked="f"/>
        </w:pict>
      </w:r>
    </w:p>
    <w:p w14:paraId="0EF09C1D" w14:textId="77777777" w:rsidR="007678EA" w:rsidRPr="007678EA" w:rsidRDefault="007678EA" w:rsidP="007678EA">
      <w:pPr>
        <w:spacing w:after="120" w:line="240" w:lineRule="auto"/>
        <w:outlineLvl w:val="1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1. Die optimale Reihenfolge der Befragungen</w:t>
      </w:r>
    </w:p>
    <w:p w14:paraId="3FA1C3A0" w14:textId="77777777" w:rsidR="007678EA" w:rsidRPr="007678EA" w:rsidRDefault="007678EA" w:rsidP="007678EA">
      <w:p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In der Forensik gilt das Prinzip der </w:t>
      </w: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„konzentrischen Kreise“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oder der </w:t>
      </w: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„Outside-In“-Ansatz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. Man arbeitet sich von den unbeteiligten Zeugen zum Hauptbeschuldigten vor.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3532"/>
        <w:gridCol w:w="3624"/>
      </w:tblGrid>
      <w:tr w:rsidR="007678EA" w:rsidRPr="007678EA" w14:paraId="71A724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AA8B7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75B48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Zielgruppe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C5BB17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Zweck</w:t>
            </w:r>
          </w:p>
        </w:tc>
      </w:tr>
      <w:tr w:rsidR="007678EA" w:rsidRPr="007678EA" w14:paraId="6A929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2A0648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 xml:space="preserve">1. </w:t>
            </w:r>
            <w:proofErr w:type="gramStart"/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Neutral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FC88E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Dritte (z. B. IT-Admin, Buchhaltung ohne Relevanz)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FDC59A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Fakten sammeln, Prozesse verstehen, Dokumente sichern.</w:t>
            </w:r>
          </w:p>
        </w:tc>
      </w:tr>
      <w:tr w:rsidR="007678EA" w:rsidRPr="007678EA" w14:paraId="18F22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91409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 xml:space="preserve">2. </w:t>
            </w:r>
            <w:proofErr w:type="spellStart"/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Korroborativ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25864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Peripherie-Zeugen (Kollegen, die etwas gesehen haben könnten)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A5B3DE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Indizien erhärten, Alibis prüfen, Netzwerke identifizieren.</w:t>
            </w:r>
          </w:p>
        </w:tc>
      </w:tr>
      <w:tr w:rsidR="007678EA" w:rsidRPr="007678EA" w14:paraId="7B47A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C2FC04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3. Mitwisser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AE344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Potenzielle Insider (Personen mit „Bauchschmerzen“)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FDA248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Kooperation gewinnen (Schritt 8), Belastungsmaterial gegen Haupttäter sammeln.</w:t>
            </w:r>
          </w:p>
        </w:tc>
      </w:tr>
      <w:tr w:rsidR="007678EA" w:rsidRPr="007678EA" w14:paraId="10CBE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AA44F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lastRenderedPageBreak/>
              <w:t>4. Zielperson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E23DF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Der Hauptbeschuldigte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2EC32" w14:textId="77777777" w:rsidR="007678EA" w:rsidRPr="007678EA" w:rsidRDefault="007678EA" w:rsidP="007678EA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8"/>
                <w:szCs w:val="28"/>
                <w:lang w:eastAsia="de-DE"/>
                <w14:ligatures w14:val="none"/>
              </w:rPr>
            </w:pPr>
            <w:r w:rsidRPr="007678EA">
              <w:rPr>
                <w:rFonts w:eastAsia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de-DE"/>
                <w14:ligatures w14:val="none"/>
              </w:rPr>
              <w:t>Konfrontation mit den gesammelten Fakten (Schritt 9).</w:t>
            </w:r>
          </w:p>
        </w:tc>
      </w:tr>
    </w:tbl>
    <w:p w14:paraId="7965C9E3" w14:textId="77777777" w:rsidR="007678EA" w:rsidRPr="007678EA" w:rsidRDefault="007678EA" w:rsidP="007678EA">
      <w:p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Warum diese Reihenfolge?</w:t>
      </w:r>
    </w:p>
    <w:p w14:paraId="50FF137B" w14:textId="77777777" w:rsidR="007678EA" w:rsidRP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Wenn Sie den Hauptbeschuldigten zuerst befragen, hat dieser die Möglichkeit, Beweise zu vernichten oder Zeugen zu beeinflussen (Kollusionsgefahr).</w:t>
      </w:r>
    </w:p>
    <w:p w14:paraId="649B4600" w14:textId="77777777" w:rsidR="007678EA" w:rsidRPr="007678EA" w:rsidRDefault="007678EA" w:rsidP="007678EA">
      <w:pPr>
        <w:spacing w:after="12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pict w14:anchorId="47926970">
          <v:rect id="_x0000_i1026" style="width:0;height:1.5pt" o:hralign="center" o:hrstd="t" o:hrnoshade="t" o:hr="t" fillcolor="gray" stroked="f"/>
        </w:pict>
      </w:r>
    </w:p>
    <w:p w14:paraId="33D9528E" w14:textId="77777777" w:rsidR="007678EA" w:rsidRPr="007678EA" w:rsidRDefault="007678EA" w:rsidP="007678EA">
      <w:pPr>
        <w:spacing w:after="120" w:line="240" w:lineRule="auto"/>
        <w:outlineLvl w:val="1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2. Fragetechniken: Kooperativ vs. Feindlich</w:t>
      </w:r>
    </w:p>
    <w:p w14:paraId="3340E249" w14:textId="77777777" w:rsidR="007678EA" w:rsidRPr="007678EA" w:rsidRDefault="007678EA" w:rsidP="007678EA">
      <w:pPr>
        <w:spacing w:after="120" w:line="240" w:lineRule="auto"/>
        <w:outlineLvl w:val="2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Bei kooperativen Zeugen (Informationssuche)</w:t>
      </w:r>
    </w:p>
    <w:p w14:paraId="5B35D60C" w14:textId="77777777" w:rsidR="007678EA" w:rsidRPr="007678EA" w:rsidRDefault="007678EA" w:rsidP="007678EA">
      <w:p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Hier nutzt man die </w:t>
      </w: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Trichter-Technik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:</w:t>
      </w:r>
    </w:p>
    <w:p w14:paraId="3B6167CC" w14:textId="77777777" w:rsidR="007678EA" w:rsidRPr="007678EA" w:rsidRDefault="007678EA" w:rsidP="007678EA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Offene Fragen: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„Erzählen Sie mir von dem Prozess der Lieferantenauswahl.“ (Generiert freien Bericht).</w:t>
      </w:r>
    </w:p>
    <w:p w14:paraId="22D7C3FE" w14:textId="77777777" w:rsidR="007678EA" w:rsidRPr="007678EA" w:rsidRDefault="007678EA" w:rsidP="007678EA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W-Fragen: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Wer, Was, Wann, Wo, Wie? (Kein „Warum“, da dies defensiv machen kann).</w:t>
      </w:r>
    </w:p>
    <w:p w14:paraId="4A86BAAB" w14:textId="77777777" w:rsidR="007678EA" w:rsidRPr="007678EA" w:rsidRDefault="007678EA" w:rsidP="007678EA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Echo-Technik: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Den letzten Satz wiederholen, um zum Weitersprechen zu animieren.</w:t>
      </w:r>
    </w:p>
    <w:p w14:paraId="2DB41255" w14:textId="77777777" w:rsidR="007678EA" w:rsidRPr="007678EA" w:rsidRDefault="007678EA" w:rsidP="007678EA">
      <w:pPr>
        <w:spacing w:after="120" w:line="240" w:lineRule="auto"/>
        <w:outlineLvl w:val="2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Bei feindseligen/blockierenden Zeugen</w:t>
      </w:r>
    </w:p>
    <w:p w14:paraId="7030030B" w14:textId="77777777" w:rsidR="007678EA" w:rsidRPr="007678EA" w:rsidRDefault="007678EA" w:rsidP="007678EA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Präzise geschlossene Fragen: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Um den Zeugen auf eine Version der Geschichte festzunageln, die später widerlegt werden kann.</w:t>
      </w:r>
    </w:p>
    <w:p w14:paraId="7CF1B7BA" w14:textId="77777777" w:rsidR="007678EA" w:rsidRPr="007678EA" w:rsidRDefault="007678EA" w:rsidP="007678EA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Korrektur-Technik: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Bewusst eine falsche Behauptung aufstellen, die der Zeuge korrigieren muss (dabei gibt er oft echte Details preis).</w:t>
      </w:r>
    </w:p>
    <w:p w14:paraId="602248CA" w14:textId="77777777" w:rsidR="007678EA" w:rsidRPr="007678EA" w:rsidRDefault="007678EA" w:rsidP="007678EA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Kognitives Interview: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Den Zeugen bitten, die Ereignisse in umgekehrter chronologischer Reihenfolge zu erzählen (erhöht die kognitive Last bei Lügnern).</w:t>
      </w:r>
    </w:p>
    <w:p w14:paraId="1E4F4EB8" w14:textId="77777777" w:rsidR="007678EA" w:rsidRPr="007678EA" w:rsidRDefault="007678EA" w:rsidP="007678EA">
      <w:pPr>
        <w:spacing w:after="12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pict w14:anchorId="56E3D2EA">
          <v:rect id="_x0000_i1027" style="width:0;height:1.5pt" o:hralign="center" o:hrstd="t" o:hrnoshade="t" o:hr="t" fillcolor="gray" stroked="f"/>
        </w:pict>
      </w:r>
    </w:p>
    <w:p w14:paraId="638B9A72" w14:textId="77777777" w:rsidR="007678EA" w:rsidRPr="007678EA" w:rsidRDefault="007678EA" w:rsidP="007678EA">
      <w:pPr>
        <w:spacing w:after="120" w:line="240" w:lineRule="auto"/>
        <w:outlineLvl w:val="1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3. Gewinnung von Insider-Kooperation (IACRC Schritt 8)</w:t>
      </w:r>
    </w:p>
    <w:p w14:paraId="7DB0EAB1" w14:textId="77777777" w:rsidR="007678EA" w:rsidRP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Der Übergang vom Zeugen zum Informanten ist der kritischste Punkt. Bei Kickback-Verdacht gibt es oft Personen, die davon wussten oder passiv profitiert haben und nun Angst vor Konsequenzen haben.</w:t>
      </w:r>
    </w:p>
    <w:p w14:paraId="07287BFE" w14:textId="77777777" w:rsidR="007678EA" w:rsidRPr="007678EA" w:rsidRDefault="007678EA" w:rsidP="007678EA">
      <w:p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Die Strategie:</w:t>
      </w:r>
    </w:p>
    <w:p w14:paraId="37298422" w14:textId="77777777" w:rsidR="007678EA" w:rsidRPr="007678EA" w:rsidRDefault="007678EA" w:rsidP="007678EA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Rationalisierung: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Dem Zeugen eine psychologische Brücke bauen. „Sie haben das nur gemacht, weil der Druck von oben zu groß war, oder?“</w:t>
      </w:r>
    </w:p>
    <w:p w14:paraId="4EBEE36B" w14:textId="77777777" w:rsidR="007678EA" w:rsidRPr="007678EA" w:rsidRDefault="007678EA" w:rsidP="007678EA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lastRenderedPageBreak/>
        <w:t>Minimierung: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Die moralische Schuld herunterspielen (ohne die rechtliche Lage zu verharmlosen).</w:t>
      </w:r>
    </w:p>
    <w:p w14:paraId="0C275C43" w14:textId="77777777" w:rsidR="007678EA" w:rsidRPr="007678EA" w:rsidRDefault="007678EA" w:rsidP="007678EA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Die Keil-Methode: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Dem Insider klarmachen, dass der Haupttäter ihn vermutlich als Sündenbock benutzen wird. Kooperation wird als der einzige Weg zur Schadensbegrenzung dargestellt.</w:t>
      </w:r>
    </w:p>
    <w:p w14:paraId="5D0B2864" w14:textId="77777777" w:rsidR="007678EA" w:rsidRPr="007678EA" w:rsidRDefault="007678EA" w:rsidP="007678EA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Kontrolle: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Sofortige schriftliche Fixierung der Aussage, bevor der Insider seine Meinung ändert.</w:t>
      </w:r>
    </w:p>
    <w:p w14:paraId="10196B0F" w14:textId="77777777" w:rsidR="007678EA" w:rsidRPr="007678EA" w:rsidRDefault="007678EA" w:rsidP="007678EA">
      <w:pPr>
        <w:spacing w:after="12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pict w14:anchorId="7D1F440E">
          <v:rect id="_x0000_i1028" style="width:0;height:1.5pt" o:hralign="center" o:hrstd="t" o:hrnoshade="t" o:hr="t" fillcolor="gray" stroked="f"/>
        </w:pict>
      </w:r>
    </w:p>
    <w:p w14:paraId="3A2CD30D" w14:textId="77777777" w:rsidR="007678EA" w:rsidRPr="007678EA" w:rsidRDefault="007678EA" w:rsidP="007678EA">
      <w:pPr>
        <w:spacing w:after="120" w:line="240" w:lineRule="auto"/>
        <w:outlineLvl w:val="1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4. Das Abschlussinterview mit dem Hauptbeschuldigten (Schritt 9)</w:t>
      </w:r>
    </w:p>
    <w:p w14:paraId="64A960D4" w14:textId="77777777" w:rsidR="007678EA" w:rsidRPr="007678EA" w:rsidRDefault="007678EA" w:rsidP="007678EA">
      <w:p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Dies ist kein klassisches Verhör, sondern ein </w:t>
      </w: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„Admission-Seeking Interview“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. Das Ziel ist das Geständnis.</w:t>
      </w:r>
    </w:p>
    <w:p w14:paraId="50F48D51" w14:textId="77777777" w:rsidR="007678EA" w:rsidRPr="007678EA" w:rsidRDefault="007678EA" w:rsidP="007678EA">
      <w:pPr>
        <w:spacing w:after="120" w:line="240" w:lineRule="auto"/>
        <w:outlineLvl w:val="2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Der Ablauf:</w:t>
      </w:r>
    </w:p>
    <w:p w14:paraId="50DE3045" w14:textId="77777777" w:rsidR="007678EA" w:rsidRPr="007678EA" w:rsidRDefault="007678EA" w:rsidP="007678EA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Die direkte Konfrontation: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Keine Einleitung. „Wir haben die Untersuchung abgeschlossen und es ist klar, dass Sie Zahlungen von Lieferant X erhalten haben.“</w:t>
      </w:r>
    </w:p>
    <w:p w14:paraId="76EEAAB8" w14:textId="77777777" w:rsidR="007678EA" w:rsidRPr="007678EA" w:rsidRDefault="007678EA" w:rsidP="007678EA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Den Einwand unterbrechen: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Lassen Sie den Beschuldigten keine langen Ausreden oder Lügen formulieren. Jedes Mal, wenn er ansetzt zu leugnen, unterbrechen Sie höflich, aber bestimmt: „Ich bin heute nicht hier, um darüber zu streiten, ob es passiert ist – das wissen wir bereits – sondern um zu verstehen, warum.“</w:t>
      </w:r>
    </w:p>
    <w:p w14:paraId="3D184503" w14:textId="77777777" w:rsidR="007678EA" w:rsidRPr="007678EA" w:rsidRDefault="007678EA" w:rsidP="007678EA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Themenentwicklung (Rationalisierung):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Bieten Sie dem Beschuldigten zwei Szenarien an (Altruismus vs. Gier):</w:t>
      </w:r>
    </w:p>
    <w:p w14:paraId="671C5AC8" w14:textId="77777777" w:rsidR="007678EA" w:rsidRPr="007678EA" w:rsidRDefault="007678EA" w:rsidP="007678EA">
      <w:pPr>
        <w:numPr>
          <w:ilvl w:val="1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Szenario A (Gier):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„Haben Sie das Geld nur genommen, um sich ein Luxusleben zu finanzieren?“</w:t>
      </w:r>
    </w:p>
    <w:p w14:paraId="45D38A90" w14:textId="77777777" w:rsidR="007678EA" w:rsidRPr="007678EA" w:rsidRDefault="007678EA" w:rsidP="007678EA">
      <w:pPr>
        <w:numPr>
          <w:ilvl w:val="1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Szenario B (Notfall):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„Oder steckten Sie in einer finanziellen Klemme und wussten sich nicht anders zu helfen?“</w:t>
      </w:r>
    </w:p>
    <w:p w14:paraId="5F77A355" w14:textId="77777777" w:rsidR="007678EA" w:rsidRPr="007678EA" w:rsidRDefault="007678EA" w:rsidP="007678EA">
      <w:pPr>
        <w:numPr>
          <w:ilvl w:val="1"/>
          <w:numId w:val="4"/>
        </w:num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Die meisten Beschuldigten wählen Szenario B, was rechtlich gesehen ein volles Geständnis der Tat ist.</w:t>
      </w:r>
    </w:p>
    <w:p w14:paraId="0BC1D8BC" w14:textId="77777777" w:rsidR="007678EA" w:rsidRPr="007678EA" w:rsidRDefault="007678EA" w:rsidP="007678EA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Das Geständnis sichern: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Sobald die Tat zugegeben wird, müssen Details geklärt werden (Wie viel? Wo ist das Geld?).</w:t>
      </w:r>
    </w:p>
    <w:p w14:paraId="26A46A82" w14:textId="77777777" w:rsidR="007678EA" w:rsidRPr="007678EA" w:rsidRDefault="007678EA" w:rsidP="007678EA">
      <w:pPr>
        <w:spacing w:after="12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pict w14:anchorId="3382C040">
          <v:rect id="_x0000_i1029" style="width:0;height:1.5pt" o:hralign="center" o:hrstd="t" o:hrnoshade="t" o:hr="t" fillcolor="gray" stroked="f"/>
        </w:pict>
      </w:r>
    </w:p>
    <w:p w14:paraId="0C96B846" w14:textId="77777777" w:rsidR="007678EA" w:rsidRPr="007678EA" w:rsidRDefault="007678EA" w:rsidP="007678EA">
      <w:pPr>
        <w:spacing w:after="120" w:line="240" w:lineRule="auto"/>
        <w:outlineLvl w:val="2"/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lang w:eastAsia="de-DE"/>
          <w14:ligatures w14:val="none"/>
        </w:rPr>
        <w:t>Besonderheit im Mittelstand</w:t>
      </w:r>
    </w:p>
    <w:p w14:paraId="0D280E01" w14:textId="77777777" w:rsidR="007678EA" w:rsidRPr="007678EA" w:rsidRDefault="007678EA" w:rsidP="007678EA">
      <w:pPr>
        <w:spacing w:after="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Im Mittelstand sind die emotionalen Bindungen oft eng. Achten Sie darauf, dass das Interview </w:t>
      </w:r>
      <w:r w:rsidRPr="007678EA">
        <w:rPr>
          <w:rFonts w:eastAsia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de-DE"/>
          <w14:ligatures w14:val="none"/>
        </w:rPr>
        <w:t>neutralem Boden</w:t>
      </w: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 xml:space="preserve"> stattfindet (nicht im Büro des Chefs) und dokumentieren Sie alles akribisch. Ein Geständnis unter extremem psychologischem Zwang ist vor Gericht oft nicht verwertbar.</w:t>
      </w:r>
    </w:p>
    <w:p w14:paraId="54ADF528" w14:textId="77777777" w:rsidR="007678EA" w:rsidRPr="007678EA" w:rsidRDefault="007678EA" w:rsidP="007678EA">
      <w:pPr>
        <w:spacing w:after="150" w:line="240" w:lineRule="auto"/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</w:pPr>
      <w:r w:rsidRPr="007678EA">
        <w:rPr>
          <w:rFonts w:eastAsia="Times New Roman" w:cs="Times New Roman"/>
          <w:color w:val="1F1F1F"/>
          <w:kern w:val="0"/>
          <w:sz w:val="28"/>
          <w:szCs w:val="28"/>
          <w:lang w:eastAsia="de-DE"/>
          <w14:ligatures w14:val="none"/>
        </w:rPr>
        <w:t>Haben Sie bereits konkrete Hinweise auf die Höhe der Kickbacks oder befinden Sie sich noch in der Phase der ersten Indiziensammlung?</w:t>
      </w:r>
    </w:p>
    <w:p w14:paraId="2F34132C" w14:textId="77777777" w:rsidR="007678EA" w:rsidRDefault="007678EA"/>
    <w:sectPr w:rsidR="007678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E32D9"/>
    <w:multiLevelType w:val="multilevel"/>
    <w:tmpl w:val="FD9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27FE7"/>
    <w:multiLevelType w:val="multilevel"/>
    <w:tmpl w:val="19BE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951F9"/>
    <w:multiLevelType w:val="multilevel"/>
    <w:tmpl w:val="64E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42308"/>
    <w:multiLevelType w:val="multilevel"/>
    <w:tmpl w:val="4B38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908094">
    <w:abstractNumId w:val="2"/>
  </w:num>
  <w:num w:numId="2" w16cid:durableId="1355837703">
    <w:abstractNumId w:val="0"/>
  </w:num>
  <w:num w:numId="3" w16cid:durableId="277370970">
    <w:abstractNumId w:val="3"/>
  </w:num>
  <w:num w:numId="4" w16cid:durableId="1275406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EA"/>
    <w:rsid w:val="007678EA"/>
    <w:rsid w:val="00FD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8B540"/>
  <w15:chartTrackingRefBased/>
  <w15:docId w15:val="{4AB967E9-AE76-48F3-93AC-C67339FE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78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78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78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78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78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78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78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78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78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78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7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4282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1</cp:revision>
  <dcterms:created xsi:type="dcterms:W3CDTF">2026-04-05T08:36:00Z</dcterms:created>
  <dcterms:modified xsi:type="dcterms:W3CDTF">2026-04-05T08:39:00Z</dcterms:modified>
</cp:coreProperties>
</file>