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Aevah Standup-20260930_082351-Meeting Transcript</w:t>
      </w:r>
    </w:p>
    <w:p>
      <w:pPr>
        <w:spacing w:after="100"/>
      </w:pPr>
      <w:r>
        <w:rPr>
          <w:color w:val="605e5c"/>
          <w:sz w:val="3mm"/>
          <w:szCs w:val="3mm"/>
          <w:rFonts w:ascii="Segoe UI" w:cs="Segoe UI" w:eastAsia="Segoe UI" w:hAnsi="Segoe UI"/>
        </w:rPr>
        <w:t xml:space="preserve">September 30, 2026, 1:23PM</w:t>
      </w:r>
    </w:p>
    <w:p>
      <w:pPr>
        <w:spacing w:after="100"/>
      </w:pPr>
      <w:r>
        <w:rPr>
          <w:color w:val="605e5c"/>
          <w:sz w:val="3mm"/>
          <w:szCs w:val="3mm"/>
          <w:rFonts w:ascii="Segoe UI" w:cs="Segoe UI" w:eastAsia="Segoe UI" w:hAnsi="Segoe UI"/>
        </w:rPr>
        <w:t xml:space="preserve">3m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 what I think is interesting...</w:t>
      </w:r>
      <w:r>
        <w:rPr>
          <w:color w:val="323130"/>
          <w:sz w:val="4.3mm"/>
          <w:szCs w:val="4.3mm"/>
          <w:rFonts w:ascii="Segoe UI" w:cs="Segoe UI" w:eastAsia="Segoe UI" w:hAnsi="Segoe UI"/>
        </w:rPr>
        <w:br/>
        <w:t xml:space="preserve">that we're talking about is...</w:t>
      </w:r>
      <w:r>
        <w:rPr>
          <w:color w:val="323130"/>
          <w:sz w:val="4.3mm"/>
          <w:szCs w:val="4.3mm"/>
          <w:rFonts w:ascii="Segoe UI" w:cs="Segoe UI" w:eastAsia="Segoe UI" w:hAnsi="Segoe UI"/>
        </w:rPr>
        <w:br/>
        <w:t xml:space="preserve">Two things, exigent data, data coming from other outside sources, things that are happening outside of the view of the third party data that may be in other third party data or may be in organic information where people can</w:t>
      </w:r>
      <w:r>
        <w:rPr>
          <w:color w:val="323130"/>
          <w:sz w:val="4.3mm"/>
          <w:szCs w:val="4.3mm"/>
          <w:rFonts w:ascii="Segoe UI" w:cs="Segoe UI" w:eastAsia="Segoe UI" w:hAnsi="Segoe UI"/>
        </w:rPr>
        <w:br/>
        <w:t xml:space="preserve">Bring it into the tool.</w:t>
      </w:r>
      <w:r>
        <w:rPr>
          <w:color w:val="323130"/>
          <w:sz w:val="4.3mm"/>
          <w:szCs w:val="4.3mm"/>
          <w:rFonts w:ascii="Segoe UI" w:cs="Segoe UI" w:eastAsia="Segoe UI" w:hAnsi="Segoe UI"/>
        </w:rPr>
        <w:br/>
        <w:t xml:space="preserve">This is things like, you know, the TikTok shop, the, you know, going viral there, how fast can you capture that and get it into the model? If they know that they're pushing into more regions in a retailer, if they know that they're getting more.</w:t>
      </w:r>
      <w:r>
        <w:rPr>
          <w:color w:val="323130"/>
          <w:sz w:val="4.3mm"/>
          <w:szCs w:val="4.3mm"/>
          <w:rFonts w:ascii="Segoe UI" w:cs="Segoe UI" w:eastAsia="Segoe UI" w:hAnsi="Segoe UI"/>
        </w:rPr>
        <w:br/>
        <w:t xml:space="preserve">Yeah, any of the planning that we have that's coming ahead, if we can factor that into the model, that would that should give us some some better clarity and accuracy, especially in a high growth environment.</w:t>
      </w:r>
      <w:r>
        <w:rPr>
          <w:color w:val="323130"/>
          <w:sz w:val="4.3mm"/>
          <w:szCs w:val="4.3mm"/>
          <w:rFonts w:ascii="Segoe UI" w:cs="Segoe UI" w:eastAsia="Segoe UI" w:hAnsi="Segoe UI"/>
        </w:rPr>
        <w:br/>
        <w:t xml:space="preserve">And then it might be interesting to do some more research into predictions in high growth environments and see, you know, what some of the practices are around that, if that's not already factored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and then, you know, as I'm looking at it, like for the promo uplift, I don't really understand what's going on between Q3 and Q4 of 2025 because we had a steady trend.</w:t>
      </w:r>
      <w:r>
        <w:rPr>
          <w:color w:val="323130"/>
          <w:sz w:val="4.3mm"/>
          <w:szCs w:val="4.3mm"/>
          <w:rFonts w:ascii="Segoe UI" w:cs="Segoe UI" w:eastAsia="Segoe UI" w:hAnsi="Segoe UI"/>
        </w:rPr>
        <w:br/>
        <w:t xml:space="preserve">up and to the right through Q3. And then in Q4, for some reason, we're forecasting down, probably because of the seasonal trend and because toward the end of September through October of 2025, we started trending down. But</w:t>
      </w:r>
      <w:r>
        <w:rPr>
          <w:color w:val="323130"/>
          <w:sz w:val="4.3mm"/>
          <w:szCs w:val="4.3mm"/>
          <w:rFonts w:ascii="Segoe UI" w:cs="Segoe UI" w:eastAsia="Segoe UI" w:hAnsi="Segoe UI"/>
        </w:rPr>
        <w:br/>
        <w:t xml:space="preserve">Yeah, there's got to be some other factors at play there that aren't figuring correctly. Maybe the seasonality is too strongly weighted over the...</w:t>
      </w:r>
      <w:r>
        <w:rPr>
          <w:color w:val="323130"/>
          <w:sz w:val="4.3mm"/>
          <w:szCs w:val="4.3mm"/>
          <w:rFonts w:ascii="Segoe UI" w:cs="Segoe UI" w:eastAsia="Segoe UI" w:hAnsi="Segoe UI"/>
        </w:rPr>
        <w:br/>
        <w:t xml:space="preserve">the recent trends in actual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But we are factoring in TDP, total distribution points, ACV, all commodity volume, percent distribution. We're figuring in some of those growth factors, but it might just be a matter of tweaking it and getting closer to the true growth pattern, especially like you're saying, if</w:t>
      </w:r>
      <w:r>
        <w:rPr>
          <w:color w:val="323130"/>
          <w:sz w:val="4.3mm"/>
          <w:szCs w:val="4.3mm"/>
          <w:rFonts w:ascii="Segoe UI" w:cs="Segoe UI" w:eastAsia="Segoe UI" w:hAnsi="Segoe UI"/>
        </w:rPr>
        <w:br/>
        <w:t xml:space="preserve">some of those exigent factors are known, like if we know what promo is going to be run next month, or if we know they're going to do those TikTok promos, or we know that they're going to expand distribution to 10 or 100 more stores, that would be valuable information to factor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OK, what can I do to help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Is the transcript done, or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Uh, I can make it done.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Still going.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1c1cghyfptck2h3uw4f8.png"/><Relationship Id="rId7" Type="http://schemas.openxmlformats.org/officeDocument/2006/relationships/image" Target="media/0rg8wxric8essvvjaj7ee.png"/><Relationship Id="rId8" Type="http://schemas.openxmlformats.org/officeDocument/2006/relationships/image" Target="media/mj7rf4v-x-7l7jjqxistq.png"/><Relationship Id="rId9" Type="http://schemas.openxmlformats.org/officeDocument/2006/relationships/image" Target="media/atnjlxv9h4x_ogesdr5yf.png"/><Relationship Id="rId10" Type="http://schemas.openxmlformats.org/officeDocument/2006/relationships/image" Target="media/ffhsmocqyxudjimhmwwt6.png"/><Relationship Id="rId11" Type="http://schemas.openxmlformats.org/officeDocument/2006/relationships/image" Target="media/3bqnnvj34ukh8-8el87je.png"/><Relationship Id="rId12" Type="http://schemas.openxmlformats.org/officeDocument/2006/relationships/image" Target="media/qmxbm9opvvuqktmz9wsve.png"/><Relationship Id="rId13" Type="http://schemas.openxmlformats.org/officeDocument/2006/relationships/image" Target="media/p1punkeeesqaohsdoafob.png"/><Relationship Id="rId14" Type="http://schemas.openxmlformats.org/officeDocument/2006/relationships/image" Target="media/gzmjfk2i5smnepblxcfhp.png"/><Relationship Id="rId15" Type="http://schemas.openxmlformats.org/officeDocument/2006/relationships/image" Target="media/_8zloibeya98th2lxl96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2026-09-30T14:05:06.216Z</dcterms:created>
  <dcterms:modified xsi:type="dcterms:W3CDTF">2026-09-30T14:05:06.216Z</dcterms:modified>
</cp:coreProperties>
</file>

<file path=docProps/custom.xml><?xml version="1.0" encoding="utf-8"?>
<Properties xmlns="http://schemas.openxmlformats.org/officeDocument/2006/custom-properties" xmlns:vt="http://schemas.openxmlformats.org/officeDocument/2006/docPropsVTypes"/>
</file>