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Standup-20260701_092804-Meeting Transcript</w:t>
      </w:r>
    </w:p>
    <w:p>
      <w:pPr>
        <w:spacing w:after="100"/>
      </w:pPr>
      <w:r>
        <w:rPr>
          <w:color w:val="605e5c"/>
          <w:sz w:val="3mm"/>
          <w:szCs w:val="3mm"/>
          <w:rFonts w:ascii="Segoe UI" w:cs="Segoe UI" w:eastAsia="Segoe UI" w:hAnsi="Segoe UI"/>
        </w:rPr>
        <w:t xml:space="preserve">July 1, 2026, 1:28PM</w:t>
      </w:r>
    </w:p>
    <w:p>
      <w:pPr>
        <w:spacing w:after="100"/>
      </w:pPr>
      <w:r>
        <w:rPr>
          <w:color w:val="605e5c"/>
          <w:sz w:val="3mm"/>
          <w:szCs w:val="3mm"/>
          <w:rFonts w:ascii="Segoe UI" w:cs="Segoe UI" w:eastAsia="Segoe UI" w:hAnsi="Segoe UI"/>
        </w:rPr>
        <w:t xml:space="preserve">28m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Okay, it started good. Okay, so let's think about this inside of Ava from a product perspective, that whenever we train models based on the customer input, that model is assigned an identifier, and that identifier could have, you know, the customer, the data set,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whatever the contributing factors are, but also a training ID that would be an incrementing counter.</w:t>
      </w:r>
      <w:r>
        <w:rPr>
          <w:color w:val="323130"/>
          <w:sz w:val="4.3mm"/>
          <w:szCs w:val="4.3mm"/>
          <w:rFonts w:ascii="Segoe UI" w:cs="Segoe UI" w:eastAsia="Segoe UI" w:hAnsi="Segoe UI"/>
        </w:rPr>
        <w:br/>
        <w:t xml:space="preserve">or a date code. Maybe the date is the best thing to do so we don't try to generate artificial counters, right? So, you know, we have the, you know, built, spins, cannibalization modeling.</w:t>
      </w:r>
      <w:r>
        <w:rPr>
          <w:color w:val="323130"/>
          <w:sz w:val="4.3mm"/>
          <w:szCs w:val="4.3mm"/>
          <w:rFonts w:ascii="Segoe UI" w:cs="Segoe UI" w:eastAsia="Segoe UI" w:hAnsi="Segoe UI"/>
        </w:rPr>
        <w:br/>
        <w:t xml:space="preserve">generated on July 1st, 2026.</w:t>
      </w:r>
      <w:r>
        <w:rPr>
          <w:color w:val="323130"/>
          <w:sz w:val="4.3mm"/>
          <w:szCs w:val="4.3mm"/>
          <w:rFonts w:ascii="Segoe UI" w:cs="Segoe UI" w:eastAsia="Segoe UI" w:hAnsi="Segoe UI"/>
        </w:rPr>
        <w:br/>
        <w:t xml:space="preserve">And when that one is built, then all of these reports and all of this, the analytics about the model are generated with it.</w:t>
      </w:r>
      <w:r>
        <w:rPr>
          <w:color w:val="323130"/>
          <w:sz w:val="4.3mm"/>
          <w:szCs w:val="4.3mm"/>
          <w:rFonts w:ascii="Segoe UI" w:cs="Segoe UI" w:eastAsia="Segoe UI" w:hAnsi="Segoe UI"/>
        </w:rPr>
        <w:br/>
        <w:t xml:space="preserve">Because, you know, when we think about regression testing and how enterprises consume work and software and data changes.</w:t>
      </w:r>
      <w:r>
        <w:rPr>
          <w:color w:val="323130"/>
          <w:sz w:val="4.3mm"/>
          <w:szCs w:val="4.3mm"/>
          <w:rFonts w:ascii="Segoe UI" w:cs="Segoe UI" w:eastAsia="Segoe UI" w:hAnsi="Segoe UI"/>
        </w:rPr>
        <w:br/>
        <w:t xml:space="preserve">They have these regression testing methodologies where they want to go and find this type of information for themselves.</w:t>
      </w:r>
      <w:r>
        <w:rPr>
          <w:color w:val="323130"/>
          <w:sz w:val="4.3mm"/>
          <w:szCs w:val="4.3mm"/>
          <w:rFonts w:ascii="Segoe UI" w:cs="Segoe UI" w:eastAsia="Segoe UI" w:hAnsi="Segoe UI"/>
        </w:rPr>
        <w:br/>
        <w:t xml:space="preserve">And they're welcome to do that. They're encouraged to do that. And then they're going to be able to measure that against what we have. And, you know, if ours is not as accurate as they would like and we're able to improve it, but when we dial that in, then the customers will have more trust in the tool and the outputs. And we're going to buy them back all that testing time.</w:t>
      </w:r>
      <w:r>
        <w:rPr>
          <w:color w:val="323130"/>
          <w:sz w:val="4.3mm"/>
          <w:szCs w:val="4.3mm"/>
          <w:rFonts w:ascii="Segoe UI" w:cs="Segoe UI" w:eastAsia="Segoe UI" w:hAnsi="Segoe UI"/>
        </w:rPr>
        <w:br/>
        <w:t xml:space="preserve">the model generation time, the data pipelining, all of these things that we're just super streamlining with this platform.</w:t>
      </w:r>
      <w:r>
        <w:rPr>
          <w:color w:val="323130"/>
          <w:sz w:val="4.3mm"/>
          <w:szCs w:val="4.3mm"/>
          <w:rFonts w:ascii="Segoe UI" w:cs="Segoe UI" w:eastAsia="Segoe UI" w:hAnsi="Segoe UI"/>
        </w:rPr>
        <w:br/>
        <w:t xml:space="preserve">Yeah, I think that's a really cool feature. What are your thoughts?</w:t>
      </w:r>
      <w:r>
        <w:rPr>
          <w:color w:val="323130"/>
          <w:sz w:val="4.3mm"/>
          <w:szCs w:val="4.3mm"/>
          <w:rFonts w:ascii="Segoe UI" w:cs="Segoe UI" w:eastAsia="Segoe UI" w:hAnsi="Segoe UI"/>
        </w:rPr>
        <w:br/>
        <w:t xml:space="preserve">And this isn't an emperor's new clothes deal. I'm sorry. I didn't mean to state an opinion and then ask you for yours. That's silly.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No, I mean I don't disagree with you that like...</w:t>
      </w:r>
      <w:r>
        <w:rPr>
          <w:color w:val="323130"/>
          <w:sz w:val="4.3mm"/>
          <w:szCs w:val="4.3mm"/>
          <w:rFonts w:ascii="Segoe UI" w:cs="Segoe UI" w:eastAsia="Segoe UI" w:hAnsi="Segoe UI"/>
        </w:rPr>
        <w:br/>
        <w:t xml:space="preserve">It would make sense to...</w:t>
      </w:r>
      <w:r>
        <w:rPr>
          <w:color w:val="323130"/>
          <w:sz w:val="4.3mm"/>
          <w:szCs w:val="4.3mm"/>
          <w:rFonts w:ascii="Segoe UI" w:cs="Segoe UI" w:eastAsia="Segoe UI" w:hAnsi="Segoe UI"/>
        </w:rPr>
        <w:br/>
        <w:t xml:space="preserve">you know, do the training behind the scenes and then they can, you know, call it up along the way because, you know, some of these things, like I said, you know, with temporal fusion transformers, you wouldn't want them to press a button and then wait three hours for that thing to finish, right? Whereas others take,</w:t>
      </w:r>
      <w:r>
        <w:rPr>
          <w:color w:val="323130"/>
          <w:sz w:val="4.3mm"/>
          <w:szCs w:val="4.3mm"/>
          <w:rFonts w:ascii="Segoe UI" w:cs="Segoe UI" w:eastAsia="Segoe UI" w:hAnsi="Segoe UI"/>
        </w:rPr>
        <w:br/>
        <w:t xml:space="preserve">You know, maybe 5, 10, 15, 20 minutes, you know, but still for for the end user, like you're saying, we would we would pre.</w:t>
      </w:r>
      <w:r>
        <w:rPr>
          <w:color w:val="323130"/>
          <w:sz w:val="4.3mm"/>
          <w:szCs w:val="4.3mm"/>
          <w:rFonts w:ascii="Segoe UI" w:cs="Segoe UI" w:eastAsia="Segoe UI" w:hAnsi="Segoe UI"/>
        </w:rPr>
        <w:br/>
        <w:t xml:space="preserve">compute a lot of this stuff and then we could provide different, you know,</w:t>
      </w:r>
      <w:r>
        <w:rPr>
          <w:color w:val="323130"/>
          <w:sz w:val="4.3mm"/>
          <w:szCs w:val="4.3mm"/>
          <w:rFonts w:ascii="Segoe UI" w:cs="Segoe UI" w:eastAsia="Segoe UI" w:hAnsi="Segoe UI"/>
        </w:rPr>
        <w:br/>
        <w:t xml:space="preserve">We could use it for different insights, like it could be within the tool, like as you know, things that are fed into the to the Mo AI assist, or it could be things that are surfaced as a as a report as a pop-up, you know.</w:t>
      </w:r>
      <w:r>
        <w:rPr>
          <w:color w:val="323130"/>
          <w:sz w:val="4.3mm"/>
          <w:szCs w:val="4.3mm"/>
          <w:rFonts w:ascii="Segoe UI" w:cs="Segoe UI" w:eastAsia="Segoe UI" w:hAnsi="Segoe UI"/>
        </w:rPr>
        <w:br/>
        <w:t xml:space="preserve">Because I think, you know, this obviously this research paper style is not what most people are going to want unless we sold that as a product to them like, you know, some marketing companies do where they package an entire report and...</w:t>
      </w:r>
      <w:r>
        <w:rPr>
          <w:color w:val="323130"/>
          <w:sz w:val="4.3mm"/>
          <w:szCs w:val="4.3mm"/>
          <w:rFonts w:ascii="Segoe UI" w:cs="Segoe UI" w:eastAsia="Segoe UI" w:hAnsi="Segoe UI"/>
        </w:rPr>
        <w:br/>
        <w:t xml:space="preserve">Sell them that report, you know.</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No, I think this is more about the Veritas behind their models. And then as Ava is, you know, if we're using generative means to help select and correlate and determine what models to use to train based on what problem they're solving over what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then this type of information is great because you can say, look,</w:t>
      </w:r>
      <w:r>
        <w:rPr>
          <w:color w:val="323130"/>
          <w:sz w:val="4.3mm"/>
          <w:szCs w:val="4.3mm"/>
          <w:rFonts w:ascii="Segoe UI" w:cs="Segoe UI" w:eastAsia="Segoe UI" w:hAnsi="Segoe UI"/>
        </w:rPr>
        <w:br/>
        <w:t xml:space="preserve">You know, how do we test and tune? How do we adjust each of these models? And we'll, you know, we'll continue to develop expertise in those areas. Where it's like, oh, on SPINS data, we know that these models look better here, here, and here based on these companies, and then based on back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So, there's the the truly empirical, and then there's the...</w:t>
      </w:r>
      <w:r>
        <w:rPr>
          <w:color w:val="323130"/>
          <w:sz w:val="4.3mm"/>
          <w:szCs w:val="4.3mm"/>
          <w:rFonts w:ascii="Segoe UI" w:cs="Segoe UI" w:eastAsia="Segoe UI" w:hAnsi="Segoe UI"/>
        </w:rPr>
        <w:br/>
        <w:t xml:space="preserve">The problem is anecdotal evidence is still evidence. The reality is often anecdotal evidence, just we don't have the empirical evidence to support it yet, and that's why it's still anecdotal. But I don't think you can discard anecdotal observations, such as the CFO and his observations from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Am I off on a tangent or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No, I agree. I.</w:t>
      </w:r>
      <w:r>
        <w:rPr>
          <w:color w:val="323130"/>
          <w:sz w:val="4.3mm"/>
          <w:szCs w:val="4.3mm"/>
          <w:rFonts w:ascii="Segoe UI" w:cs="Segoe UI" w:eastAsia="Segoe UI" w:hAnsi="Segoe UI"/>
        </w:rPr>
        <w:br/>
        <w:t xml:space="preserve">I was also thinking that.</w:t>
      </w:r>
      <w:r>
        <w:rPr>
          <w:color w:val="323130"/>
          <w:sz w:val="4.3mm"/>
          <w:szCs w:val="4.3mm"/>
          <w:rFonts w:ascii="Segoe UI" w:cs="Segoe UI" w:eastAsia="Segoe UI" w:hAnsi="Segoe UI"/>
        </w:rPr>
        <w:br/>
        <w:t xml:space="preserve">Shoot.</w:t>
      </w:r>
      <w:r>
        <w:rPr>
          <w:color w:val="323130"/>
          <w:sz w:val="4.3mm"/>
          <w:szCs w:val="4.3mm"/>
          <w:rFonts w:ascii="Segoe UI" w:cs="Segoe UI" w:eastAsia="Segoe UI" w:hAnsi="Segoe UI"/>
        </w:rPr>
        <w:br/>
        <w:t xml:space="preserve">Trying to keep that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And I think I'm good till 10, by the way, because I've got...</w:t>
      </w:r>
      <w:r>
        <w:rPr>
          <w:color w:val="323130"/>
          <w:sz w:val="4.3mm"/>
          <w:szCs w:val="4.3mm"/>
          <w:rFonts w:ascii="Segoe UI" w:cs="Segoe UI" w:eastAsia="Segoe UI" w:hAnsi="Segoe UI"/>
        </w:rPr>
        <w:br/>
        <w:t xml:space="preserve">You know, where's my other calendar?</w:t>
      </w:r>
      <w:r>
        <w:rPr>
          <w:color w:val="323130"/>
          <w:sz w:val="4.3mm"/>
          <w:szCs w:val="4.3mm"/>
          <w:rFonts w:ascii="Segoe UI" w:cs="Segoe UI" w:eastAsia="Segoe UI" w:hAnsi="Segoe UI"/>
        </w:rPr>
        <w:br/>
        <w:t xml:space="preserve">Yeah, yeah. So I'm meeting with the hardware guys, the rack guys at 10. But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Gotcha. Trying to grab that thought before it flies away. Let's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Auto tuning the models, anecdotal evidence, the CFO.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agree with what you're saying about...</w:t>
      </w:r>
      <w:r>
        <w:rPr>
          <w:color w:val="323130"/>
          <w:sz w:val="4.3mm"/>
          <w:szCs w:val="4.3mm"/>
          <w:rFonts w:ascii="Segoe UI" w:cs="Segoe UI" w:eastAsia="Segoe UI" w:hAnsi="Segoe UI"/>
        </w:rPr>
        <w:br/>
        <w:t xml:space="preserve">proving out the anecdotal evidence. I was, there was something related to that that I'm trying to get back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You're good. This happens to me all the time. I'm here. I'll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it'll break on to me later.</w:t>
      </w:r>
      <w:r>
        <w:rPr>
          <w:color w:val="323130"/>
          <w:sz w:val="4.3mm"/>
          <w:szCs w:val="4.3mm"/>
          <w:rFonts w:ascii="Segoe UI" w:cs="Segoe UI" w:eastAsia="Segoe UI" w:hAnsi="Segoe UI"/>
        </w:rPr>
        <w:br/>
        <w:t xml:space="preserve">Yeah, it's.</w:t>
      </w:r>
      <w:r>
        <w:rPr>
          <w:color w:val="323130"/>
          <w:sz w:val="4.3mm"/>
          <w:szCs w:val="4.3mm"/>
          <w:rFonts w:ascii="Segoe UI" w:cs="Segoe UI" w:eastAsia="Segoe UI" w:hAnsi="Segoe UI"/>
        </w:rPr>
        <w:br/>
        <w:t xml:space="preserve">You know, the attempt here, like you were saying earlier, is that we don't want a black box solution because they're not going to trust it. They want to know the why and all that. Oh, this is what I was thinking, is...</w:t>
      </w:r>
      <w:r>
        <w:rPr>
          <w:color w:val="323130"/>
          <w:sz w:val="4.3mm"/>
          <w:szCs w:val="4.3mm"/>
          <w:rFonts w:ascii="Segoe UI" w:cs="Segoe UI" w:eastAsia="Segoe UI" w:hAnsi="Segoe UI"/>
        </w:rPr>
        <w:br/>
        <w:t xml:space="preserve">I think the other thing that's valuable that we need to probably go deeper with Brian on or Ryan, I don't know, they may each have different opinions of these things. But there's some nuance within the SPINS data that we need to learn more about, I think. I mean, we've learned some of it.</w:t>
      </w:r>
      <w:r>
        <w:rPr>
          <w:color w:val="323130"/>
          <w:sz w:val="4.3mm"/>
          <w:szCs w:val="4.3mm"/>
          <w:rFonts w:ascii="Segoe UI" w:cs="Segoe UI" w:eastAsia="Segoe UI" w:hAnsi="Segoe UI"/>
        </w:rPr>
        <w:br/>
        <w:t xml:space="preserve">through the data, but the problem with the LLMs is that sometimes they flip-flop on decisions of what they're using. And what I'm talking about is you have these channels like Total US and Mulo and RMA and CRMA, and we've had some discussions about that, and I...</w:t>
      </w:r>
      <w:r>
        <w:rPr>
          <w:color w:val="323130"/>
          <w:sz w:val="4.3mm"/>
          <w:szCs w:val="4.3mm"/>
          <w:rFonts w:ascii="Segoe UI" w:cs="Segoe UI" w:eastAsia="Segoe UI" w:hAnsi="Segoe UI"/>
        </w:rPr>
        <w:br/>
        <w:t xml:space="preserve">understand a little bit about that. Like Ryan at one point said, use RMA because that's the retailers. But I don't really clearly understand those guardrails and I don't think we've clearly put those into the tool yet using, you know, the truest, you know, form of like,</w:t>
      </w:r>
      <w:r>
        <w:rPr>
          <w:color w:val="323130"/>
          <w:sz w:val="4.3mm"/>
          <w:szCs w:val="4.3mm"/>
          <w:rFonts w:ascii="Segoe UI" w:cs="Segoe UI" w:eastAsia="Segoe UI" w:hAnsi="Segoe UI"/>
        </w:rPr>
        <w:br/>
        <w:t xml:space="preserve">Don't use this, use this. You know what I'm saying? Like, use the key accounts, use the mass merge, use the whatever, don't use this, you know, or use this when this, you know. Those are things that I think we need to keep ironing out that might require a session.</w:t>
      </w:r>
      <w:r>
        <w:rPr>
          <w:color w:val="323130"/>
          <w:sz w:val="4.3mm"/>
          <w:szCs w:val="4.3mm"/>
          <w:rFonts w:ascii="Segoe UI" w:cs="Segoe UI" w:eastAsia="Segoe UI" w:hAnsi="Segoe UI"/>
        </w:rPr>
        <w:br/>
        <w:t xml:space="preserve">you know, with Brian, and it may be something where we take all the documentation that we've built of how we're logically constructing it, and we review it with him in some consolidated fashion, like, do you agree with this approach? Or are we off here? And, you know, he would feel like,</w:t>
      </w:r>
      <w:r>
        <w:rPr>
          <w:color w:val="323130"/>
          <w:sz w:val="4.3mm"/>
          <w:szCs w:val="4.3mm"/>
          <w:rFonts w:ascii="Segoe UI" w:cs="Segoe UI" w:eastAsia="Segoe UI" w:hAnsi="Segoe UI"/>
        </w:rPr>
        <w:br/>
        <w:t xml:space="preserve">He's a part of it, he would be able to contribute and he would give us.</w:t>
      </w:r>
      <w:r>
        <w:rPr>
          <w:color w:val="323130"/>
          <w:sz w:val="4.3mm"/>
          <w:szCs w:val="4.3mm"/>
          <w:rFonts w:ascii="Segoe UI" w:cs="Segoe UI" w:eastAsia="Segoe UI" w:hAnsi="Segoe UI"/>
        </w:rPr>
        <w:br/>
        <w:t xml:space="preserve">valuable insight into what he already knows about the spins data. You know, some of the things might be some things that we help him uncover because it's not as easy. Like with Ajo Delhaze, I found that, you know, the promo units were not noted the same for that grocery store as most others.</w:t>
      </w:r>
      <w:r>
        <w:rPr>
          <w:color w:val="323130"/>
          <w:sz w:val="4.3mm"/>
          <w:szCs w:val="4.3mm"/>
          <w:rFonts w:ascii="Segoe UI" w:cs="Segoe UI" w:eastAsia="Segoe UI" w:hAnsi="Segoe UI"/>
        </w:rPr>
        <w:br/>
        <w:t xml:space="preserve">So it was like, should we come up with a backup plan instead of using promo percent units? Should we use ARP discount instead? Is there a more reliable indicator that works for all grocery stores? Because we were looking at that report of like which accounts were</w:t>
      </w:r>
      <w:r>
        <w:rPr>
          <w:color w:val="323130"/>
          <w:sz w:val="4.3mm"/>
          <w:szCs w:val="4.3mm"/>
          <w:rFonts w:ascii="Segoe UI" w:cs="Segoe UI" w:eastAsia="Segoe UI" w:hAnsi="Segoe UI"/>
        </w:rPr>
        <w:br/>
        <w:t xml:space="preserve">had what price elasticity, and some of them, like Ahold or Vitamin Shoppe, came up as a positive price elasticity, which is possible, but it's typically an anomaly. You know, typically, if you lower the price, the demand increases. But what we're seeing with those positive values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If you raise the price, the price increases, which is kind of weird, unless you have a luxury brand item, you know, where the higher the price is, the more people want that Jaguar or whatever, Ferrari, you know. So it could be that at health stores and nature food stores that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perceive better quality, better value, better high quality protein ingredients as being the more expensive bar. So maybe the demand gut does go up there. But...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That's just not in their travel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Yeah, or they're going to a convenience store, maybe, and at the convenience store, it may be like gasoline. I need a protein bar. I don't care what the price is. I'm just going to spend $250 or $299.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Yeah, they don't look at price tags when they shop. That group of people doesn't. They're like, oh, this can't be more than, you know, my pain threshold, right? It's like, yeah, they look at money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it depends on if you're at a luxury place like Sprouts, Farmers Market or whatever.</w:t>
      </w:r>
      <w:r>
        <w:rPr>
          <w:color w:val="323130"/>
          <w:sz w:val="4.3mm"/>
          <w:szCs w:val="4.3mm"/>
          <w:rFonts w:ascii="Segoe UI" w:cs="Segoe UI" w:eastAsia="Segoe UI" w:hAnsi="Segoe UI"/>
        </w:rPr>
        <w:br/>
        <w:t xml:space="preserve">you know, but I did want to double check it because, you know, in some cases that may be a false flag. It's telling you that, but what it really comes down to is the way we were calculating the promotional demand, that particular retailer didn't have that</w:t>
      </w:r>
      <w:r>
        <w:rPr>
          <w:color w:val="323130"/>
          <w:sz w:val="4.3mm"/>
          <w:szCs w:val="4.3mm"/>
          <w:rFonts w:ascii="Segoe UI" w:cs="Segoe UI" w:eastAsia="Segoe UI" w:hAnsi="Segoe UI"/>
        </w:rPr>
        <w:br/>
        <w:t xml:space="preserve">that same flag in the spins data for whatever reason, you know, like they don't report the data the same way or something, you know. So we would need to continue to define those kind of exceptions or nuances about the data. Some of it we can fer it out.</w:t>
      </w:r>
      <w:r>
        <w:rPr>
          <w:color w:val="323130"/>
          <w:sz w:val="4.3mm"/>
          <w:szCs w:val="4.3mm"/>
          <w:rFonts w:ascii="Segoe UI" w:cs="Segoe UI" w:eastAsia="Segoe UI" w:hAnsi="Segoe UI"/>
        </w:rPr>
        <w:br/>
        <w:t xml:space="preserve">by exploring the data, but some of it, it would be helpful if we were talking to Ryan or Brian and they're like, oh yeah, you know, the way that they do this store is weird compared to the other stores. You know, they don't report their data the same way for some reason. And I think Brian had mentioned that along the way about like.</w:t>
      </w:r>
      <w:r>
        <w:rPr>
          <w:color w:val="323130"/>
          <w:sz w:val="4.3mm"/>
          <w:szCs w:val="4.3mm"/>
          <w:rFonts w:ascii="Segoe UI" w:cs="Segoe UI" w:eastAsia="Segoe UI" w:hAnsi="Segoe UI"/>
        </w:rPr>
        <w:br/>
        <w:t xml:space="preserve">you know, Mulo or Walmart versus Kroger. I don't know, we were talking about something about that. And it's vaguely familiar that he was talking about like, use conventional food here, use mass merch here, you know, whatever. So,</w:t>
      </w:r>
      <w:r>
        <w:rPr>
          <w:color w:val="323130"/>
          <w:sz w:val="4.3mm"/>
          <w:szCs w:val="4.3mm"/>
          <w:rFonts w:ascii="Segoe UI" w:cs="Segoe UI" w:eastAsia="Segoe UI" w:hAnsi="Segoe UI"/>
        </w:rPr>
        <w:br/>
        <w:t xml:space="preserve">Anyway, those things I think would be continued discussions to kind of get those nuances and guardrails. One of the other guardrails that I've put in place is something that we discussed with Brian. Whenever a price change is week to week, spend data is weekly averages of</w:t>
      </w:r>
      <w:r>
        <w:rPr>
          <w:color w:val="323130"/>
          <w:sz w:val="4.3mm"/>
          <w:szCs w:val="4.3mm"/>
          <w:rFonts w:ascii="Segoe UI" w:cs="Segoe UI" w:eastAsia="Segoe UI" w:hAnsi="Segoe UI"/>
        </w:rPr>
        <w:br/>
        <w:t xml:space="preserve">price, right? So we were getting some weird calculations. If you had a change of like 1 penny in the price and then you showed a demand spike or whatever, then it might calculate a really weird price elasticity, which was not really significant.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put in a guardrail that if the price change is less than a nickel, don't consider it as part of the price last as the calculation because it could just be a pennies rounding average issue.</w:t>
      </w:r>
      <w:r>
        <w:rPr>
          <w:color w:val="323130"/>
          <w:sz w:val="4.3mm"/>
          <w:szCs w:val="4.3mm"/>
          <w:rFonts w:ascii="Segoe UI" w:cs="Segoe UI" w:eastAsia="Segoe UI" w:hAnsi="Segoe UI"/>
        </w:rPr>
        <w:br/>
        <w:t xml:space="preserve">from week to week based on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No, I like this. And I think one of the other things I really like about what you're doing is these retailer discrepancies, which even came up in the call, right? Well, that retailer, we don't sell them that pack size. And Brian's like, yeah, but sometimes they'll just sell the box. And if they put that SKU in their system and set a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That's outside of, you know, so these aberrant behaviors where that wasn't the intent, but that was the outcome, right? I think some of this stuff is pretty entertaining that we can, you know, we could identify and ferret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and develop those training models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Tell you that, that's a really cool thing.</w:t>
      </w:r>
      <w:r>
        <w:rPr>
          <w:color w:val="323130"/>
          <w:sz w:val="4.3mm"/>
          <w:szCs w:val="4.3mm"/>
          <w:rFonts w:ascii="Segoe UI" w:cs="Segoe UI" w:eastAsia="Segoe UI" w:hAnsi="Segoe UI"/>
        </w:rPr>
        <w:br/>
        <w:t xml:space="preserve">that we can start to look at as a forward-looking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And I really...</w:t>
      </w:r>
      <w:r>
        <w:rPr>
          <w:color w:val="323130"/>
          <w:sz w:val="4.3mm"/>
          <w:szCs w:val="4.3mm"/>
          <w:rFonts w:ascii="Segoe UI" w:cs="Segoe UI" w:eastAsia="Segoe UI" w:hAnsi="Segoe UI"/>
        </w:rPr>
        <w:br/>
        <w:t xml:space="preserve">Yeah, and I really think that there's something to the increase in e-commerce for the grocery stores too, because since COVID, a lot more people order the, you know, prepay and pick up, you know, like, go ahead, you go ahead and get my groceries for me and I'll just come pick it up, you know, or</w:t>
      </w:r>
      <w:r>
        <w:rPr>
          <w:color w:val="323130"/>
          <w:sz w:val="4.3mm"/>
          <w:szCs w:val="4.3mm"/>
          <w:rFonts w:ascii="Segoe UI" w:cs="Segoe UI" w:eastAsia="Segoe UI" w:hAnsi="Segoe UI"/>
        </w:rPr>
        <w:br/>
        <w:t xml:space="preserve">they'll have it shipped like the Kroger trucks are actually pretty convenient. I've used them a few times, like if I was under the weather or something, didn't really feel like going to the grocery store, I could do all my shopping on the Kroger app, which I usually do anyway, because I've got to get all my digital coupons or whatever, because they're all in the app. So</w:t>
      </w:r>
      <w:r>
        <w:rPr>
          <w:color w:val="323130"/>
          <w:sz w:val="4.3mm"/>
          <w:szCs w:val="4.3mm"/>
          <w:rFonts w:ascii="Segoe UI" w:cs="Segoe UI" w:eastAsia="Segoe UI" w:hAnsi="Segoe UI"/>
        </w:rPr>
        <w:br/>
        <w:t xml:space="preserve">You know, I think buyers' behavior, especially in a segment of the market, you know, they don't have time to go waste an hour at the grocery store. They just want to...</w:t>
      </w:r>
      <w:r>
        <w:rPr>
          <w:color w:val="323130"/>
          <w:sz w:val="4.3mm"/>
          <w:szCs w:val="4.3mm"/>
          <w:rFonts w:ascii="Segoe UI" w:cs="Segoe UI" w:eastAsia="Segoe UI" w:hAnsi="Segoe UI"/>
        </w:rPr>
        <w:br/>
        <w:t xml:space="preserve">Place their order and have it shipped to them at a convenient time, you know, when they're gonna be at the house or whatever.</w:t>
      </w:r>
      <w:r>
        <w:rPr>
          <w:color w:val="323130"/>
          <w:sz w:val="4.3mm"/>
          <w:szCs w:val="4.3mm"/>
          <w:rFonts w:ascii="Segoe UI" w:cs="Segoe UI" w:eastAsia="Segoe UI" w:hAnsi="Segoe UI"/>
        </w:rPr>
        <w:br/>
        <w:t xml:space="preserve">So the reason I say that is because that might be an instance where you're just ordering once a month or whatever. So you're not going to order a four pack, you're going to order a 12 pack, you know, because that'll cover you. We've talked about this before, you know, but you live out in the sticks, you know, it's like, I'll just</w:t>
      </w:r>
      <w:r>
        <w:rPr>
          <w:color w:val="323130"/>
          <w:sz w:val="4.3mm"/>
          <w:szCs w:val="4.3mm"/>
          <w:rFonts w:ascii="Segoe UI" w:cs="Segoe UI" w:eastAsia="Segoe UI" w:hAnsi="Segoe UI"/>
        </w:rPr>
        <w:br/>
        <w:t xml:space="preserve">have it delivered, I'm going to get what I need for a month. I'm not going to get what I need for two days,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Yeah, we're literally planning a trip out to Costco right now and making a list for that same exact same thing, right? Like, I don't, you know, we go to Costco, you know, whenever I get an invoice in, right? So like once a month, we'll go load up 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And then I know that that's going to carry us through, you know, six or seven weeks. So, you know, whenever the next invoice lands, I'm good.</w:t>
      </w:r>
      <w:r>
        <w:rPr>
          <w:color w:val="323130"/>
          <w:sz w:val="4.3mm"/>
          <w:szCs w:val="4.3mm"/>
          <w:rFonts w:ascii="Segoe UI" w:cs="Segoe UI" w:eastAsia="Segoe UI" w:hAnsi="Segoe UI"/>
        </w:rPr>
        <w:br/>
        <w:t xml:space="preserve">Yeah, no, I like where you're going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And I don't know how we delineate it within spins. I mean, I don't know that they flag what POS, I think it may just be the POS data from in the store, but it would be interesting to know if there's other data that pertains to e-commerce, because that seems to be a growth area.</w:t>
      </w:r>
      <w:r>
        <w:rPr>
          <w:color w:val="323130"/>
          <w:sz w:val="4.3mm"/>
          <w:szCs w:val="4.3mm"/>
          <w:rFonts w:ascii="Segoe UI" w:cs="Segoe UI" w:eastAsia="Segoe UI" w:hAnsi="Segoe UI"/>
        </w:rPr>
        <w:br/>
        <w:t xml:space="preserve">and it may be kind of an untapped area of intelligence as well to some extent. So.</w:t>
      </w:r>
      <w:r>
        <w:rPr>
          <w:color w:val="323130"/>
          <w:sz w:val="4.3mm"/>
          <w:szCs w:val="4.3mm"/>
          <w:rFonts w:ascii="Segoe UI" w:cs="Segoe UI" w:eastAsia="Segoe UI" w:hAnsi="Segoe UI"/>
        </w:rPr>
        <w:br/>
        <w:t xml:space="preserve">Yeah, I mean, I, I'm trying to, I'm definitely trying to focus this like, you know, okay, let's do the heavy lifting and the data science, the machine learning, so that we can get all of the data-centric indicators and explainability factors.</w:t>
      </w:r>
      <w:r>
        <w:rPr>
          <w:color w:val="323130"/>
          <w:sz w:val="4.3mm"/>
          <w:szCs w:val="4.3mm"/>
          <w:rFonts w:ascii="Segoe UI" w:cs="Segoe UI" w:eastAsia="Segoe UI" w:hAnsi="Segoe UI"/>
        </w:rPr>
        <w:br/>
        <w:t xml:space="preserve">but then how do we translate that into something that's more human readable for a business user or an analyst? I know that the analysts are no dummies, but at the same time, they don't care what the p-value is of the graph. What they care about is like...</w:t>
      </w:r>
      <w:r>
        <w:rPr>
          <w:color w:val="323130"/>
          <w:sz w:val="4.3mm"/>
          <w:szCs w:val="4.3mm"/>
          <w:rFonts w:ascii="Segoe UI" w:cs="Segoe UI" w:eastAsia="Segoe UI" w:hAnsi="Segoe UI"/>
        </w:rPr>
        <w:br/>
        <w:t xml:space="preserve">how accurate is this forecast? How did you derive this forecast? How does it compare to how I'm currently calculating the forecast? You know, what interesting things can you point out that I don't already know? You know, and I see it being a win if we can</w:t>
      </w:r>
      <w:r>
        <w:rPr>
          <w:color w:val="323130"/>
          <w:sz w:val="4.3mm"/>
          <w:szCs w:val="4.3mm"/>
          <w:rFonts w:ascii="Segoe UI" w:cs="Segoe UI" w:eastAsia="Segoe UI" w:hAnsi="Segoe UI"/>
        </w:rPr>
        <w:br/>
        <w:t xml:space="preserve">If we can show Connor and Bracken and them that we are complementary to them, we're going to supercharge their capabilities. We're not here to threaten them. We're not here to try to robot replace them or whatever. We're here to give them an ability to take their existing analytical team.</w:t>
      </w:r>
      <w:r>
        <w:rPr>
          <w:color w:val="323130"/>
          <w:sz w:val="4.3mm"/>
          <w:szCs w:val="4.3mm"/>
          <w:rFonts w:ascii="Segoe UI" w:cs="Segoe UI" w:eastAsia="Segoe UI" w:hAnsi="Segoe UI"/>
        </w:rPr>
        <w:br/>
        <w:t xml:space="preserve">which is their strategy. They're not trying to grow their team. They're just trying to supercharge their current team,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Yeah, no, that's the thing is they they're in they're in hyper growth mode and we can help them with that, right? That's actually a really great story to tell as well, because, hey, if you're in hyper growth, you know, here's here's, you know, you don't have time for the old way of doing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Like this is how things should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Yeah, and in some cases, you know, we can handle both. We can help Mount Olive, who's more established and more mature with their products, because our predictive models can handle those scenarios well. But we can also handle the challenge of a growth</w:t>
      </w:r>
      <w:r>
        <w:rPr>
          <w:color w:val="323130"/>
          <w:sz w:val="4.3mm"/>
          <w:szCs w:val="4.3mm"/>
          <w:rFonts w:ascii="Segoe UI" w:cs="Segoe UI" w:eastAsia="Segoe UI" w:hAnsi="Segoe UI"/>
        </w:rPr>
        <w:br/>
        <w:t xml:space="preserve">you know, an explosive exponential growth scenario like built, because we can blend different models together, you know, in some cases for the neural nets or for the whatever you need at least, you know, 52 weeks of data to get all the seasonality and all the patterns or whatever.</w:t>
      </w:r>
      <w:r>
        <w:rPr>
          <w:color w:val="323130"/>
          <w:sz w:val="4.3mm"/>
          <w:szCs w:val="4.3mm"/>
          <w:rFonts w:ascii="Segoe UI" w:cs="Segoe UI" w:eastAsia="Segoe UI" w:hAnsi="Segoe UI"/>
        </w:rPr>
        <w:br/>
        <w:t xml:space="preserve">But with new products that are growing really fast, you may not have 52 weeks. So you might need to go with another method that, you know, gets you by until you have enough history. So that might be something like a rolling average using, you know, different lags.</w:t>
      </w:r>
      <w:r>
        <w:rPr>
          <w:color w:val="323130"/>
          <w:sz w:val="4.3mm"/>
          <w:szCs w:val="4.3mm"/>
          <w:rFonts w:ascii="Segoe UI" w:cs="Segoe UI" w:eastAsia="Segoe UI" w:hAnsi="Segoe UI"/>
        </w:rPr>
        <w:br/>
        <w:t xml:space="preserve">It might be exponential smoothing, which can put a weight on the most recent demand,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Keep running the way you're running. Tomorrow, because I realize this is also a lot of people taking Friday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Run your normal hours, but if you're not around much on Friday, you know, I know you get your work in, whatever.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Keep working on the deep stuff because you're doing that right now. And then tomorrow, let's look at specifically how do we make, how do we answer the executive level questions that you just went through? And you summarize them very well. How do we approach those executive level questions so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answer to Bobby and Bracken and you know the CEO, CFO guys that are like, okay, how do I trust this? How do I know this is good, but not in data science terms?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Exactly. And some of that report that I'll just reshare real quick. And then after this meeting, I'm probably going to run some errands for my dad and then I'll be back on it. But the</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And you can always tell me to do a poll, so you don't have to keep sharing it in email. So I've got that one. I added that project back to the open workspace I have for the cloud or for the Mo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Grote.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is kind of what you're talking about here. So I'm just going to search. There's 6 occurrences of the word trust in this document. Model explainability, feature importance, how it works and when to trust it. This addresses Brack and Jeff Connor's questions about what are, you know, what features, what</w:t>
      </w:r>
      <w:r>
        <w:rPr>
          <w:color w:val="323130"/>
          <w:sz w:val="4.3mm"/>
          <w:szCs w:val="4.3mm"/>
          <w:rFonts w:ascii="Segoe UI" w:cs="Segoe UI" w:eastAsia="Segoe UI" w:hAnsi="Segoe UI"/>
        </w:rPr>
        <w:br/>
        <w:t xml:space="preserve">What context are you using? What does the model rely on to come up with what it's coming up with?</w:t>
      </w:r>
      <w:r>
        <w:rPr>
          <w:color w:val="323130"/>
          <w:sz w:val="4.3mm"/>
          <w:szCs w:val="4.3mm"/>
          <w:rFonts w:ascii="Segoe UI" w:cs="Segoe UI" w:eastAsia="Segoe UI" w:hAnsi="Segoe UI"/>
        </w:rPr>
        <w:br/>
        <w:t xml:space="preserve">This question #2, why should I trust a number from a model I can't open? You can quote unquote open it. Not really, but it's just saying you can, we can indicate to you what the model is thinking. We can tell you what features it's using. We can describe.</w:t>
      </w:r>
      <w:r>
        <w:rPr>
          <w:color w:val="323130"/>
          <w:sz w:val="4.3mm"/>
          <w:szCs w:val="4.3mm"/>
          <w:rFonts w:ascii="Segoe UI" w:cs="Segoe UI" w:eastAsia="Segoe UI" w:hAnsi="Segoe UI"/>
        </w:rPr>
        <w:br/>
        <w:t xml:space="preserve">With our explainability.</w:t>
      </w:r>
      <w:r>
        <w:rPr>
          <w:color w:val="323130"/>
          <w:sz w:val="4.3mm"/>
          <w:szCs w:val="4.3mm"/>
          <w:rFonts w:ascii="Segoe UI" w:cs="Segoe UI" w:eastAsia="Segoe UI" w:hAnsi="Segoe UI"/>
        </w:rPr>
        <w:br/>
        <w:t xml:space="preserve">How it's...</w:t>
      </w:r>
      <w:r>
        <w:rPr>
          <w:color w:val="323130"/>
          <w:sz w:val="4.3mm"/>
          <w:szCs w:val="4.3mm"/>
          <w:rFonts w:ascii="Segoe UI" w:cs="Segoe UI" w:eastAsia="Segoe UI" w:hAnsi="Segoe UI"/>
        </w:rPr>
        <w:br/>
        <w:t xml:space="preserve">We may not, you know, we may not crack open the vector that has a bunch of numbers in it. And you see, look, here it is, because they're going to be like, that's just a bunch of numbers. What the heck is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No, but I mean, this is a good, and I would rephrase the question just from an optics standpoint, say,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How do I develop trust?</w:t>
      </w:r>
      <w:r>
        <w:rPr>
          <w:color w:val="323130"/>
          <w:sz w:val="4.3mm"/>
          <w:szCs w:val="4.3mm"/>
          <w:rFonts w:ascii="Segoe UI" w:cs="Segoe UI" w:eastAsia="Segoe UI" w:hAnsi="Segoe UI"/>
        </w:rPr>
        <w:br/>
        <w:t xml:space="preserve">in a model that I don't, you know, how do I understand how the model generates this number so I can trust it instead of talking about what they can't do and getting them focused on the wrong thing? So this is where the AI, the way it phrases things versus the way we would, you know, spin it to the customer so it sets the conversation 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But that's a human versus AI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Yeah, I'm going to take a snapshot of this so I remember to feed that.</w:t>
      </w:r>
      <w:r>
        <w:rPr>
          <w:color w:val="323130"/>
          <w:sz w:val="4.3mm"/>
          <w:szCs w:val="4.3mm"/>
          <w:rFonts w:ascii="Segoe UI" w:cs="Segoe UI" w:eastAsia="Segoe UI" w:hAnsi="Segoe UI"/>
        </w:rPr>
        <w:br/>
        <w:t xml:space="preserve">Question and say, you know, let's reword this so that it...</w:t>
      </w:r>
      <w:r>
        <w:rPr>
          <w:color w:val="323130"/>
          <w:sz w:val="4.3mm"/>
          <w:szCs w:val="4.3mm"/>
          <w:rFonts w:ascii="Segoe UI" w:cs="Segoe UI" w:eastAsia="Segoe UI" w:hAnsi="Segoe UI"/>
        </w:rPr>
        <w:br/>
        <w:t xml:space="preserve">is a little bit more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Yeah, and that's Q2 on the built demand intelligence report v2.1.0.html. And so we'll put all, I'll give you the transcript from this too, and then you can just see how much that gets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 trustworthy system is transparent about what it doesn't know. There are conditions where additional validation is warranted before acting on the forecasts. You know, like distribution inflection points. If we had some forward-looking planogram data that might help. New SKUs under 52 weeks.</w:t>
      </w:r>
      <w:r>
        <w:rPr>
          <w:color w:val="323130"/>
          <w:sz w:val="4.3mm"/>
          <w:szCs w:val="4.3mm"/>
          <w:rFonts w:ascii="Segoe UI" w:cs="Segoe UI" w:eastAsia="Segoe UI" w:hAnsi="Segoe UI"/>
        </w:rPr>
        <w:br/>
        <w:t xml:space="preserve">So you have new products using a 13 week automatically until they mature. That's kind of a fallback until we get 52 weeks of history. Promo week accuracy.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They are, you know, inferred by the spins, but if we had promo data from built like we do with Mount Olive, then that might improve our, you know, findings and so forth, you know.</w:t>
      </w:r>
      <w:r>
        <w:rPr>
          <w:color w:val="323130"/>
          <w:sz w:val="4.3mm"/>
          <w:szCs w:val="4.3mm"/>
          <w:rFonts w:ascii="Segoe UI" w:cs="Segoe UI" w:eastAsia="Segoe UI" w:hAnsi="Segoe UI"/>
        </w:rPr>
        <w:br/>
        <w:t xml:space="preserve">This is kind of a similar version of what we did before. I was just kind of trying to refine it and recalibrate it. So that's kind of a repeat of what was up there already. And as I continue to build this, you know, make sure that we go back and</w:t>
      </w:r>
      <w:r>
        <w:rPr>
          <w:color w:val="323130"/>
          <w:sz w:val="4.3mm"/>
          <w:szCs w:val="4.3mm"/>
          <w:rFonts w:ascii="Segoe UI" w:cs="Segoe UI" w:eastAsia="Segoe UI" w:hAnsi="Segoe UI"/>
        </w:rPr>
        <w:br/>
        <w:t xml:space="preserve">eliminate any duplicate sections with the most recent information because it's sort of what I told it was, you know, don't mess with what I've already got. I like it. Leave it alone. Just keep adding to it, you know, so that it doesn't rewrite and re-summarize and lose everything, you know.</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yeah, I'll stop there. But I'm right there with you. I'm trying to I'm trying to help build that trust based on the data, even though I know that they could care less what the causal impact or the orbit function or the whatever tells them.</w:t>
      </w:r>
      <w:r>
        <w:rPr>
          <w:color w:val="323130"/>
          <w:sz w:val="4.3mm"/>
          <w:szCs w:val="4.3mm"/>
          <w:rFonts w:ascii="Segoe UI" w:cs="Segoe UI" w:eastAsia="Segoe UI" w:hAnsi="Segoe UI"/>
        </w:rPr>
        <w:br/>
        <w:t xml:space="preserve">Unless it makes business sense to them, you know.</w:t>
      </w:r>
      <w:r>
        <w:rPr>
          <w:color w:val="323130"/>
          <w:sz w:val="4.3mm"/>
          <w:szCs w:val="4.3mm"/>
          <w:rFonts w:ascii="Segoe UI" w:cs="Segoe UI" w:eastAsia="Segoe UI" w:hAnsi="Segoe UI"/>
        </w:rPr>
        <w:br/>
        <w:t xml:space="preserve">So, well, but I, but I think that these explainability metrics.</w:t>
      </w:r>
      <w:r>
        <w:rPr>
          <w:color w:val="323130"/>
          <w:sz w:val="4.3mm"/>
          <w:szCs w:val="4.3mm"/>
          <w:rFonts w:ascii="Segoe UI" w:cs="Segoe UI" w:eastAsia="Segoe UI" w:hAnsi="Segoe UI"/>
        </w:rPr>
        <w:br/>
        <w:t xml:space="preserve">I see them as being relatable in the business sense. They would have to sort of be proven out, validated, maybe, you know, reviewed with Brian for a sanity check before we put them in front of Jeff and those guys,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No, I think the next step is we'll do the, you know, keep running down the deep stuff today. Tomorrow, we'll look at sort of packaging it up for, you know, executive review, and then we'll run that through Brian and get his feedback, because I do think he'll give us stuff that, you know, we don't see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And then, you know, because I want to close this deal in July.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So, you know, how many more meetings does it take? You know, who has to say yes? What are we doing to get them to a yes? And I think this type of explainability over the functionality, because this is an extremely powerful thing, but it was way more than anybody was expecting to walk into that meeting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Sure, yeah, it's kind of overload,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So, but I think, you know, we definitely made an impact. They did get a spins update this week. And so the other thing I want to talk to Brian about is what is the spins process? Like what happens when they get a spins update and can Ava help automate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Right, yeah. What we heard previously is that he has to go in there and actually manually click all those check boxes and download it. There's no automated way of doing it, but I'm with you. If there's any way to do that, that would be great, you know.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Yeah, I mean, I think at the end of the day, we should...</w:t>
      </w:r>
      <w:r>
        <w:rPr>
          <w:color w:val="323130"/>
          <w:sz w:val="4.3mm"/>
          <w:szCs w:val="4.3mm"/>
          <w:rFonts w:ascii="Segoe UI" w:cs="Segoe UI" w:eastAsia="Segoe UI" w:hAnsi="Segoe UI"/>
        </w:rPr>
        <w:br/>
        <w:t xml:space="preserve">See, I need to go change that.</w:t>
      </w:r>
      <w:r>
        <w:rPr>
          <w:color w:val="323130"/>
          <w:sz w:val="4.3mm"/>
          <w:szCs w:val="4.3mm"/>
          <w:rFonts w:ascii="Segoe UI" w:cs="Segoe UI" w:eastAsia="Segoe UI" w:hAnsi="Segoe UI"/>
        </w:rPr>
        <w:br/>
        <w:t xml:space="preserve">I think at the end of the day, we should...</w:t>
      </w:r>
      <w:r>
        <w:rPr>
          <w:color w:val="323130"/>
          <w:sz w:val="4.3mm"/>
          <w:szCs w:val="4.3mm"/>
          <w:rFonts w:ascii="Segoe UI" w:cs="Segoe UI" w:eastAsia="Segoe UI" w:hAnsi="Segoe UI"/>
        </w:rPr>
        <w:br/>
        <w:t xml:space="preserve">be able to connect to Spins, connect to Nielsen, and figure out what can we do for them.</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Yeah, I'm with you. If it's if spins will let you do it, maybe it may be.</w:t>
      </w:r>
      <w:r>
        <w:rPr>
          <w:color w:val="323130"/>
          <w:sz w:val="4.3mm"/>
          <w:szCs w:val="4.3mm"/>
          <w:rFonts w:ascii="Segoe UI" w:cs="Segoe UI" w:eastAsia="Segoe UI" w:hAnsi="Segoe UI"/>
        </w:rPr>
        <w:br/>
        <w:t xml:space="preserve">an additional fee to be able to connect to it like that, which I think I remember Brian saying, he kind of did the finger gesture, like, you know, money or whatever, when we were talking about that. But I'm 100% with you there. I'd rather do that than have somebody there have to manually</w:t>
      </w:r>
      <w:r>
        <w:rPr>
          <w:color w:val="323130"/>
          <w:sz w:val="4.3mm"/>
          <w:szCs w:val="4.3mm"/>
          <w:rFonts w:ascii="Segoe UI" w:cs="Segoe UI" w:eastAsia="Segoe UI" w:hAnsi="Segoe UI"/>
        </w:rPr>
        <w:br/>
        <w:t xml:space="preserve">Check all the right boxes every time to give us the right standard format.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Yep. Okay, I'm going to go get ready for this 10 o'clock. This is good stuff. And I like, so yeah, I see where it's loading into this project. So, and we'll figure out what that looks like at, you know, at runtime in a product. But this is a great way to sort of work on each of the features and then we can put it together into the product. So this is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Cool, I'll keep plugging.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Thank you, sir. Talk to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v0gz9xfxj-7ft7pvxvsw.png"/><Relationship Id="rId7" Type="http://schemas.openxmlformats.org/officeDocument/2006/relationships/image" Target="media/egkod35d_0ojdaa_lurmq.png"/><Relationship Id="rId8" Type="http://schemas.openxmlformats.org/officeDocument/2006/relationships/image" Target="media/ep-5getcflbi-anjngy2e.png"/><Relationship Id="rId9" Type="http://schemas.openxmlformats.org/officeDocument/2006/relationships/image" Target="media/yfukfs4j-prlenh-t6xk9.png"/><Relationship Id="rId10" Type="http://schemas.openxmlformats.org/officeDocument/2006/relationships/image" Target="media/l8-lpygumk21pbwtlerg9.png"/><Relationship Id="rId11" Type="http://schemas.openxmlformats.org/officeDocument/2006/relationships/image" Target="media/vtcwzd0awt5bq6bwuubjw.png"/><Relationship Id="rId12" Type="http://schemas.openxmlformats.org/officeDocument/2006/relationships/image" Target="media/pa6eoks23enmdu2m-w3hx.png"/><Relationship Id="rId13" Type="http://schemas.openxmlformats.org/officeDocument/2006/relationships/image" Target="media/h26mjowtluasp3rxe5eig.png"/><Relationship Id="rId14" Type="http://schemas.openxmlformats.org/officeDocument/2006/relationships/image" Target="media/rconxqdza7twgca0uovgt.png"/><Relationship Id="rId15" Type="http://schemas.openxmlformats.org/officeDocument/2006/relationships/image" Target="media/ikni1aqkh4uuf62a6yfjp.png"/><Relationship Id="rId16" Type="http://schemas.openxmlformats.org/officeDocument/2006/relationships/image" Target="media/rdmlbsgwau7_vbau1jmzc.png"/><Relationship Id="rId17" Type="http://schemas.openxmlformats.org/officeDocument/2006/relationships/image" Target="media/ll3tc4ewdox1bclytqjyn.png"/><Relationship Id="rId18" Type="http://schemas.openxmlformats.org/officeDocument/2006/relationships/image" Target="media/kmarkaf93eoxg_uscxxhv.png"/><Relationship Id="rId19" Type="http://schemas.openxmlformats.org/officeDocument/2006/relationships/image" Target="media/_opcnxl6skq7olm_tqzfd.png"/><Relationship Id="rId20" Type="http://schemas.openxmlformats.org/officeDocument/2006/relationships/image" Target="media/lxdye8i5_ryrloj_va9vg.png"/><Relationship Id="rId21" Type="http://schemas.openxmlformats.org/officeDocument/2006/relationships/image" Target="media/mo739nayxe2ulsgmo8c-v.png"/><Relationship Id="rId22" Type="http://schemas.openxmlformats.org/officeDocument/2006/relationships/image" Target="media/rn_mqok7o98baa4omsggb.png"/><Relationship Id="rId23" Type="http://schemas.openxmlformats.org/officeDocument/2006/relationships/image" Target="media/zyxtm8qbg6m3kpi6l5vpb.png"/><Relationship Id="rId24" Type="http://schemas.openxmlformats.org/officeDocument/2006/relationships/image" Target="media/dbe-sgpa-a-b0squzakka.png"/><Relationship Id="rId25" Type="http://schemas.openxmlformats.org/officeDocument/2006/relationships/image" Target="media/osm2-hfrj5u-sua096pwm.png"/><Relationship Id="rId26" Type="http://schemas.openxmlformats.org/officeDocument/2006/relationships/image" Target="media/sqsfdopli--eulilcmldc.png"/><Relationship Id="rId27" Type="http://schemas.openxmlformats.org/officeDocument/2006/relationships/image" Target="media/qnxtufxzi_pbyzgqv7qz-.png"/><Relationship Id="rId28" Type="http://schemas.openxmlformats.org/officeDocument/2006/relationships/image" Target="media/lh2xg-m-ar98w90cutwz6.png"/><Relationship Id="rId29" Type="http://schemas.openxmlformats.org/officeDocument/2006/relationships/image" Target="media/5ifmg7h297lqhlzdna5o4.png"/><Relationship Id="rId30" Type="http://schemas.openxmlformats.org/officeDocument/2006/relationships/image" Target="media/3eushpim9vgdgpawqkqq-.png"/><Relationship Id="rId31" Type="http://schemas.openxmlformats.org/officeDocument/2006/relationships/image" Target="media/c5felcbvzfuuw9oeqgozb.png"/><Relationship Id="rId32" Type="http://schemas.openxmlformats.org/officeDocument/2006/relationships/image" Target="media/y5romot3wnnzkswyo7nq4.png"/><Relationship Id="rId33" Type="http://schemas.openxmlformats.org/officeDocument/2006/relationships/image" Target="media/vs9zgvr_y4hdcbbr2xxlt.png"/><Relationship Id="rId34" Type="http://schemas.openxmlformats.org/officeDocument/2006/relationships/image" Target="media/lbofi2clhdghe-jh2lsiz.png"/><Relationship Id="rId35" Type="http://schemas.openxmlformats.org/officeDocument/2006/relationships/image" Target="media/z1oieliwrxqs3t9uiw2qe.png"/><Relationship Id="rId36" Type="http://schemas.openxmlformats.org/officeDocument/2006/relationships/image" Target="media/zzz5tstue0tk6xztzuznd.png"/><Relationship Id="rId37" Type="http://schemas.openxmlformats.org/officeDocument/2006/relationships/image" Target="media/uxn3qazpvg2n6aj0qotnj.png"/><Relationship Id="rId38" Type="http://schemas.openxmlformats.org/officeDocument/2006/relationships/image" Target="media/xl4rpch5n0lwsk_mcbhw0.png"/><Relationship Id="rId39" Type="http://schemas.openxmlformats.org/officeDocument/2006/relationships/image" Target="media/bo1umad1ehrilltjr1mzi.png"/><Relationship Id="rId40" Type="http://schemas.openxmlformats.org/officeDocument/2006/relationships/image" Target="media/okxlaycwye7tyzm2il68l.png"/><Relationship Id="rId41" Type="http://schemas.openxmlformats.org/officeDocument/2006/relationships/image" Target="media/ewcmawxia7djw1gtdjqpt.png"/><Relationship Id="rId42" Type="http://schemas.openxmlformats.org/officeDocument/2006/relationships/image" Target="media/xg0qc1izhq5lzjag2p-zo.png"/><Relationship Id="rId43" Type="http://schemas.openxmlformats.org/officeDocument/2006/relationships/image" Target="media/u_nifwhknxs7gsrbreugt.png"/><Relationship Id="rId44" Type="http://schemas.openxmlformats.org/officeDocument/2006/relationships/image" Target="media/guglschvcuoeu1-rkba6w.png"/><Relationship Id="rId45" Type="http://schemas.openxmlformats.org/officeDocument/2006/relationships/image" Target="media/bceojnif3g9ftxpckdwpb.png"/><Relationship Id="rId46" Type="http://schemas.openxmlformats.org/officeDocument/2006/relationships/image" Target="media/kgxyeeji3d4jenutz3faw.png"/><Relationship Id="rId47" Type="http://schemas.openxmlformats.org/officeDocument/2006/relationships/image" Target="media/o8ivyd4qiakrrotddytry.png"/><Relationship Id="rId48" Type="http://schemas.openxmlformats.org/officeDocument/2006/relationships/image" Target="media/7yqwnxkcw_h_hq6wrk5zf.png"/><Relationship Id="rId49" Type="http://schemas.openxmlformats.org/officeDocument/2006/relationships/image" Target="media/zqp20bsw6wnot8amzronw.png"/><Relationship Id="rId50" Type="http://schemas.openxmlformats.org/officeDocument/2006/relationships/image" Target="media/oi-syjmbxkvfy4ottdta8.png"/><Relationship Id="rId51" Type="http://schemas.openxmlformats.org/officeDocument/2006/relationships/image" Target="media/yxvw8btq7grkz-kep0aoh.png"/><Relationship Id="rId52" Type="http://schemas.openxmlformats.org/officeDocument/2006/relationships/image" Target="media/1on8qgaln5gpttw07capr.png"/><Relationship Id="rId53" Type="http://schemas.openxmlformats.org/officeDocument/2006/relationships/image" Target="media/o3sbaajdsb311_hhwiww3.png"/><Relationship Id="rId54" Type="http://schemas.openxmlformats.org/officeDocument/2006/relationships/image" Target="media/n1uia1lrh3wh6yibm2d8u.png"/><Relationship Id="rId55" Type="http://schemas.openxmlformats.org/officeDocument/2006/relationships/image" Target="media/-doqwcp7gsls2ihoau-ha.png"/><Relationship Id="rId56" Type="http://schemas.openxmlformats.org/officeDocument/2006/relationships/image" Target="media/8ygnd9-om1h2107vxvzz_.png"/><Relationship Id="rId57" Type="http://schemas.openxmlformats.org/officeDocument/2006/relationships/image" Target="media/vb1vnfno_84a7ig0edavd.png"/><Relationship Id="rId58" Type="http://schemas.openxmlformats.org/officeDocument/2006/relationships/image" Target="media/h-6l8w5jgh1_j9eteswjl.png"/><Relationship Id="rId59" Type="http://schemas.openxmlformats.org/officeDocument/2006/relationships/image" Target="media/iozb0mruj31urt-xjok7c.png"/><Relationship Id="rId60" Type="http://schemas.openxmlformats.org/officeDocument/2006/relationships/image" Target="media/ndvkhghoxn4fvtlgiueas.png"/><Relationship Id="rId61" Type="http://schemas.openxmlformats.org/officeDocument/2006/relationships/image" Target="media/lfkf8cqfu_3jsx4dj1o1p.png"/><Relationship Id="rId62" Type="http://schemas.openxmlformats.org/officeDocument/2006/relationships/image" Target="media/ji8bajw6ory80kznc0oea.png"/><Relationship Id="rId63" Type="http://schemas.openxmlformats.org/officeDocument/2006/relationships/image" Target="media/b2atbm-7frfqhdvxiqb8o.png"/><Relationship Id="rId64" Type="http://schemas.openxmlformats.org/officeDocument/2006/relationships/image" Target="media/ew1fgjwx7pbxoxekhrlfx.png"/><Relationship Id="rId65" Type="http://schemas.openxmlformats.org/officeDocument/2006/relationships/image" Target="media/riehk6msex5bq17jp5t8g.png"/><Relationship Id="rId66" Type="http://schemas.openxmlformats.org/officeDocument/2006/relationships/image" Target="media/-_jdr9qucgst2ubeqzry3.png"/><Relationship Id="rId67" Type="http://schemas.openxmlformats.org/officeDocument/2006/relationships/image" Target="media/trjk_zykrbgq5ysyjdcau.png"/><Relationship Id="rId68" Type="http://schemas.openxmlformats.org/officeDocument/2006/relationships/image" Target="media/riuv5w4vhhj6rgj4klzee.png"/><Relationship Id="rId69" Type="http://schemas.openxmlformats.org/officeDocument/2006/relationships/image" Target="media/uoxof2vw2agpv4dptr2q_.png"/><Relationship Id="rId70" Type="http://schemas.openxmlformats.org/officeDocument/2006/relationships/image" Target="media/hg61msr-ywrkarcvvzkla.png"/><Relationship Id="rId71" Type="http://schemas.openxmlformats.org/officeDocument/2006/relationships/image" Target="media/eencgqavuqexbyrc7_eoo.png"/><Relationship Id="rId72" Type="http://schemas.openxmlformats.org/officeDocument/2006/relationships/image" Target="media/d1xrkwuuigwe1nwrslcyc.png"/><Relationship Id="rId73" Type="http://schemas.openxmlformats.org/officeDocument/2006/relationships/image" Target="media/_tkkbac_nbbiowf9v1ebo.png"/><Relationship Id="rId74" Type="http://schemas.openxmlformats.org/officeDocument/2006/relationships/image" Target="media/mnpmw5ftgvp0mnwwmduos.png"/><Relationship Id="rId75" Type="http://schemas.openxmlformats.org/officeDocument/2006/relationships/image" Target="media/vapuczj6686sjag0r5tst.png"/><Relationship Id="rId76" Type="http://schemas.openxmlformats.org/officeDocument/2006/relationships/image" Target="media/pynewc5q-4jejnwwfkabl.png"/><Relationship Id="rId77" Type="http://schemas.openxmlformats.org/officeDocument/2006/relationships/image" Target="media/2l9bt45ffxzpfphihmoqk.png"/><Relationship Id="rId78" Type="http://schemas.openxmlformats.org/officeDocument/2006/relationships/image" Target="media/j8fftcisperblax757m-e.png"/><Relationship Id="rId79" Type="http://schemas.openxmlformats.org/officeDocument/2006/relationships/image" Target="media/epvqnxwgdpnelxvijx6jx.png"/><Relationship Id="rId80" Type="http://schemas.openxmlformats.org/officeDocument/2006/relationships/image" Target="media/larfv1aywjyvxvdhiebom.png"/><Relationship Id="rId81" Type="http://schemas.openxmlformats.org/officeDocument/2006/relationships/image" Target="media/9c_hwqz_vd4alvqkrmqii.png"/><Relationship Id="rId82" Type="http://schemas.openxmlformats.org/officeDocument/2006/relationships/image" Target="media/dqy4ohonssvxuynl9zt4f.png"/><Relationship Id="rId83" Type="http://schemas.openxmlformats.org/officeDocument/2006/relationships/image" Target="media/kwecq6zn3bs3cjjok-ykm.png"/><Relationship Id="rId84" Type="http://schemas.openxmlformats.org/officeDocument/2006/relationships/image" Target="media/dddfjh9xev4eqd85wzntq.png"/><Relationship Id="rId85" Type="http://schemas.openxmlformats.org/officeDocument/2006/relationships/image" Target="media/ltxvbplitrjvr3hxyisc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2026-07-01T15:48:47.850Z</dcterms:created>
  <dcterms:modified xsi:type="dcterms:W3CDTF">2026-07-01T15:48:47.850Z</dcterms:modified>
</cp:coreProperties>
</file>

<file path=docProps/custom.xml><?xml version="1.0" encoding="utf-8"?>
<Properties xmlns="http://schemas.openxmlformats.org/officeDocument/2006/custom-properties" xmlns:vt="http://schemas.openxmlformats.org/officeDocument/2006/docPropsVTypes"/>
</file>