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THERS — CLAUDE MASTER SPECIFICATION</w:t>
      </w:r>
    </w:p>
    <w:p>
      <w:pPr>
        <w:jc w:val="center"/>
      </w:pPr>
      <w:r>
        <w:rPr>
          <w:i/>
          <w:sz w:val="22"/>
        </w:rPr>
        <w:t>PRD operativo, reglas de integración y guía maestra para Claude Code</w:t>
      </w:r>
    </w:p>
    <w:p>
      <w:pPr>
        <w:jc w:val="center"/>
      </w:pPr>
      <w:r>
        <w:rPr>
          <w:color w:val="64646E"/>
        </w:rPr>
        <w:t>Versión 1.0  •  3 de octubre de 2026  •  THERS</w:t>
      </w:r>
    </w:p>
    <w:p/>
    <w:p>
      <w:pPr>
        <w:pStyle w:val="Heading2"/>
      </w:pPr>
      <w:r>
        <w:t>1. Purpose of this file</w:t>
      </w:r>
    </w:p>
    <w:p>
      <w:pPr>
        <w:spacing w:after="80"/>
      </w:pPr>
      <w:r>
        <w:t>This file is the single operational brief Claude should read before making changes to THERS. It consolidates the approved product direction, visual identity, navigation model, functional modules, implementation priorities, and guardrails derived from the THERS PRD and the supplied Stitch prototypes.</w:t>
      </w:r>
    </w:p>
    <w:p>
      <w:pPr>
        <w:spacing w:after="80"/>
      </w:pPr>
      <w:r>
        <w:t>Claude must use this document to understand what THERS is, what must remain consistent, and how to work safely inside the existing repository without replacing working architecture or inventing incompatible product behavior.</w:t>
      </w:r>
    </w:p>
    <w:p>
      <w:pPr>
        <w:pStyle w:val="Heading2"/>
      </w:pPr>
      <w:r>
        <w:t>2. Product definition</w:t>
      </w:r>
    </w:p>
    <w:p>
      <w:pPr>
        <w:spacing w:after="80"/>
      </w:pPr>
      <w:r>
        <w:t>THERS is a mobile-first social network for young, dynamic and creator-oriented audiences. The product combines:</w:t>
      </w:r>
    </w:p>
    <w:p>
      <w:pPr>
        <w:pStyle w:val="ListBullet"/>
      </w:pPr>
      <w:r>
        <w:t>Main multimedia feed with engagement and highlighted stories.</w:t>
      </w:r>
    </w:p>
    <w:p>
      <w:pPr>
        <w:pStyle w:val="ListBullet"/>
      </w:pPr>
      <w:r>
        <w:t>Immersive vertical Reels experience.</w:t>
      </w:r>
    </w:p>
    <w:p>
      <w:pPr>
        <w:pStyle w:val="ListBullet"/>
      </w:pPr>
      <w:r>
        <w:t>Discovery / Explore with predictive search and dynamic media grid.</w:t>
      </w:r>
    </w:p>
    <w:p>
      <w:pPr>
        <w:pStyle w:val="ListBullet"/>
      </w:pPr>
      <w:r>
        <w:t>Direct Messages with real-time-oriented UX, read/delivery states and archived conversations.</w:t>
      </w:r>
    </w:p>
    <w:p>
      <w:pPr>
        <w:pStyle w:val="ListBullet"/>
      </w:pPr>
      <w:r>
        <w:t>Profile and Settings with statistics, biography, content grid, privacy and account security.</w:t>
      </w:r>
    </w:p>
    <w:p>
      <w:pPr>
        <w:pStyle w:val="ListBullet"/>
      </w:pPr>
      <w:r>
        <w:t>Explore Places, a social-local discovery layer that mixes geolocation, venue detail, community validation and navigation/reservation actions.</w:t>
      </w:r>
    </w:p>
    <w:p>
      <w:pPr>
        <w:spacing w:after="80"/>
      </w:pPr>
      <w:r>
        <w:t>The product should feel premium, dark, fast, expressive and recognizable as THERS rather than a clone of another social network.</w:t>
      </w:r>
    </w:p>
    <w:p>
      <w:pPr>
        <w:pStyle w:val="Heading2"/>
      </w:pPr>
      <w:r>
        <w:t>3. Sources of truth and precedence</w:t>
      </w:r>
    </w:p>
    <w:p>
      <w:pPr>
        <w:spacing w:after="80"/>
      </w:pPr>
      <w:r>
        <w:t>When sources disagree, Claude must use the following precedence:</w:t>
      </w:r>
    </w:p>
    <w:p>
      <w:pPr>
        <w:spacing w:after="80"/>
      </w:pPr>
      <w:r>
        <w:t>1. Explicit instruction from the user in the current task.</w:t>
      </w:r>
    </w:p>
    <w:p>
      <w:pPr>
        <w:spacing w:after="80"/>
      </w:pPr>
      <w:r>
        <w:t>2. Existing working repository architecture, interfaces, migrations, tests and API contracts.</w:t>
      </w:r>
    </w:p>
    <w:p>
      <w:pPr>
        <w:spacing w:after="80"/>
      </w:pPr>
      <w:r>
        <w:t>3. This master specification and approved THERS PRD.</w:t>
      </w:r>
    </w:p>
    <w:p>
      <w:pPr>
        <w:spacing w:after="80"/>
      </w:pPr>
      <w:r>
        <w:t>4. Approved design-system files and Stitch screen prototypes.</w:t>
      </w:r>
    </w:p>
    <w:p>
      <w:pPr>
        <w:spacing w:after="80"/>
      </w:pPr>
      <w:r>
        <w:t>5. Claude's own assumptions only when the previous sources do not define the behavior.</w:t>
      </w:r>
    </w:p>
    <w:p>
      <w:pPr>
        <w:spacing w:after="80"/>
      </w:pPr>
      <w:r>
        <w:t>Important: visual prototypes are references for layout, states, hierarchy and styling. They are not permission to replace the real application architecture or to paste web-only HTML/Tailwind directly into the mobile app.</w:t>
      </w:r>
    </w:p>
    <w:p>
      <w:pPr>
        <w:pStyle w:val="Heading2"/>
      </w:pPr>
      <w:r>
        <w:t>4. Core visual identity — Obsidian Violet Matrix</w:t>
      </w:r>
    </w:p>
    <w:p>
      <w:pPr>
        <w:pStyle w:val="Heading3"/>
      </w:pPr>
      <w:r>
        <w:t>4.1 Brand character</w:t>
      </w:r>
    </w:p>
    <w:p>
      <w:pPr>
        <w:spacing w:after="80"/>
      </w:pPr>
      <w:r>
        <w:t>THERS uses a dark premium visual language built around obsidian surfaces, focused violet energy, controlled glow and high contrast. The interface should be sleek rather than playful, and visually disciplined rather than overloaded.</w:t>
      </w:r>
    </w:p>
    <w:p>
      <w:pPr>
        <w:pStyle w:val="Heading3"/>
      </w:pPr>
      <w:r>
        <w:t>4.2 Core palette</w:t>
      </w:r>
    </w:p>
    <w:p>
      <w:pPr>
        <w:spacing w:after="80"/>
      </w:pPr>
      <w:r>
        <w:t>Canonical product colors:</w:t>
      </w:r>
    </w:p>
    <w:p>
      <w:pPr>
        <w:pStyle w:val="ListBullet"/>
      </w:pPr>
      <w:r>
        <w:t>True OLED / void black: #000000 where appropriate for immersive surfaces.</w:t>
      </w:r>
    </w:p>
    <w:p>
      <w:pPr>
        <w:pStyle w:val="ListBullet"/>
      </w:pPr>
      <w:r>
        <w:t>Deep obsidian: #0C0E14 / #111319.</w:t>
      </w:r>
    </w:p>
    <w:p>
      <w:pPr>
        <w:pStyle w:val="ListBullet"/>
      </w:pPr>
      <w:r>
        <w:t>Elevated dark surfaces: #191B22 / #1D1F26 / #282A30 / #33353B.</w:t>
      </w:r>
    </w:p>
    <w:p>
      <w:pPr>
        <w:pStyle w:val="ListBullet"/>
      </w:pPr>
      <w:r>
        <w:t>Primary violet: #7C3AED / #8B5CF6.</w:t>
      </w:r>
    </w:p>
    <w:p>
      <w:pPr>
        <w:pStyle w:val="ListBullet"/>
      </w:pPr>
      <w:r>
        <w:t>Electric violet accent: #A855F7 / #A78BFA / #C084FC for controlled glows and unread/active emphasis.</w:t>
      </w:r>
    </w:p>
    <w:p>
      <w:pPr>
        <w:pStyle w:val="ListBullet"/>
      </w:pPr>
      <w:r>
        <w:t>Primary text: near-white #E2E2EA / #F3F4F6 / #FFFFFF depending on context.</w:t>
      </w:r>
    </w:p>
    <w:p>
      <w:pPr>
        <w:pStyle w:val="ListBullet"/>
      </w:pPr>
      <w:r>
        <w:t>Secondary text: muted gray-violet #CBC3D7 / #9CA3AF.</w:t>
      </w:r>
    </w:p>
    <w:p>
      <w:pPr>
        <w:pStyle w:val="ListBullet"/>
      </w:pPr>
      <w:r>
        <w:t>Success: #10B981 for operational states such as “Open now”.</w:t>
      </w:r>
    </w:p>
    <w:p>
      <w:pPr>
        <w:spacing w:after="80"/>
      </w:pPr>
      <w:r>
        <w:t>Claude should not introduce unrelated brand colors as new primaries without explicit approval.</w:t>
      </w:r>
    </w:p>
    <w:p>
      <w:pPr>
        <w:pStyle w:val="Heading3"/>
      </w:pPr>
      <w:r>
        <w:t>4.3 Signature elements</w:t>
      </w:r>
    </w:p>
    <w:p>
      <w:pPr>
        <w:pStyle w:val="ListBullet"/>
      </w:pPr>
      <w:r>
        <w:t>Top-left brand emblem: solid violet circle with “TH” in crisp white.</w:t>
      </w:r>
    </w:p>
    <w:p>
      <w:pPr>
        <w:pStyle w:val="ListBullet"/>
      </w:pPr>
      <w:r>
        <w:t>Central THERS creation control: T-Rayo, a unified T whose vertical stem is a stylized lightning bolt with violet glow.</w:t>
      </w:r>
    </w:p>
    <w:p>
      <w:pPr>
        <w:pStyle w:val="ListBullet"/>
      </w:pPr>
      <w:r>
        <w:t>Main stories: rounded-square silhouette, not generic circular stories.</w:t>
      </w:r>
    </w:p>
    <w:p>
      <w:pPr>
        <w:pStyle w:val="ListBullet"/>
      </w:pPr>
      <w:r>
        <w:t>Violet numeric badges for unread notifications.</w:t>
      </w:r>
    </w:p>
    <w:p>
      <w:pPr>
        <w:pStyle w:val="ListBullet"/>
      </w:pPr>
      <w:r>
        <w:t>Active states use violet, not random gradients.</w:t>
      </w:r>
    </w:p>
    <w:p>
      <w:pPr>
        <w:pStyle w:val="Heading3"/>
      </w:pPr>
      <w:r>
        <w:t>4.4 Typography guidance</w:t>
      </w:r>
    </w:p>
    <w:p>
      <w:pPr>
        <w:spacing w:after="80"/>
      </w:pPr>
      <w:r>
        <w:t>The supplied main system uses:</w:t>
      </w:r>
    </w:p>
    <w:p>
      <w:pPr>
        <w:pStyle w:val="ListBullet"/>
      </w:pPr>
      <w:r>
        <w:t>Space Grotesk for display / structural headings.</w:t>
      </w:r>
    </w:p>
    <w:p>
      <w:pPr>
        <w:pStyle w:val="ListBullet"/>
      </w:pPr>
      <w:r>
        <w:t>Hanken Grotesk for body content.</w:t>
      </w:r>
    </w:p>
    <w:p>
      <w:pPr>
        <w:pStyle w:val="ListBullet"/>
      </w:pPr>
      <w:r>
        <w:t>JetBrains Mono for technical metadata and compact status labels.</w:t>
      </w:r>
    </w:p>
    <w:p>
      <w:pPr>
        <w:spacing w:after="80"/>
      </w:pPr>
      <w:r>
        <w:t>The supplied Explore Places system uses Plus Jakarta Sans. When implementing in the real app, Claude must first inspect the current typography system. Prefer one coherent app-wide type strategy; do not load several competing font families per screen unless the project intentionally supports that distinction.</w:t>
      </w:r>
    </w:p>
    <w:p>
      <w:pPr>
        <w:pStyle w:val="Heading2"/>
      </w:pPr>
      <w:r>
        <w:t>5. Global navigation shell</w:t>
      </w:r>
    </w:p>
    <w:p>
      <w:pPr>
        <w:spacing w:after="80"/>
      </w:pPr>
      <w:r>
        <w:t>THERS uses a persistent 5-point bottom navigation model:</w:t>
      </w:r>
    </w:p>
    <w:p>
      <w:pPr>
        <w:spacing w:after="80"/>
      </w:pPr>
      <w:r>
        <w:t>1. Inicio — main feed and highlighted stories.</w:t>
      </w:r>
    </w:p>
    <w:p>
      <w:pPr>
        <w:spacing w:after="80"/>
      </w:pPr>
      <w:r>
        <w:t>2. Reels — immersive vertical video.</w:t>
      </w:r>
    </w:p>
    <w:p>
      <w:pPr>
        <w:spacing w:after="80"/>
      </w:pPr>
      <w:r>
        <w:t>3. THERS / T-Rayo — central quick-create action.</w:t>
      </w:r>
    </w:p>
    <w:p>
      <w:pPr>
        <w:spacing w:after="80"/>
      </w:pPr>
      <w:r>
        <w:t>4. Mensajes — DM center with unread badge.</w:t>
      </w:r>
    </w:p>
    <w:p>
      <w:pPr>
        <w:spacing w:after="80"/>
      </w:pPr>
      <w:r>
        <w:t>5. Perfil — active user avatar / profile.</w:t>
      </w:r>
    </w:p>
    <w:p>
      <w:pPr>
        <w:spacing w:after="80"/>
      </w:pPr>
      <w:r>
        <w:t>The bottom shell must be consistent across applicable screens. Full-screen immersive contexts may hide or alter the shell only when the PRD or interaction context justifies it.</w:t>
      </w:r>
    </w:p>
    <w:p>
      <w:pPr>
        <w:pStyle w:val="Heading2"/>
      </w:pPr>
      <w:r>
        <w:t>6. Functional modules</w:t>
      </w:r>
    </w:p>
    <w:p>
      <w:pPr>
        <w:pStyle w:val="Heading3"/>
      </w:pPr>
      <w:r>
        <w:t>6.1 Inicio / Feed</w:t>
      </w:r>
    </w:p>
    <w:p>
      <w:pPr>
        <w:spacing w:after="80"/>
      </w:pPr>
      <w:r>
        <w:t>Required experience:</w:t>
      </w:r>
    </w:p>
    <w:p>
      <w:pPr>
        <w:pStyle w:val="ListBullet"/>
      </w:pPr>
      <w:r>
        <w:t>Clean THERS header.</w:t>
      </w:r>
    </w:p>
    <w:p>
      <w:pPr>
        <w:pStyle w:val="ListBullet"/>
      </w:pPr>
      <w:r>
        <w:t>Rounded-square story rail.</w:t>
      </w:r>
    </w:p>
    <w:p>
      <w:pPr>
        <w:pStyle w:val="ListBullet"/>
      </w:pPr>
      <w:r>
        <w:t>Quick composer: “¿Qué estás creando hoy?”.</w:t>
      </w:r>
    </w:p>
    <w:p>
      <w:pPr>
        <w:pStyle w:val="ListBullet"/>
      </w:pPr>
      <w:r>
        <w:t>Multimedia post cards.</w:t>
      </w:r>
    </w:p>
    <w:p>
      <w:pPr>
        <w:pStyle w:val="ListBullet"/>
      </w:pPr>
      <w:r>
        <w:t>Dark-violet Like state.</w:t>
      </w:r>
    </w:p>
    <w:p>
      <w:pPr>
        <w:pStyle w:val="ListBullet"/>
      </w:pPr>
      <w:r>
        <w:t>Clear creator metadata and lightweight secondary actions.</w:t>
      </w:r>
    </w:p>
    <w:p>
      <w:pPr>
        <w:pStyle w:val="ListBullet"/>
      </w:pPr>
      <w:r>
        <w:t>Avoid residual or visually noisy containers around comments/actions.</w:t>
      </w:r>
    </w:p>
    <w:p>
      <w:pPr>
        <w:spacing w:after="80"/>
      </w:pPr>
      <w:r>
        <w:t>Implementation principle: feed components should be reusable and data-driven. No hard-coded prototype people, counts or image URLs in production-facing code.</w:t>
      </w:r>
    </w:p>
    <w:p>
      <w:pPr>
        <w:pStyle w:val="Heading3"/>
      </w:pPr>
      <w:r>
        <w:t>6.2 Reels</w:t>
      </w:r>
    </w:p>
    <w:p>
      <w:pPr>
        <w:spacing w:after="80"/>
      </w:pPr>
      <w:r>
        <w:t>Required experience:</w:t>
      </w:r>
    </w:p>
    <w:p>
      <w:pPr>
        <w:pStyle w:val="ListBullet"/>
      </w:pPr>
      <w:r>
        <w:t>Vertical, continuous, edge-to-edge media.</w:t>
      </w:r>
    </w:p>
    <w:p>
      <w:pPr>
        <w:pStyle w:val="ListBullet"/>
      </w:pPr>
      <w:r>
        <w:t>Minimal top distraction.</w:t>
      </w:r>
    </w:p>
    <w:p>
      <w:pPr>
        <w:pStyle w:val="ListBullet"/>
      </w:pPr>
      <w:r>
        <w:t>Creator/audio metadata.</w:t>
      </w:r>
    </w:p>
    <w:p>
      <w:pPr>
        <w:pStyle w:val="ListBullet"/>
      </w:pPr>
      <w:r>
        <w:t>Fast interaction rail: Like, Comment, Share, Save.</w:t>
      </w:r>
    </w:p>
    <w:p>
      <w:pPr>
        <w:pStyle w:val="ListBullet"/>
      </w:pPr>
      <w:r>
        <w:t>Touch-first and performance-sensitive.</w:t>
      </w:r>
    </w:p>
    <w:p>
      <w:pPr>
        <w:spacing w:after="80"/>
      </w:pPr>
      <w:r>
        <w:t>Claude must preserve media lifecycle, buffering and navigation behavior already present in the repo, and avoid introducing expensive re-renders.</w:t>
      </w:r>
    </w:p>
    <w:p>
      <w:pPr>
        <w:pStyle w:val="Heading3"/>
      </w:pPr>
      <w:r>
        <w:t>6.3 Explorar / Discovery</w:t>
      </w:r>
    </w:p>
    <w:p>
      <w:pPr>
        <w:spacing w:after="80"/>
      </w:pPr>
      <w:r>
        <w:t>Required experience:</w:t>
      </w:r>
    </w:p>
    <w:p>
      <w:pPr>
        <w:pStyle w:val="ListBullet"/>
      </w:pPr>
      <w:r>
        <w:t>Predictive pill search.</w:t>
      </w:r>
    </w:p>
    <w:p>
      <w:pPr>
        <w:pStyle w:val="ListBullet"/>
      </w:pPr>
      <w:r>
        <w:t>Three-column dynamic content mosaic.</w:t>
      </w:r>
    </w:p>
    <w:p>
      <w:pPr>
        <w:pStyle w:val="ListBullet"/>
      </w:pPr>
      <w:r>
        <w:t>Photography, clips and trends.</w:t>
      </w:r>
    </w:p>
    <w:p>
      <w:pPr>
        <w:pStyle w:val="ListBullet"/>
      </w:pPr>
      <w:r>
        <w:t>Fast transition to creator/content detail.</w:t>
      </w:r>
    </w:p>
    <w:p>
      <w:pPr>
        <w:spacing w:after="80"/>
      </w:pPr>
      <w:r>
        <w:t>Discovery results must eventually be API/data driven; prototype tiles are visual references only.</w:t>
      </w:r>
    </w:p>
    <w:p>
      <w:pPr>
        <w:pStyle w:val="Heading3"/>
      </w:pPr>
      <w:r>
        <w:t>6.4 Mensajería Directa</w:t>
      </w:r>
    </w:p>
    <w:p>
      <w:pPr>
        <w:spacing w:after="80"/>
      </w:pPr>
      <w:r>
        <w:t>Required experience:</w:t>
      </w:r>
    </w:p>
    <w:p>
      <w:pPr>
        <w:pStyle w:val="ListBullet"/>
      </w:pPr>
      <w:r>
        <w:t>Unified inbox with continuous dark/violet atmosphere.</w:t>
      </w:r>
    </w:p>
    <w:p>
      <w:pPr>
        <w:pStyle w:val="ListBullet"/>
      </w:pPr>
      <w:r>
        <w:t>No unnecessary hard dividers.</w:t>
      </w:r>
    </w:p>
    <w:p>
      <w:pPr>
        <w:pStyle w:val="ListBullet"/>
      </w:pPr>
      <w:r>
        <w:t>Active conversations, Archive entry and compact read/delivery states.</w:t>
      </w:r>
    </w:p>
    <w:p>
      <w:pPr>
        <w:pStyle w:val="ListBullet"/>
      </w:pPr>
      <w:r>
        <w:t>Prepared for real-time typing, delivery/read receipts and calls in later phases.</w:t>
      </w:r>
    </w:p>
    <w:p>
      <w:pPr>
        <w:spacing w:after="80"/>
      </w:pPr>
      <w:r>
        <w:t>The dedicated Obsidian Violet Matrix messaging design favors structured planar surfaces, crisp borders and controlled violet micro-glows rather than oversized consumer-chat bubbles.</w:t>
      </w:r>
    </w:p>
    <w:p>
      <w:pPr>
        <w:spacing w:after="80"/>
      </w:pPr>
      <w:r>
        <w:t>Do not build a second messaging architecture if a current one exists. Extend the current domain/API/events model.</w:t>
      </w:r>
    </w:p>
    <w:p>
      <w:pPr>
        <w:pStyle w:val="Heading3"/>
      </w:pPr>
      <w:r>
        <w:t>6.5 Perfil y Configuración</w:t>
      </w:r>
    </w:p>
    <w:p>
      <w:pPr>
        <w:spacing w:after="80"/>
      </w:pPr>
      <w:r>
        <w:t>Profile must support:</w:t>
      </w:r>
    </w:p>
    <w:p>
      <w:pPr>
        <w:pStyle w:val="ListBullet"/>
      </w:pPr>
      <w:r>
        <w:t>Post / follower / following statistics.</w:t>
      </w:r>
    </w:p>
    <w:p>
      <w:pPr>
        <w:pStyle w:val="ListBullet"/>
      </w:pPr>
      <w:r>
        <w:t>Bio.</w:t>
      </w:r>
    </w:p>
    <w:p>
      <w:pPr>
        <w:pStyle w:val="ListBullet"/>
      </w:pPr>
      <w:r>
        <w:t>Post grid.</w:t>
      </w:r>
    </w:p>
    <w:p>
      <w:pPr>
        <w:pStyle w:val="ListBullet"/>
      </w:pPr>
      <w:r>
        <w:t>Account identity and status.</w:t>
      </w:r>
    </w:p>
    <w:p>
      <w:pPr>
        <w:spacing w:after="80"/>
      </w:pPr>
      <w:r>
        <w:t>Settings must remain organized around account, privacy, security and activity rather than becoming an unstructured list.</w:t>
      </w:r>
    </w:p>
    <w:p>
      <w:pPr>
        <w:pStyle w:val="Heading3"/>
      </w:pPr>
      <w:r>
        <w:t>6.6 Explorar Lugares</w:t>
      </w:r>
    </w:p>
    <w:p>
      <w:pPr>
        <w:spacing w:after="80"/>
      </w:pPr>
      <w:r>
        <w:t>This is a product extension that combines social discovery with geolocation.</w:t>
      </w:r>
    </w:p>
    <w:p>
      <w:pPr>
        <w:spacing w:after="80"/>
      </w:pPr>
      <w:r>
        <w:t>Primary goals:</w:t>
      </w:r>
    </w:p>
    <w:p>
      <w:pPr>
        <w:pStyle w:val="ListBullet"/>
      </w:pPr>
      <w:r>
        <w:t>Discover nearby venues by term or category.</w:t>
      </w:r>
    </w:p>
    <w:p>
      <w:pPr>
        <w:pStyle w:val="ListBullet"/>
      </w:pPr>
      <w:r>
        <w:t>Use map context and distance.</w:t>
      </w:r>
    </w:p>
    <w:p>
      <w:pPr>
        <w:pStyle w:val="ListBullet"/>
      </w:pPr>
      <w:r>
        <w:t>Show community proof: friends who visited, ratings, Tastemakers or trusted creator reviews.</w:t>
      </w:r>
    </w:p>
    <w:p>
      <w:pPr>
        <w:pStyle w:val="ListBullet"/>
      </w:pPr>
      <w:r>
        <w:t>Convert discovery into high-value actions: view details, navigate, reserve, save.</w:t>
      </w:r>
    </w:p>
    <w:p>
      <w:pPr>
        <w:spacing w:after="80"/>
      </w:pPr>
      <w:r>
        <w:t>Core map screen:</w:t>
      </w:r>
    </w:p>
    <w:p>
      <w:pPr>
        <w:pStyle w:val="ListBullet"/>
      </w:pPr>
      <w:r>
        <w:t>Floating THERS header.</w:t>
      </w:r>
    </w:p>
    <w:p>
      <w:pPr>
        <w:pStyle w:val="ListBullet"/>
      </w:pPr>
      <w:r>
        <w:t>Search field.</w:t>
      </w:r>
    </w:p>
    <w:p>
      <w:pPr>
        <w:pStyle w:val="ListBullet"/>
      </w:pPr>
      <w:r>
        <w:t>Category filters such as Pizza, Restaurants, Cafés, Fast food, Shops, Gyms, Parks.</w:t>
      </w:r>
    </w:p>
    <w:p>
      <w:pPr>
        <w:pStyle w:val="ListBullet"/>
      </w:pPr>
      <w:r>
        <w:t>Dark vector map.</w:t>
      </w:r>
    </w:p>
    <w:p>
      <w:pPr>
        <w:pStyle w:val="ListBullet"/>
      </w:pPr>
      <w:r>
        <w:t>User-location beacon.</w:t>
      </w:r>
    </w:p>
    <w:p>
      <w:pPr>
        <w:pStyle w:val="ListBullet"/>
      </w:pPr>
      <w:r>
        <w:t>Semantic business pins and selected-place preview.</w:t>
      </w:r>
    </w:p>
    <w:p>
      <w:pPr>
        <w:pStyle w:val="ListBullet"/>
      </w:pPr>
      <w:r>
        <w:t>Bottom sheet with nearby results.</w:t>
      </w:r>
    </w:p>
    <w:p>
      <w:pPr>
        <w:pStyle w:val="ListBullet"/>
      </w:pPr>
      <w:r>
        <w:t>Hero result card plus secondary list.</w:t>
      </w:r>
    </w:p>
    <w:p>
      <w:pPr>
        <w:pStyle w:val="ListBullet"/>
      </w:pPr>
      <w:r>
        <w:t>Existing global bottom navigation.</w:t>
      </w:r>
    </w:p>
    <w:p>
      <w:pPr>
        <w:spacing w:after="80"/>
      </w:pPr>
      <w:r>
        <w:t>Venue detail screen:</w:t>
      </w:r>
    </w:p>
    <w:p>
      <w:pPr>
        <w:pStyle w:val="ListBullet"/>
      </w:pPr>
      <w:r>
        <w:t>Immersive hero media.</w:t>
      </w:r>
    </w:p>
    <w:p>
      <w:pPr>
        <w:pStyle w:val="ListBullet"/>
      </w:pPr>
      <w:r>
        <w:t>Back, Share, Save.</w:t>
      </w:r>
    </w:p>
    <w:p>
      <w:pPr>
        <w:pStyle w:val="ListBullet"/>
      </w:pPr>
      <w:r>
        <w:t>Trust/operational badges.</w:t>
      </w:r>
    </w:p>
    <w:p>
      <w:pPr>
        <w:pStyle w:val="ListBullet"/>
      </w:pPr>
      <w:r>
        <w:t>Venue name, categories, community rating, proximity, address and hours.</w:t>
      </w:r>
    </w:p>
    <w:p>
      <w:pPr>
        <w:pStyle w:val="ListBullet"/>
      </w:pPr>
      <w:r>
        <w:t>Primary actions: Directions, THERS Profile, Reserve, View on map.</w:t>
      </w:r>
    </w:p>
    <w:p>
      <w:pPr>
        <w:pStyle w:val="ListBullet"/>
      </w:pPr>
      <w:r>
        <w:t>Social validation area.</w:t>
      </w:r>
    </w:p>
    <w:p>
      <w:pPr>
        <w:pStyle w:val="ListBullet"/>
      </w:pPr>
      <w:r>
        <w:t>Photos / Featured items / Reviews tabs.</w:t>
      </w:r>
    </w:p>
    <w:p>
      <w:pPr>
        <w:spacing w:after="80"/>
      </w:pPr>
      <w:r>
        <w:t>Important: the supplied Explore Places mockup contains illustrative data such as Palermo and Pizza House. Treat these as prototype content, not as the required launch geography or production dataset.</w:t>
      </w:r>
    </w:p>
    <w:p>
      <w:pPr>
        <w:pStyle w:val="Heading2"/>
      </w:pPr>
      <w:r>
        <w:t>7. Design-system reconciliation rule</w:t>
      </w:r>
    </w:p>
    <w:p>
      <w:pPr>
        <w:spacing w:after="80"/>
      </w:pPr>
      <w:r>
        <w:t>Two supplied systems exist:</w:t>
      </w:r>
    </w:p>
    <w:p>
      <w:pPr>
        <w:pStyle w:val="ListBullet"/>
      </w:pPr>
      <w:r>
        <w:t>Obsidian Violet Matrix: the main THERS social/messaging language.</w:t>
      </w:r>
    </w:p>
    <w:p>
      <w:pPr>
        <w:pStyle w:val="ListBullet"/>
      </w:pPr>
      <w:r>
        <w:t>Nocturne Social Explorer: the Explore Places language with higher-radius glass panels and map-focused controls.</w:t>
      </w:r>
    </w:p>
    <w:p>
      <w:pPr>
        <w:spacing w:after="80"/>
      </w:pPr>
      <w:r>
        <w:t>Claude must not let these become two unrelated apps. The integration rule is:</w:t>
      </w:r>
    </w:p>
    <w:p>
      <w:pPr>
        <w:pStyle w:val="ListBullet"/>
      </w:pPr>
      <w:r>
        <w:t>Preserve THERS violet/obsidian brand colors and global navigation.</w:t>
      </w:r>
    </w:p>
    <w:p>
      <w:pPr>
        <w:pStyle w:val="ListBullet"/>
      </w:pPr>
      <w:r>
        <w:t>Allow Explore Places to use larger radii, glass layers and pill filters where map ergonomics require them.</w:t>
      </w:r>
    </w:p>
    <w:p>
      <w:pPr>
        <w:pStyle w:val="ListBullet"/>
      </w:pPr>
      <w:r>
        <w:t>Keep the T-Rayo, TH emblem, icon language, motion quality and contrast coherent.</w:t>
      </w:r>
    </w:p>
    <w:p>
      <w:pPr>
        <w:pStyle w:val="ListBullet"/>
      </w:pPr>
      <w:r>
        <w:t>Prefer shared tokens and semantic aliases rather than hard-coded duplicated hex values.</w:t>
      </w:r>
    </w:p>
    <w:p>
      <w:pPr>
        <w:pStyle w:val="Heading2"/>
      </w:pPr>
      <w:r>
        <w:t>8. Current implementation assumptions and safe-working rules</w:t>
      </w:r>
    </w:p>
    <w:p>
      <w:pPr>
        <w:spacing w:after="80"/>
      </w:pPr>
      <w:r>
        <w:t>Before changing code, Claude must inspect the repository and verify the current stack and conventions. Known project direction is a mobile app in Expo/React Native with an existing Flask backend and established authentication/API work. The repository itself remains authoritative.</w:t>
      </w:r>
    </w:p>
    <w:p>
      <w:pPr>
        <w:spacing w:after="80"/>
      </w:pPr>
      <w:r>
        <w:t>Claude must:</w:t>
      </w:r>
    </w:p>
    <w:p>
      <w:pPr>
        <w:pStyle w:val="ListBullet"/>
      </w:pPr>
      <w:r>
        <w:t>Read CLAUDE.md and project documentation first if present.</w:t>
      </w:r>
    </w:p>
    <w:p>
      <w:pPr>
        <w:pStyle w:val="ListBullet"/>
      </w:pPr>
      <w:r>
        <w:t>Inspect package.json / app config for the mobile stack.</w:t>
      </w:r>
    </w:p>
    <w:p>
      <w:pPr>
        <w:pStyle w:val="ListBullet"/>
      </w:pPr>
      <w:r>
        <w:t>Inspect backend requirements/pyproject and app structure.</w:t>
      </w:r>
    </w:p>
    <w:p>
      <w:pPr>
        <w:pStyle w:val="ListBullet"/>
      </w:pPr>
      <w:r>
        <w:t>Identify existing shared UI primitives, theme tokens, routing and API client.</w:t>
      </w:r>
    </w:p>
    <w:p>
      <w:pPr>
        <w:pStyle w:val="ListBullet"/>
      </w:pPr>
      <w:r>
        <w:t>Identify existing endpoints and contracts before adding new ones.</w:t>
      </w:r>
    </w:p>
    <w:p>
      <w:pPr>
        <w:pStyle w:val="ListBullet"/>
      </w:pPr>
      <w:r>
        <w:t>Reuse the existing environment-variable strategy.</w:t>
      </w:r>
    </w:p>
    <w:p>
      <w:pPr>
        <w:pStyle w:val="ListBullet"/>
      </w:pPr>
      <w:r>
        <w:t>Preserve existing auth/register/login behavior unless the task explicitly changes it.</w:t>
      </w:r>
    </w:p>
    <w:p>
      <w:pPr>
        <w:pStyle w:val="ListBullet"/>
      </w:pPr>
      <w:r>
        <w:t>Preserve database migrations and do not rewrite migration history casually.</w:t>
      </w:r>
    </w:p>
    <w:p>
      <w:pPr>
        <w:pStyle w:val="ListBullet"/>
      </w:pPr>
      <w:r>
        <w:t>Never hard-code secrets, keys, service-role credentials or production tokens.</w:t>
      </w:r>
    </w:p>
    <w:p>
      <w:pPr>
        <w:pStyle w:val="Heading2"/>
      </w:pPr>
      <w:r>
        <w:t>9. Translation rule: Stitch HTML → real mobile code</w:t>
      </w:r>
    </w:p>
    <w:p>
      <w:pPr>
        <w:spacing w:after="80"/>
      </w:pPr>
      <w:r>
        <w:t>The attached Stitch outputs are HTML/Tailwind prototypes. THERS mobile implementation must not blindly paste them into React Native.</w:t>
      </w:r>
    </w:p>
    <w:p>
      <w:pPr>
        <w:spacing w:after="80"/>
      </w:pPr>
      <w:r>
        <w:t>When translating a screen:</w:t>
      </w:r>
    </w:p>
    <w:p>
      <w:pPr>
        <w:spacing w:after="80"/>
      </w:pPr>
      <w:r>
        <w:t>1. Extract visual hierarchy and component anatomy.</w:t>
      </w:r>
    </w:p>
    <w:p>
      <w:pPr>
        <w:spacing w:after="80"/>
      </w:pPr>
      <w:r>
        <w:t>2. Map colors/spacing/radii to shared theme tokens.</w:t>
      </w:r>
    </w:p>
    <w:p>
      <w:pPr>
        <w:spacing w:after="80"/>
      </w:pPr>
      <w:r>
        <w:t>3. Convert web layout to React Native primitives and existing project components.</w:t>
      </w:r>
    </w:p>
    <w:p>
      <w:pPr>
        <w:spacing w:after="80"/>
      </w:pPr>
      <w:r>
        <w:t>4. Replace web-only behavior (DOM, onclick, CSS hover, HTML Geolocation, browser history) with native/navigation equivalents.</w:t>
      </w:r>
    </w:p>
    <w:p>
      <w:pPr>
        <w:spacing w:after="80"/>
      </w:pPr>
      <w:r>
        <w:t>5. Replace prototype image URLs and fake data with app assets, fixtures or API data according to the task.</w:t>
      </w:r>
    </w:p>
    <w:p>
      <w:pPr>
        <w:spacing w:after="80"/>
      </w:pPr>
      <w:r>
        <w:t>6. Preserve safe areas, Android behavior and touch targets.</w:t>
      </w:r>
    </w:p>
    <w:p>
      <w:pPr>
        <w:spacing w:after="80"/>
      </w:pPr>
      <w:r>
        <w:t>7. Add loading, empty, error and permission-denied states where relevant.</w:t>
      </w:r>
    </w:p>
    <w:p>
      <w:pPr>
        <w:spacing w:after="80"/>
      </w:pPr>
      <w:r>
        <w:t>8. Keep accessibility labels and contrast.</w:t>
      </w:r>
    </w:p>
    <w:p>
      <w:pPr>
        <w:pStyle w:val="Heading2"/>
      </w:pPr>
      <w:r>
        <w:t>10. Architecture principles for Claude</w:t>
      </w:r>
    </w:p>
    <w:p>
      <w:pPr>
        <w:pStyle w:val="ListBullet"/>
      </w:pPr>
      <w:r>
        <w:t>Prefer incremental integration over rewrites.</w:t>
      </w:r>
    </w:p>
    <w:p>
      <w:pPr>
        <w:pStyle w:val="ListBullet"/>
      </w:pPr>
      <w:r>
        <w:t>One source of truth for design tokens.</w:t>
      </w:r>
    </w:p>
    <w:p>
      <w:pPr>
        <w:pStyle w:val="ListBullet"/>
      </w:pPr>
      <w:r>
        <w:t>Reusable feature components rather than screen-local duplication.</w:t>
      </w:r>
    </w:p>
    <w:p>
      <w:pPr>
        <w:pStyle w:val="ListBullet"/>
      </w:pPr>
      <w:r>
        <w:t>Separate presentation, domain logic and network/data access according to the project architecture.</w:t>
      </w:r>
    </w:p>
    <w:p>
      <w:pPr>
        <w:pStyle w:val="ListBullet"/>
      </w:pPr>
      <w:r>
        <w:t>Use typed models/interfaces in the mobile code where the project uses TypeScript.</w:t>
      </w:r>
    </w:p>
    <w:p>
      <w:pPr>
        <w:pStyle w:val="ListBullet"/>
      </w:pPr>
      <w:r>
        <w:t>Keep API errors aligned with existing backend contracts.</w:t>
      </w:r>
    </w:p>
    <w:p>
      <w:pPr>
        <w:pStyle w:val="ListBullet"/>
      </w:pPr>
      <w:r>
        <w:t>Do not add a dependency if the existing stack already solves the problem adequately.</w:t>
      </w:r>
    </w:p>
    <w:p>
      <w:pPr>
        <w:pStyle w:val="ListBullet"/>
      </w:pPr>
      <w:r>
        <w:t>Do not “fix” unrelated files just because Claude notices them.</w:t>
      </w:r>
    </w:p>
    <w:p>
      <w:pPr>
        <w:pStyle w:val="Heading2"/>
      </w:pPr>
      <w:r>
        <w:t>11. Real-time roadmap</w:t>
      </w:r>
    </w:p>
    <w:p>
      <w:pPr>
        <w:spacing w:after="80"/>
      </w:pPr>
      <w:r>
        <w:t>Roadmap stages:</w:t>
      </w:r>
    </w:p>
    <w:p>
      <w:pPr>
        <w:spacing w:after="80"/>
      </w:pPr>
      <w:r>
        <w:t>Phase 1 — Visual MVP / consolidated screens</w:t>
      </w:r>
    </w:p>
    <w:p>
      <w:pPr>
        <w:pStyle w:val="ListBullet"/>
      </w:pPr>
      <w:r>
        <w:t>Core screens integrated and visually coherent.</w:t>
      </w:r>
    </w:p>
    <w:p>
      <w:pPr>
        <w:spacing w:after="80"/>
      </w:pPr>
      <w:r>
        <w:t>Phase 2 — Real-time interaction</w:t>
      </w:r>
    </w:p>
    <w:p>
      <w:pPr>
        <w:pStyle w:val="ListBullet"/>
      </w:pPr>
      <w:r>
        <w:t>WebSocket-based live messaging.</w:t>
      </w:r>
    </w:p>
    <w:p>
      <w:pPr>
        <w:pStyle w:val="ListBullet"/>
      </w:pPr>
      <w:r>
        <w:t>Typing indicators.</w:t>
      </w:r>
    </w:p>
    <w:p>
      <w:pPr>
        <w:pStyle w:val="ListBullet"/>
      </w:pPr>
      <w:r>
        <w:t>Read/delivery receipts.</w:t>
      </w:r>
    </w:p>
    <w:p>
      <w:pPr>
        <w:pStyle w:val="ListBullet"/>
      </w:pPr>
      <w:r>
        <w:t>Calls.</w:t>
      </w:r>
    </w:p>
    <w:p>
      <w:pPr>
        <w:spacing w:after="80"/>
      </w:pPr>
      <w:r>
        <w:t>Phase 3 — Community and creators</w:t>
      </w:r>
    </w:p>
    <w:p>
      <w:pPr>
        <w:pStyle w:val="ListBullet"/>
      </w:pPr>
      <w:r>
        <w:t>Tips.</w:t>
      </w:r>
    </w:p>
    <w:p>
      <w:pPr>
        <w:pStyle w:val="ListBullet"/>
      </w:pPr>
      <w:r>
        <w:t>Exclusive subscriptions connected to the central T-Rayo ecosystem.</w:t>
      </w:r>
    </w:p>
    <w:p>
      <w:pPr>
        <w:spacing w:after="80"/>
      </w:pPr>
      <w:r>
        <w:t>Explore Places has its own staged roadmap for map micro-interactions, reservations, advanced filters and live-event discovery. Claude should not implement future phases silently when the current task is only visual integration.</w:t>
      </w:r>
    </w:p>
    <w:p>
      <w:pPr>
        <w:pStyle w:val="Heading2"/>
      </w:pPr>
      <w:r>
        <w:t>12. Definition of Done for every Claude task</w:t>
      </w:r>
    </w:p>
    <w:p>
      <w:pPr>
        <w:spacing w:after="80"/>
      </w:pPr>
      <w:r>
        <w:t>A change is not complete merely because code was written. Claude must verify, as applicable:</w:t>
      </w:r>
    </w:p>
    <w:p>
      <w:pPr>
        <w:pStyle w:val="ListBullet"/>
      </w:pPr>
      <w:r>
        <w:t>App builds / type-checks.</w:t>
      </w:r>
    </w:p>
    <w:p>
      <w:pPr>
        <w:pStyle w:val="ListBullet"/>
      </w:pPr>
      <w:r>
        <w:t>Relevant lint/tests pass or existing failures are clearly separated from new ones.</w:t>
      </w:r>
    </w:p>
    <w:p>
      <w:pPr>
        <w:pStyle w:val="ListBullet"/>
      </w:pPr>
      <w:r>
        <w:t>Backend starts if backend code was touched.</w:t>
      </w:r>
    </w:p>
    <w:p>
      <w:pPr>
        <w:pStyle w:val="ListBullet"/>
      </w:pPr>
      <w:r>
        <w:t>API contract remains compatible or changed intentionally and documented.</w:t>
      </w:r>
    </w:p>
    <w:p>
      <w:pPr>
        <w:pStyle w:val="ListBullet"/>
      </w:pPr>
      <w:r>
        <w:t>No secrets were committed.</w:t>
      </w:r>
    </w:p>
    <w:p>
      <w:pPr>
        <w:pStyle w:val="ListBullet"/>
      </w:pPr>
      <w:r>
        <w:t>No hard-coded prototype data leaked into production paths.</w:t>
      </w:r>
    </w:p>
    <w:p>
      <w:pPr>
        <w:pStyle w:val="ListBullet"/>
      </w:pPr>
      <w:r>
        <w:t>Screen supports loading / empty / error states when data-dependent.</w:t>
      </w:r>
    </w:p>
    <w:p>
      <w:pPr>
        <w:pStyle w:val="ListBullet"/>
      </w:pPr>
      <w:r>
        <w:t>Android safe-area and keyboard behavior were considered.</w:t>
      </w:r>
    </w:p>
    <w:p>
      <w:pPr>
        <w:pStyle w:val="ListBullet"/>
      </w:pPr>
      <w:r>
        <w:t>Navigation works from entry point to target and back.</w:t>
      </w:r>
    </w:p>
    <w:p>
      <w:pPr>
        <w:pStyle w:val="ListBullet"/>
      </w:pPr>
      <w:r>
        <w:t>Visual result respects THERS tokens and the supplied prototype intent.</w:t>
      </w:r>
    </w:p>
    <w:p>
      <w:pPr>
        <w:pStyle w:val="ListBullet"/>
      </w:pPr>
      <w:r>
        <w:t>Files changed are summarized.</w:t>
      </w:r>
    </w:p>
    <w:p>
      <w:pPr>
        <w:pStyle w:val="ListBullet"/>
      </w:pPr>
      <w:r>
        <w:t>Commands/tests run are reported.</w:t>
      </w:r>
    </w:p>
    <w:p>
      <w:pPr>
        <w:pStyle w:val="ListBullet"/>
      </w:pPr>
      <w:r>
        <w:t>Any unresolved risk or manual step is explicitly listed.</w:t>
      </w:r>
    </w:p>
    <w:p>
      <w:pPr>
        <w:pStyle w:val="Heading2"/>
      </w:pPr>
      <w:r>
        <w:t>13. Required response format from Claude after work</w:t>
      </w:r>
    </w:p>
    <w:p>
      <w:pPr>
        <w:spacing w:after="80"/>
      </w:pPr>
      <w:r>
        <w:t>Claude should finish development tasks with this structure:</w:t>
      </w:r>
    </w:p>
    <w:p>
      <w:pPr>
        <w:pStyle w:val="Heading3"/>
      </w:pPr>
      <w:r>
        <w:t>Result</w:t>
      </w:r>
    </w:p>
    <w:p>
      <w:pPr>
        <w:spacing w:after="80"/>
      </w:pPr>
      <w:r>
        <w:t>A concise statement of what was implemented.</w:t>
      </w:r>
    </w:p>
    <w:p>
      <w:pPr>
        <w:pStyle w:val="Heading3"/>
      </w:pPr>
      <w:r>
        <w:t>Files changed</w:t>
      </w:r>
    </w:p>
    <w:p>
      <w:pPr>
        <w:spacing w:after="80"/>
      </w:pPr>
      <w:r>
        <w:t>List each important file and why it changed.</w:t>
      </w:r>
    </w:p>
    <w:p>
      <w:pPr>
        <w:pStyle w:val="Heading3"/>
      </w:pPr>
      <w:r>
        <w:t>Behavior implemented</w:t>
      </w:r>
    </w:p>
    <w:p>
      <w:pPr>
        <w:spacing w:after="80"/>
      </w:pPr>
      <w:r>
        <w:t>Describe user-visible and API behavior.</w:t>
      </w:r>
    </w:p>
    <w:p>
      <w:pPr>
        <w:pStyle w:val="Heading3"/>
      </w:pPr>
      <w:r>
        <w:t>Verification</w:t>
      </w:r>
    </w:p>
    <w:p>
      <w:pPr>
        <w:spacing w:after="80"/>
      </w:pPr>
      <w:r>
        <w:t>Commands/tests/builds run and their results.</w:t>
      </w:r>
    </w:p>
    <w:p>
      <w:pPr>
        <w:pStyle w:val="Heading3"/>
      </w:pPr>
      <w:r>
        <w:t>Not changed</w:t>
      </w:r>
    </w:p>
    <w:p>
      <w:pPr>
        <w:spacing w:after="80"/>
      </w:pPr>
      <w:r>
        <w:t>State important areas intentionally preserved.</w:t>
      </w:r>
    </w:p>
    <w:p>
      <w:pPr>
        <w:pStyle w:val="Heading3"/>
      </w:pPr>
      <w:r>
        <w:t>Remaining items / risks</w:t>
      </w:r>
    </w:p>
    <w:p>
      <w:pPr>
        <w:spacing w:after="80"/>
      </w:pPr>
      <w:r>
        <w:t>Only real unresolved work, blockers or manual configuration.</w:t>
      </w:r>
    </w:p>
    <w:p>
      <w:pPr>
        <w:pStyle w:val="Heading2"/>
      </w:pPr>
      <w:r>
        <w:t>14. Mandatory pre-change workflow</w:t>
      </w:r>
    </w:p>
    <w:p>
      <w:pPr>
        <w:spacing w:after="80"/>
      </w:pPr>
      <w:r>
        <w:t>For substantial work, Claude must follow this order:</w:t>
      </w:r>
    </w:p>
    <w:p>
      <w:pPr>
        <w:spacing w:after="80"/>
      </w:pPr>
      <w:r>
        <w:t>1. Read this master file.</w:t>
      </w:r>
    </w:p>
    <w:p>
      <w:pPr>
        <w:spacing w:after="80"/>
      </w:pPr>
      <w:r>
        <w:t>2. Read CLAUDE.md and relevant docs/ADRs/contracts.</w:t>
      </w:r>
    </w:p>
    <w:p>
      <w:pPr>
        <w:spacing w:after="80"/>
      </w:pPr>
      <w:r>
        <w:t>3. Inspect the target feature and its dependencies.</w:t>
      </w:r>
    </w:p>
    <w:p>
      <w:pPr>
        <w:spacing w:after="80"/>
      </w:pPr>
      <w:r>
        <w:t>4. Compare existing implementation against the requested PRD/prototype.</w:t>
      </w:r>
    </w:p>
    <w:p>
      <w:pPr>
        <w:spacing w:after="80"/>
      </w:pPr>
      <w:r>
        <w:t>5. Produce a short implementation plan internally or in the task response.</w:t>
      </w:r>
    </w:p>
    <w:p>
      <w:pPr>
        <w:spacing w:after="80"/>
      </w:pPr>
      <w:r>
        <w:t>6. Make the smallest coherent set of changes.</w:t>
      </w:r>
    </w:p>
    <w:p>
      <w:pPr>
        <w:spacing w:after="80"/>
      </w:pPr>
      <w:r>
        <w:t>7. Run validation.</w:t>
      </w:r>
    </w:p>
    <w:p>
      <w:pPr>
        <w:spacing w:after="80"/>
      </w:pPr>
      <w:r>
        <w:t>8. Summarize exactly what changed.</w:t>
      </w:r>
    </w:p>
    <w:p>
      <w:pPr>
        <w:spacing w:after="80"/>
      </w:pPr>
      <w:r>
        <w:t>If the repository contradicts a prototype, do not overwrite the repository blindly. Preserve functioning architecture and adapt the visual requirement to it unless the user explicitly requests a refactor.</w:t>
      </w:r>
    </w:p>
    <w:p>
      <w:pPr>
        <w:pStyle w:val="Heading2"/>
      </w:pPr>
      <w:r>
        <w:t>15. Non-negotiable guardrails</w:t>
      </w:r>
    </w:p>
    <w:p>
      <w:pPr>
        <w:spacing w:after="80"/>
      </w:pPr>
      <w:r>
        <w:t>Claude must not:</w:t>
      </w:r>
    </w:p>
    <w:p>
      <w:pPr>
        <w:pStyle w:val="ListBullet"/>
      </w:pPr>
      <w:r>
        <w:t>Replace the whole project to match a mockup.</w:t>
      </w:r>
    </w:p>
    <w:p>
      <w:pPr>
        <w:pStyle w:val="ListBullet"/>
      </w:pPr>
      <w:r>
        <w:t>Delete working modules without explicit justification.</w:t>
      </w:r>
    </w:p>
    <w:p>
      <w:pPr>
        <w:pStyle w:val="ListBullet"/>
      </w:pPr>
      <w:r>
        <w:t>Break existing register/login/profile flows while implementing unrelated UI.</w:t>
      </w:r>
    </w:p>
    <w:p>
      <w:pPr>
        <w:pStyle w:val="ListBullet"/>
      </w:pPr>
      <w:r>
        <w:t>Commit secrets or copy API keys into source files.</w:t>
      </w:r>
    </w:p>
    <w:p>
      <w:pPr>
        <w:pStyle w:val="ListBullet"/>
      </w:pPr>
      <w:r>
        <w:t>Use fake production claims, ratings or venue availability as if live.</w:t>
      </w:r>
    </w:p>
    <w:p>
      <w:pPr>
        <w:pStyle w:val="ListBullet"/>
      </w:pPr>
      <w:r>
        <w:t>Introduce a second parallel theme system when shared tokens can be extended.</w:t>
      </w:r>
    </w:p>
    <w:p>
      <w:pPr>
        <w:pStyle w:val="ListBullet"/>
      </w:pPr>
      <w:r>
        <w:t>Copy browser-only HTML/JS behavior into Expo React Native.</w:t>
      </w:r>
    </w:p>
    <w:p>
      <w:pPr>
        <w:pStyle w:val="ListBullet"/>
      </w:pPr>
      <w:r>
        <w:t>Change backend/database contracts silently.</w:t>
      </w:r>
    </w:p>
    <w:p>
      <w:pPr>
        <w:pStyle w:val="ListBullet"/>
      </w:pPr>
      <w:r>
        <w:t>Merge branches, force-push or rewrite shared Git history unless explicitly asked.</w:t>
      </w:r>
    </w:p>
    <w:p>
      <w:pPr>
        <w:pStyle w:val="Heading2"/>
      </w:pPr>
      <w:r>
        <w:t>16. Feature-specific acceptance checklist</w:t>
      </w:r>
    </w:p>
    <w:p>
      <w:pPr>
        <w:pStyle w:val="Heading3"/>
      </w:pPr>
      <w:r>
        <w:t>Feed</w:t>
      </w:r>
    </w:p>
    <w:p>
      <w:r>
        <w:t>☐ Square stories.</w:t>
      </w:r>
    </w:p>
    <w:p>
      <w:r>
        <w:t>☐ Composer present.</w:t>
      </w:r>
    </w:p>
    <w:p>
      <w:r>
        <w:t>☐ Media cards respect THERS dark/violet identity.</w:t>
      </w:r>
    </w:p>
    <w:p>
      <w:r>
        <w:t>☐ Like/action states are consistent.</w:t>
      </w:r>
    </w:p>
    <w:p>
      <w:pPr>
        <w:pStyle w:val="Heading3"/>
      </w:pPr>
      <w:r>
        <w:t>Reels</w:t>
      </w:r>
    </w:p>
    <w:p>
      <w:r>
        <w:t>☐ Full-screen vertical media.</w:t>
      </w:r>
    </w:p>
    <w:p>
      <w:r>
        <w:t>☐ Interaction rail.</w:t>
      </w:r>
    </w:p>
    <w:p>
      <w:r>
        <w:t>☐ Creator/audio metadata.</w:t>
      </w:r>
    </w:p>
    <w:p>
      <w:r>
        <w:t>☐ Smooth paging and media lifecycle.</w:t>
      </w:r>
    </w:p>
    <w:p>
      <w:pPr>
        <w:pStyle w:val="Heading3"/>
      </w:pPr>
      <w:r>
        <w:t>Explore</w:t>
      </w:r>
    </w:p>
    <w:p>
      <w:r>
        <w:t>☐ Search.</w:t>
      </w:r>
    </w:p>
    <w:p>
      <w:r>
        <w:t>☐ 3-column discovery grid.</w:t>
      </w:r>
    </w:p>
    <w:p>
      <w:r>
        <w:t>☐ Responsive loading and empty states.</w:t>
      </w:r>
    </w:p>
    <w:p>
      <w:pPr>
        <w:pStyle w:val="Heading3"/>
      </w:pPr>
      <w:r>
        <w:t>Messages</w:t>
      </w:r>
    </w:p>
    <w:p>
      <w:r>
        <w:t>☐ Inbox + archive access.</w:t>
      </w:r>
    </w:p>
    <w:p>
      <w:r>
        <w:t>☐ Read/delivery state representation.</w:t>
      </w:r>
    </w:p>
    <w:p>
      <w:r>
        <w:t>☐ Dark/violet continuous visual treatment.</w:t>
      </w:r>
    </w:p>
    <w:p>
      <w:r>
        <w:t>☐ Architecture remains ready for real time.</w:t>
      </w:r>
    </w:p>
    <w:p>
      <w:pPr>
        <w:pStyle w:val="Heading3"/>
      </w:pPr>
      <w:r>
        <w:t>Profile / Settings</w:t>
      </w:r>
    </w:p>
    <w:p>
      <w:r>
        <w:t>☐ Stats, bio, grid.</w:t>
      </w:r>
    </w:p>
    <w:p>
      <w:r>
        <w:t>☐ Privacy/security organization.</w:t>
      </w:r>
    </w:p>
    <w:p>
      <w:pPr>
        <w:pStyle w:val="Heading3"/>
      </w:pPr>
      <w:r>
        <w:t>Explore Places</w:t>
      </w:r>
    </w:p>
    <w:p>
      <w:r>
        <w:t>☐ Location permission state.</w:t>
      </w:r>
    </w:p>
    <w:p>
      <w:r>
        <w:t>☐ Map + user location state.</w:t>
      </w:r>
    </w:p>
    <w:p>
      <w:r>
        <w:t>☐ Category/search filtering.</w:t>
      </w:r>
    </w:p>
    <w:p>
      <w:r>
        <w:t>☐ Results bottom sheet.</w:t>
      </w:r>
    </w:p>
    <w:p>
      <w:r>
        <w:t>☐ Venue detail.</w:t>
      </w:r>
    </w:p>
    <w:p>
      <w:r>
        <w:t>☐ Directions/save/share actions wired appropriately or clearly stubbed.</w:t>
      </w:r>
    </w:p>
    <w:p>
      <w:r>
        <w:t>☐ No prototype city/business data presented as live production data.</w:t>
      </w:r>
    </w:p>
    <w:p>
      <w:pPr>
        <w:pStyle w:val="Heading2"/>
      </w:pPr>
      <w:r>
        <w:t>17. Source package inventory</w:t>
      </w:r>
    </w:p>
    <w:p>
      <w:pPr>
        <w:spacing w:after="80"/>
      </w:pPr>
      <w:r>
        <w:t>The supplied design package includes references for:</w:t>
      </w:r>
    </w:p>
    <w:p>
      <w:pPr>
        <w:pStyle w:val="ListBullet"/>
      </w:pPr>
      <w:r>
        <w:t>Feed Principal THERS.</w:t>
      </w:r>
    </w:p>
    <w:p>
      <w:pPr>
        <w:pStyle w:val="ListBullet"/>
      </w:pPr>
      <w:r>
        <w:t>Explorar THERS.</w:t>
      </w:r>
    </w:p>
    <w:p>
      <w:pPr>
        <w:pStyle w:val="ListBullet"/>
      </w:pPr>
      <w:r>
        <w:t>Reels THERS.</w:t>
      </w:r>
    </w:p>
    <w:p>
      <w:pPr>
        <w:pStyle w:val="ListBullet"/>
      </w:pPr>
      <w:r>
        <w:t>Mensajes THERS — dark hybrid social mode.</w:t>
      </w:r>
    </w:p>
    <w:p>
      <w:pPr>
        <w:pStyle w:val="ListBullet"/>
      </w:pPr>
      <w:r>
        <w:t>Mensajes THERS — light hybrid social mode.</w:t>
      </w:r>
    </w:p>
    <w:p>
      <w:pPr>
        <w:pStyle w:val="ListBullet"/>
      </w:pPr>
      <w:r>
        <w:t>Perfil de usuario THERS.</w:t>
      </w:r>
    </w:p>
    <w:p>
      <w:pPr>
        <w:pStyle w:val="ListBullet"/>
      </w:pPr>
      <w:r>
        <w:t>Configuración y actividad THERS.</w:t>
      </w:r>
    </w:p>
    <w:p>
      <w:pPr>
        <w:pStyle w:val="ListBullet"/>
      </w:pPr>
      <w:r>
        <w:t>Obsidian Violet Matrix DESIGN.md.</w:t>
      </w:r>
    </w:p>
    <w:p>
      <w:pPr>
        <w:pStyle w:val="ListBullet"/>
      </w:pPr>
      <w:r>
        <w:t>Explorar Lugares — map and results.</w:t>
      </w:r>
    </w:p>
    <w:p>
      <w:pPr>
        <w:pStyle w:val="ListBullet"/>
      </w:pPr>
      <w:r>
        <w:t>Detalle de Lugar — Pizza House prototype.</w:t>
      </w:r>
    </w:p>
    <w:p>
      <w:pPr>
        <w:pStyle w:val="ListBullet"/>
      </w:pPr>
      <w:r>
        <w:t>Nocturne Social Explorer DESIGN.md.</w:t>
      </w:r>
    </w:p>
    <w:p>
      <w:pPr>
        <w:pStyle w:val="ListBullet"/>
      </w:pPr>
      <w:r>
        <w:t>PRD / Design Brief for Explore Places.</w:t>
      </w:r>
    </w:p>
    <w:p>
      <w:pPr>
        <w:spacing w:after="80"/>
      </w:pPr>
      <w:r>
        <w:t>These assets should be kept as design references and compared against the actual implementation during feature work.</w:t>
      </w:r>
    </w:p>
    <w:p>
      <w:pPr>
        <w:pStyle w:val="Heading2"/>
      </w:pPr>
      <w:r>
        <w:t>18. Master instruction to Claude</w:t>
      </w:r>
    </w:p>
    <w:p>
      <w:pPr>
        <w:spacing w:after="80"/>
      </w:pPr>
      <w:r>
        <w:t>Your goal is not to reproduce screenshots mechanically. Your goal is to integrate the approved THERS product experience into the existing codebase in a maintainable, consistent and verifiable way. Preserve working architecture, reuse shared systems, translate visual intent into native implementation, and report the exact result.</w:t>
      </w:r>
    </w:p>
    <w:p>
      <w:r>
        <w:br w:type="page"/>
      </w:r>
    </w:p>
    <w:p>
      <w:pPr>
        <w:pStyle w:val="Heading1"/>
      </w:pPr>
      <w:r>
        <w:t>Prompt maestro de arranque para Claude</w:t>
      </w:r>
    </w:p>
    <w:p>
      <w:pPr>
        <w:spacing w:after="160"/>
      </w:pPr>
      <w:r>
        <w:t>Usa este prompt al iniciar una tarea importante. Sustituye solamente el bloque TASK TO EXECUTE por la tarea concreta.</w:t>
      </w:r>
    </w:p>
    <w:p>
      <w:pPr>
        <w:spacing w:after="100"/>
        <w:ind w:left="259" w:right="259"/>
      </w:pPr>
      <w:r>
        <w:rPr>
          <w:rFonts w:ascii="Consolas" w:hAnsi="Consolas"/>
          <w:sz w:val="16"/>
        </w:rPr>
        <w:t>You are working on THERS, our mobile social network. Before editing any code, read the project's master specification file `THERS_CLAUDE_MASTER.md`, then read `CLAUDE.md`, the relevant docs/ADRs/API contracts, and inspect the current implementation of the feature you are going to touch.</w:t>
      </w:r>
    </w:p>
    <w:p>
      <w:pPr>
        <w:spacing w:after="100"/>
        <w:ind w:left="259" w:right="259"/>
      </w:pPr>
      <w:r>
        <w:rPr>
          <w:rFonts w:ascii="Consolas" w:hAnsi="Consolas"/>
          <w:sz w:val="16"/>
        </w:rPr>
        <w:t>The attached Stitch/HTML screens are approved visual references, NOT code to paste directly. Translate their visual hierarchy, states, spacing, colors and interaction intent into the real THERS stack and existing architecture. Reuse the current theme, components, navigation, API client, backend contracts and domain structure before creating anything new.</w:t>
      </w:r>
    </w:p>
    <w:p>
      <w:pPr>
        <w:spacing w:after="100"/>
        <w:ind w:left="259" w:right="259"/>
      </w:pPr>
      <w:r>
        <w:rPr>
          <w:rFonts w:ascii="Consolas" w:hAnsi="Consolas"/>
          <w:sz w:val="16"/>
        </w:rPr>
        <w:t>Non-negotiable rules:</w:t>
        <w:br/>
        <w:t>- Do not rewrite the project just to match a mockup.</w:t>
        <w:br/>
        <w:t>- Do not break existing authentication, profile, messaging or API flows while changing unrelated UI.</w:t>
        <w:br/>
        <w:t>- Do not hard-code secrets, API keys or production credentials.</w:t>
        <w:br/>
        <w:t>- Do not treat prototype people, venues, ratings, locations or image URLs as production data.</w:t>
        <w:br/>
        <w:t>- Do not duplicate design tokens or create a second parallel component system if shared primitives can be extended.</w:t>
        <w:br/>
        <w:t>- Do not copy DOM/Tailwind/browser-only behavior into Expo/React Native; convert it properly to native components and navigation.</w:t>
        <w:br/>
        <w:t>- Do not silently change database/API contracts or migration history.</w:t>
        <w:br/>
        <w:t>- Do not merge branches, force-push or rewrite shared Git history unless I explicitly ask.</w:t>
      </w:r>
    </w:p>
    <w:p>
      <w:pPr>
        <w:spacing w:after="100"/>
        <w:ind w:left="259" w:right="259"/>
      </w:pPr>
      <w:r>
        <w:rPr>
          <w:rFonts w:ascii="Consolas" w:hAnsi="Consolas"/>
          <w:sz w:val="16"/>
        </w:rPr>
        <w:t>For this task, first audit what already exists and determine the smallest coherent set of changes needed. Then implement it completely, run the relevant validation (typecheck/lint/tests/build/backend startup as applicable), and finish with exactly these sections:</w:t>
      </w:r>
    </w:p>
    <w:p>
      <w:pPr>
        <w:spacing w:after="100"/>
        <w:ind w:left="259" w:right="259"/>
      </w:pPr>
      <w:r>
        <w:rPr>
          <w:rFonts w:ascii="Consolas" w:hAnsi="Consolas"/>
          <w:sz w:val="16"/>
        </w:rPr>
        <w:t>1. Result</w:t>
        <w:br/>
        <w:t>2. Files changed</w:t>
        <w:br/>
        <w:t>3. Behavior implemented</w:t>
        <w:br/>
        <w:t>4. Verification performed and results</w:t>
        <w:br/>
        <w:t>5. Important areas intentionally not changed</w:t>
        <w:br/>
        <w:t>6. Remaining items / risks</w:t>
      </w:r>
    </w:p>
    <w:p>
      <w:pPr>
        <w:spacing w:after="100"/>
        <w:ind w:left="259" w:right="259"/>
      </w:pPr>
      <w:r>
        <w:rPr>
          <w:rFonts w:ascii="Consolas" w:hAnsi="Consolas"/>
          <w:sz w:val="16"/>
        </w:rPr>
        <w:t>If the prototype conflicts with the repository architecture, preserve the functioning architecture and adapt the design to it unless I explicitly ask for a refactor.</w:t>
      </w:r>
    </w:p>
    <w:p>
      <w:pPr>
        <w:spacing w:after="100"/>
        <w:ind w:left="259" w:right="259"/>
      </w:pPr>
      <w:r>
        <w:rPr>
          <w:rFonts w:ascii="Consolas" w:hAnsi="Consolas"/>
          <w:sz w:val="16"/>
        </w:rPr>
        <w:t>TASK TO EXECUTE:</w:t>
        <w:br/>
        <w:t>[WRITE THE SPECIFIC TASK HERE — for example: “Integrate the approved THERS Explore Places map/results screen and venue-detail flow into the existing Expo mobile app without breaking the current Explore module.”]</w:t>
        <w:br/>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82"/>
        <w:sz w:val="16"/>
      </w:rPr>
      <w:t>THERS • Claude Master Specification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21B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C3AE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8B5CF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5B21B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