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TheRxOS SERVICE AGREEMENT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Beta Founding Member Agreement</w:t>
      </w:r>
    </w:p>
    <w:p>
      <w:pPr>
        <w:spacing w:after="200"/>
      </w:pPr>
      <w:r>
        <w:rPr>
          <w:sz w:val="22"/>
          <w:szCs w:val="22"/>
        </w:rPr>
        <w:t xml:space="preserve">This Service Agreement ("Agreement") is entered into as of </w:t>
      </w:r>
      <w:r>
        <w:rPr>
          <w:b/>
          <w:bCs/>
          <w:sz w:val="22"/>
          <w:szCs w:val="22"/>
        </w:rPr>
        <w:t xml:space="preserve">________________________</w:t>
      </w:r>
      <w:r>
        <w:rPr>
          <w:sz w:val="22"/>
          <w:szCs w:val="22"/>
        </w:rPr>
        <w:t xml:space="preserve"> ("Effective Date") by and between: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SERVICE PROVIDER: </w:t>
      </w:r>
      <w:r>
        <w:rPr>
          <w:sz w:val="22"/>
          <w:szCs w:val="22"/>
        </w:rPr>
        <w:t xml:space="preserve">TheRxOS, LLC ("TheRxOS")</w:t>
      </w:r>
    </w:p>
    <w:p>
      <w:pPr>
        <w:spacing w:after="240"/>
      </w:pPr>
      <w:r>
        <w:rPr>
          <w:sz w:val="22"/>
          <w:szCs w:val="22"/>
        </w:rPr>
        <w:t xml:space="preserve">Address: Miami, Florida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Medicine Shoppe Pharmacy</w:t>
      </w:r>
    </w:p>
    <w:p>
      <w:pPr>
        <w:spacing w:after="120"/>
      </w:pPr>
      <w:r>
        <w:rPr>
          <w:sz w:val="22"/>
          <w:szCs w:val="22"/>
        </w:rPr>
        <w:t xml:space="preserve">Primary Contact: </w:t>
      </w:r>
      <w:r>
        <w:rPr>
          <w:sz w:val="22"/>
          <w:szCs w:val="22"/>
        </w:rPr>
        <w:t xml:space="preserve">Mike Machen</w:t>
      </w:r>
    </w:p>
    <w:p>
      <w:pPr>
        <w:spacing w:after="120"/>
      </w:pPr>
      <w:r>
        <w:rPr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240 Township Blvd Suite 30, Camillus, NY 13031</w:t>
      </w:r>
    </w:p>
    <w:p>
      <w:pPr>
        <w:spacing w:after="120"/>
      </w:pPr>
      <w:r>
        <w:rPr>
          <w:sz w:val="22"/>
          <w:szCs w:val="22"/>
        </w:rPr>
        <w:t xml:space="preserve">Phone: </w:t>
      </w:r>
      <w:r>
        <w:rPr>
          <w:sz w:val="22"/>
          <w:szCs w:val="22"/>
        </w:rPr>
        <w:t xml:space="preserve">+1 412-992-0188</w:t>
      </w:r>
    </w:p>
    <w:p>
      <w:pPr>
        <w:spacing w:after="120"/>
      </w:pPr>
      <w:r>
        <w:rPr>
          <w:sz w:val="22"/>
          <w:szCs w:val="22"/>
        </w:rPr>
        <w:t xml:space="preserve">Email: </w:t>
      </w:r>
      <w:r>
        <w:rPr>
          <w:sz w:val="22"/>
          <w:szCs w:val="22"/>
        </w:rPr>
        <w:t xml:space="preserve">mike@mscamillus.com</w:t>
      </w:r>
    </w:p>
    <w:p>
      <w:pPr>
        <w:spacing w:after="360"/>
      </w:pPr>
      <w:r>
        <w:rPr>
          <w:i/>
          <w:iCs/>
          <w:sz w:val="22"/>
          <w:szCs w:val="22"/>
        </w:rPr>
        <w:t xml:space="preserve">(collectively, the "Parties")</w:t>
      </w:r>
    </w:p>
    <w:p>
      <w:pPr>
        <w:pStyle w:val="Heading1"/>
      </w:pPr>
      <w:r>
        <w:t xml:space="preserve">1. SERVICES PROVIDED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1.1 TheRxOS Platform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automated analysis of prescription dispensing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Clinical opportunity identification (therapeutic alternatives, NDC optimizations, adherence gaps, add-on products)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prescriber outreach via fax (capped at 10 per day, never same prescriber twice per week)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dashboard for opportunity tracking and revenue reconciliation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Reporting and analytics on captured clinical opportunity revenue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1.2 Beta Founding Member Consulting Services (During Beta Period)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Four (4) one-hour staff training and implementation sessions per month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Unlimited access for pharmacy owner(s) to consult directly with TheRxOS founder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pharmacy operations consulting — DIR fees, med sync, workflow optimization, PMS configuration, clinical services, P&amp;L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Private beta community channel and monthly group calls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i/>
          <w:iCs/>
          <w:sz w:val="22"/>
          <w:szCs w:val="22"/>
        </w:rPr>
        <w:t xml:space="preserve">Note: Consulting included during beta only. Platform access and features continue for life.</w:t>
      </w:r>
    </w:p>
    <w:p>
      <w:pPr>
        <w:pStyle w:val="Heading1"/>
      </w:pPr>
      <w:r>
        <w:t xml:space="preserve">2. PRICING &amp; PAYMENT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First Location (Primary Store)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$599.00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Each Additional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$399.00</w:t>
            </w:r>
          </w:p>
        </w:tc>
      </w:tr>
    </w:tbl>
    <w:p>
      <w:pPr>
        <w:spacing w:before="240" w:after="200"/>
      </w:pPr>
      <w:r>
        <w:rPr>
          <w:sz w:val="22"/>
          <w:szCs w:val="22"/>
        </w:rPr>
        <w:t xml:space="preserve">2.2 Lifetime Rate Lock. As a Beta Founding Member, these rates are locked for life regardless of future price increases.</w:t>
      </w:r>
    </w:p>
    <w:p>
      <w:pPr>
        <w:spacing w:after="360"/>
      </w:pPr>
      <w:r>
        <w:rPr>
          <w:sz w:val="22"/>
          <w:szCs w:val="22"/>
        </w:rPr>
        <w:t xml:space="preserve">2.3 Payment Terms. Monthly billing, month-to-month, no long-term contract. 30 days notice to cancel.</w:t>
      </w:r>
    </w:p>
    <w:p>
      <w:pPr>
        <w:pStyle w:val="Heading1"/>
      </w:pPr>
      <w:r>
        <w:t xml:space="preserve">3. TERM &amp; TERMINATION</w:t>
      </w:r>
    </w:p>
    <w:p>
      <w:pPr>
        <w:spacing w:after="200"/>
      </w:pPr>
      <w:r>
        <w:rPr>
          <w:sz w:val="22"/>
          <w:szCs w:val="22"/>
        </w:rPr>
        <w:t xml:space="preserve">3.1 Month-to-month agreement. Either party may terminate with 30 days written notice.</w:t>
      </w:r>
    </w:p>
    <w:p>
      <w:pPr>
        <w:spacing w:after="360"/>
      </w:pPr>
      <w:r>
        <w:rPr>
          <w:sz w:val="22"/>
          <w:szCs w:val="22"/>
        </w:rPr>
        <w:t xml:space="preserve">3.2 Upon termination: Platform access deactivated, data export available for 30 days, Beta Founding Member pricing forfeited (re-enrollment at current rates).</w:t>
      </w:r>
    </w:p>
    <w:p>
      <w:pPr>
        <w:pStyle w:val="Heading1"/>
      </w:pPr>
      <w:r>
        <w:t xml:space="preserve">4. DATA &amp; PRIVACY</w:t>
      </w:r>
    </w:p>
    <w:p>
      <w:pPr>
        <w:spacing w:after="200"/>
      </w:pPr>
      <w:r>
        <w:rPr>
          <w:sz w:val="22"/>
          <w:szCs w:val="22"/>
        </w:rPr>
        <w:t xml:space="preserve">4.1 Subject to separately executed Business Associate Agreement (BAA).</w:t>
      </w:r>
    </w:p>
    <w:p>
      <w:pPr>
        <w:spacing w:after="360"/>
      </w:pPr>
      <w:r>
        <w:rPr>
          <w:sz w:val="22"/>
          <w:szCs w:val="22"/>
        </w:rPr>
        <w:t xml:space="preserve">4.2 All pharmacy data remains sole property of Client. HIPAA-compliant infrastructure.</w:t>
      </w:r>
    </w:p>
    <w:p>
      <w:pPr>
        <w:pStyle w:val="Heading1"/>
      </w:pPr>
      <w:r>
        <w:t xml:space="preserve">5. WARRANTIES &amp; LIMITATIONS</w:t>
      </w:r>
    </w:p>
    <w:p>
      <w:pPr>
        <w:spacing w:after="200"/>
      </w:pPr>
      <w:r>
        <w:rPr>
          <w:sz w:val="22"/>
          <w:szCs w:val="22"/>
        </w:rPr>
        <w:t xml:space="preserve">5.1 Platform provided substantially per documentation. No specific revenue guarantees.</w:t>
      </w:r>
    </w:p>
    <w:p>
      <w:pPr>
        <w:spacing w:after="360"/>
      </w:pPr>
      <w:r>
        <w:rPr>
          <w:sz w:val="22"/>
          <w:szCs w:val="22"/>
        </w:rPr>
        <w:t xml:space="preserve">5.2 All clinical decisions remain responsibility of Client's licensed pharmacists.</w:t>
      </w:r>
    </w:p>
    <w:p>
      <w:pPr>
        <w:pStyle w:val="Heading1"/>
      </w:pPr>
      <w:r>
        <w:t xml:space="preserve">6. GENERAL PROVISIONS</w:t>
      </w:r>
    </w:p>
    <w:p>
      <w:pPr>
        <w:spacing w:after="200"/>
      </w:pPr>
      <w:r>
        <w:rPr>
          <w:sz w:val="22"/>
          <w:szCs w:val="22"/>
        </w:rPr>
        <w:t xml:space="preserve">6.1 Governing Law: State of New York.</w:t>
      </w:r>
    </w:p>
    <w:p>
      <w:pPr>
        <w:spacing w:after="480"/>
      </w:pPr>
      <w:r>
        <w:rPr>
          <w:sz w:val="22"/>
          <w:szCs w:val="22"/>
        </w:rPr>
        <w:t xml:space="preserve">6.2 This Agreement and BAA constitute entire agreement. Amendments require written agreement.</w:t>
      </w:r>
    </w:p>
    <w:p>
      <w:pPr>
        <w:pStyle w:val="Heading1"/>
      </w:pPr>
      <w:r>
        <w:t xml:space="preserve">SIGNATURES</w:t>
      </w:r>
    </w:p>
    <w:p>
      <w:pPr>
        <w:spacing w:before="360" w:after="120"/>
      </w:pPr>
      <w:r>
        <w:rPr>
          <w:b/>
          <w:bCs/>
          <w:sz w:val="22"/>
          <w:szCs w:val="22"/>
        </w:rPr>
        <w:t xml:space="preserve">CLIENT — Medicine Shoppe Pharmacy:</w:t>
      </w:r>
    </w:p>
    <w:p>
      <w:pPr>
        <w:spacing w:before="360" w:after="80"/>
      </w:pPr>
      <w:r>
        <w:rPr>
          <w:sz w:val="22"/>
          <w:szCs w:val="22"/>
        </w:rPr>
        <w:t xml:space="preserve">Signature: 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Printed Name: Mike Machen</w:t>
      </w:r>
    </w:p>
    <w:p>
      <w:pPr>
        <w:spacing w:after="80"/>
      </w:pPr>
      <w:r>
        <w:rPr>
          <w:sz w:val="22"/>
          <w:szCs w:val="22"/>
        </w:rPr>
        <w:t xml:space="preserve">Title: 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Email: mike@mscamillus.com</w:t>
      </w:r>
    </w:p>
    <w:p>
      <w:pPr>
        <w:spacing w:after="360"/>
      </w:pPr>
      <w:r>
        <w:rPr>
          <w:sz w:val="22"/>
          <w:szCs w:val="22"/>
        </w:rPr>
        <w:t xml:space="preserve">Date: ________________________________________</w:t>
      </w:r>
    </w:p>
    <w:p>
      <w:pPr>
        <w:spacing w:before="360" w:after="120"/>
      </w:pPr>
      <w:r>
        <w:rPr>
          <w:b/>
          <w:bCs/>
          <w:sz w:val="22"/>
          <w:szCs w:val="22"/>
        </w:rPr>
        <w:t xml:space="preserve">SERVICE PROVIDER — TheRxOS, LLC:</w:t>
      </w:r>
    </w:p>
    <w:p>
      <w:pPr>
        <w:spacing w:before="360" w:after="80"/>
      </w:pPr>
      <w:r>
        <w:rPr>
          <w:sz w:val="22"/>
          <w:szCs w:val="22"/>
        </w:rPr>
        <w:t xml:space="preserve">Signature: 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Printed Name: Stanley Warren</w:t>
      </w:r>
    </w:p>
    <w:p>
      <w:pPr>
        <w:spacing w:after="80"/>
      </w:pPr>
      <w:r>
        <w:rPr>
          <w:sz w:val="22"/>
          <w:szCs w:val="22"/>
        </w:rPr>
        <w:t xml:space="preserve">Title: Founder &amp; CEO</w:t>
      </w:r>
    </w:p>
    <w:p>
      <w:pPr>
        <w:spacing w:after="80"/>
      </w:pPr>
      <w:r>
        <w:rPr>
          <w:sz w:val="22"/>
          <w:szCs w:val="22"/>
        </w:rPr>
        <w:t xml:space="preserve">Email: stan@pharmacystan.com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________________________________________</w:t>
      </w:r>
    </w:p>
    <w:p>
      <w:pPr>
        <w:pStyle w:val="Heading1"/>
        <w:pageBreakBefore/>
      </w:pPr>
      <w:r>
        <w:t xml:space="preserve">SCHEDULE A: SERVICE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Medicine Shoppe Pharmacy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Mike Machen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240 Township Blvd Suite 30, Camillus, NY 13031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+1 412-992-0188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mike@mscamillus.com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Monthly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$599.00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Additional Location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$399.00/month 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Membership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Beta Founding 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Rate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Lifetime (rates never increase)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Consulting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 hrs/month + unlimited owner access (beta)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Commitment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Month-to-month (no contract)</w:t>
            </w:r>
          </w:p>
        </w:tc>
      </w:tr>
    </w:tbl>
    <w:p>
      <w:pPr>
        <w:spacing w:before="360" w:after="200"/>
      </w:pPr>
      <w:r>
        <w:rPr>
          <w:b/>
          <w:bCs/>
          <w:sz w:val="22"/>
          <w:szCs w:val="22"/>
        </w:rPr>
        <w:t xml:space="preserve">Beta Founding Member Benefits: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Lifetime rate lock at $599/$399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future premium features included at no additional cost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 hours monthly consulting with staff (during beta)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Unlimited owner access to founder (during beta)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pharmacy operations consulting — 23 years of knowledge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Private beta community access and monthly group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Direct input on product roadmap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TheRxOS Service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2026-01-14T20:41:17.928Z</dcterms:created>
  <dcterms:modified xsi:type="dcterms:W3CDTF">2026-01-14T20:41:17.929Z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