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EDC4" w14:textId="77777777" w:rsidR="00BC4DD6" w:rsidRDefault="00000000">
      <w:pPr>
        <w:numPr>
          <w:ilvl w:val="0"/>
          <w:numId w:val="3"/>
        </w:numPr>
        <w:pBdr>
          <w:top w:val="nil"/>
          <w:left w:val="nil"/>
          <w:bottom w:val="nil"/>
          <w:right w:val="nil"/>
          <w:between w:val="nil"/>
        </w:pBdr>
        <w:tabs>
          <w:tab w:val="left" w:pos="1120"/>
        </w:tabs>
        <w:spacing w:before="79" w:line="360" w:lineRule="auto"/>
        <w:ind w:right="2686"/>
        <w:rPr>
          <w:color w:val="000000"/>
          <w:sz w:val="24"/>
          <w:szCs w:val="24"/>
        </w:rPr>
      </w:pPr>
      <w:r>
        <w:rPr>
          <w:b/>
          <w:bCs/>
          <w:color w:val="000000"/>
          <w:sz w:val="24"/>
          <w:szCs w:val="24"/>
        </w:rPr>
        <w:t>Project title</w:t>
      </w:r>
      <w:r>
        <w:rPr>
          <w:color w:val="000000"/>
          <w:sz w:val="24"/>
          <w:szCs w:val="24"/>
        </w:rPr>
        <w:t>: Developing Gender-Sensitive Cyber Forensic Protocols for Investigating Digital Violence Against Women</w:t>
      </w:r>
    </w:p>
    <w:p w14:paraId="710E3378" w14:textId="77777777" w:rsidR="00BC4DD6" w:rsidRDefault="00BC4DD6">
      <w:pPr>
        <w:pBdr>
          <w:top w:val="nil"/>
          <w:left w:val="nil"/>
          <w:bottom w:val="nil"/>
          <w:right w:val="nil"/>
          <w:between w:val="nil"/>
        </w:pBdr>
        <w:spacing w:before="137"/>
        <w:rPr>
          <w:color w:val="000000"/>
          <w:sz w:val="24"/>
          <w:szCs w:val="24"/>
        </w:rPr>
      </w:pPr>
    </w:p>
    <w:p w14:paraId="48D9766F" w14:textId="77777777" w:rsidR="00BC4DD6" w:rsidRDefault="00000000">
      <w:pPr>
        <w:pStyle w:val="Heading1"/>
        <w:numPr>
          <w:ilvl w:val="0"/>
          <w:numId w:val="3"/>
        </w:numPr>
        <w:tabs>
          <w:tab w:val="left" w:pos="1119"/>
        </w:tabs>
        <w:spacing w:before="0"/>
        <w:ind w:left="1119" w:hanging="359"/>
      </w:pPr>
      <w:r>
        <w:t>Project summary</w:t>
      </w:r>
    </w:p>
    <w:p w14:paraId="59A15345" w14:textId="77777777" w:rsidR="00BC4DD6" w:rsidRDefault="00BC4DD6">
      <w:pPr>
        <w:pBdr>
          <w:top w:val="nil"/>
          <w:left w:val="nil"/>
          <w:bottom w:val="nil"/>
          <w:right w:val="nil"/>
          <w:between w:val="nil"/>
        </w:pBdr>
        <w:rPr>
          <w:b/>
          <w:bCs/>
          <w:color w:val="000000"/>
          <w:sz w:val="24"/>
          <w:szCs w:val="24"/>
        </w:rPr>
      </w:pPr>
    </w:p>
    <w:p w14:paraId="1D045AD5" w14:textId="77777777" w:rsidR="00BC4DD6" w:rsidRDefault="00000000">
      <w:pPr>
        <w:pBdr>
          <w:top w:val="nil"/>
          <w:left w:val="nil"/>
          <w:bottom w:val="nil"/>
          <w:right w:val="nil"/>
          <w:between w:val="nil"/>
        </w:pBdr>
        <w:spacing w:line="360" w:lineRule="auto"/>
        <w:ind w:left="400" w:right="1395"/>
        <w:jc w:val="both"/>
        <w:rPr>
          <w:color w:val="000000"/>
          <w:sz w:val="24"/>
          <w:szCs w:val="24"/>
        </w:rPr>
      </w:pPr>
      <w:r>
        <w:rPr>
          <w:color w:val="000000"/>
          <w:sz w:val="24"/>
          <w:szCs w:val="24"/>
        </w:rPr>
        <w:t xml:space="preserve">This project aims to develop gender-sensitive cyber forensic protocols tailored to investigate digital violence against women. Given the increasing prevalence of cybercrimes targeting women, traditional forensic approaches often overlook gender-specific nuances. By integrating a gender-sensitive lens, the project seeks to establish more effective investigative protocols that ensure justice and protection for women in digital spaces. </w:t>
      </w:r>
      <w:r w:rsidRPr="00FD66A6">
        <w:rPr>
          <w:color w:val="000000"/>
          <w:sz w:val="24"/>
          <w:szCs w:val="24"/>
        </w:rPr>
        <w:t>Digital violence against women, including online harassment, cyberstalking, and non-consensual sharing of intimate images, is a growing concern in today's digita</w:t>
      </w:r>
      <w:r>
        <w:rPr>
          <w:color w:val="000000"/>
          <w:sz w:val="24"/>
          <w:szCs w:val="24"/>
        </w:rPr>
        <w:t>l age. Traditional cyber forensic protocols often lack the sensitivity needed to address the unique challenges faced by women victims, leading to inadequate investigations and justice outcomes. This project aims to develop and validate gender-sensitive cyber forensic protocols tailored to investigate and respond to digital violence against women effectively.</w:t>
      </w:r>
    </w:p>
    <w:p w14:paraId="4B1D4BE9" w14:textId="77777777" w:rsidR="00BC4DD6" w:rsidRDefault="00000000">
      <w:pPr>
        <w:pBdr>
          <w:top w:val="nil"/>
          <w:left w:val="nil"/>
          <w:bottom w:val="nil"/>
          <w:right w:val="nil"/>
          <w:between w:val="nil"/>
        </w:pBdr>
        <w:spacing w:before="243" w:line="360" w:lineRule="auto"/>
        <w:ind w:left="400" w:right="1395"/>
        <w:jc w:val="both"/>
        <w:rPr>
          <w:color w:val="000000"/>
          <w:sz w:val="24"/>
          <w:szCs w:val="24"/>
        </w:rPr>
      </w:pPr>
      <w:r>
        <w:rPr>
          <w:color w:val="000000"/>
          <w:sz w:val="24"/>
          <w:szCs w:val="24"/>
        </w:rPr>
        <w:t>The project will involve a comprehensive literature review to identify gaps in existing forensic practices, followed by data collection through case studies, victim interviews, and expert consultations. These insights will inform the development of protocols considering women victims' specific needs and experiences, ensuring a victim-centered approach to evidence collection, analysis, and reporting. The proposed protocols will be pilot-tested and refined through simulated case validation exercises. Additionally, the project will produce training modules for law enforcement and forensic professionals, promoting awareness and the adoption of gender-sensitive practices. As digital threats evolve, the need for updated and responsive policies becomes more pressing. The project addresses the gap in existing policies that fail to adequately cover emerging forms of digital violence, such as cyberstalking and non- consensual sharing of intimate images.</w:t>
      </w:r>
    </w:p>
    <w:p w14:paraId="3DF5FBC4" w14:textId="77777777" w:rsidR="00BC4DD6" w:rsidRDefault="00000000">
      <w:pPr>
        <w:pBdr>
          <w:top w:val="nil"/>
          <w:left w:val="nil"/>
          <w:bottom w:val="nil"/>
          <w:right w:val="nil"/>
          <w:between w:val="nil"/>
        </w:pBdr>
        <w:spacing w:before="240" w:line="360" w:lineRule="auto"/>
        <w:ind w:left="400" w:right="1397"/>
        <w:jc w:val="both"/>
        <w:rPr>
          <w:color w:val="000000"/>
          <w:sz w:val="24"/>
          <w:szCs w:val="24"/>
        </w:rPr>
        <w:sectPr w:rsidR="00BC4DD6">
          <w:pgSz w:w="11910" w:h="16840"/>
          <w:pgMar w:top="1620" w:right="40" w:bottom="280" w:left="1040" w:header="360" w:footer="360" w:gutter="0"/>
          <w:cols w:space="720"/>
        </w:sectPr>
      </w:pPr>
      <w:r>
        <w:rPr>
          <w:color w:val="000000"/>
          <w:sz w:val="24"/>
          <w:szCs w:val="24"/>
        </w:rPr>
        <w:t>The expected outcomes include the establishment of robust forensic protocols that enhance the investigation and prosecution of digital violence against women, along with increased awareness among key stakeholders. By integrating a gender-sensitive perspective into digital forensics, this project aims to contribute to safer online environments for women and ensure</w:t>
      </w:r>
    </w:p>
    <w:p w14:paraId="20C86B0B" w14:textId="77777777" w:rsidR="00BC4DD6" w:rsidRDefault="00000000">
      <w:pPr>
        <w:pBdr>
          <w:top w:val="nil"/>
          <w:left w:val="nil"/>
          <w:bottom w:val="nil"/>
          <w:right w:val="nil"/>
          <w:between w:val="nil"/>
        </w:pBdr>
        <w:spacing w:before="72" w:line="360" w:lineRule="auto"/>
        <w:ind w:left="400" w:right="1406"/>
        <w:jc w:val="both"/>
        <w:rPr>
          <w:color w:val="000000"/>
          <w:sz w:val="24"/>
          <w:szCs w:val="24"/>
        </w:rPr>
      </w:pPr>
      <w:r>
        <w:rPr>
          <w:color w:val="000000"/>
          <w:sz w:val="24"/>
          <w:szCs w:val="24"/>
        </w:rPr>
        <w:lastRenderedPageBreak/>
        <w:t>justice is more accessible and equitable. This research is crucial in addressing the gendered dimensions of cybercrime and protecting vulnerable populations in the digital space.</w:t>
      </w:r>
    </w:p>
    <w:p w14:paraId="43BF3A7F" w14:textId="77777777" w:rsidR="00BC4DD6" w:rsidRDefault="00000000">
      <w:pPr>
        <w:pStyle w:val="Heading1"/>
        <w:numPr>
          <w:ilvl w:val="0"/>
          <w:numId w:val="3"/>
        </w:numPr>
        <w:tabs>
          <w:tab w:val="left" w:pos="1119"/>
        </w:tabs>
        <w:spacing w:before="241"/>
        <w:ind w:left="1119" w:hanging="359"/>
      </w:pPr>
      <w:r>
        <w:t>International and National Literature Review status</w:t>
      </w:r>
    </w:p>
    <w:p w14:paraId="1A33E824" w14:textId="77777777" w:rsidR="00BC4DD6" w:rsidRDefault="00000000">
      <w:pPr>
        <w:pBdr>
          <w:top w:val="nil"/>
          <w:left w:val="nil"/>
          <w:bottom w:val="nil"/>
          <w:right w:val="nil"/>
          <w:between w:val="nil"/>
        </w:pBdr>
        <w:spacing w:before="240" w:line="360" w:lineRule="auto"/>
        <w:ind w:left="400" w:right="1394"/>
        <w:jc w:val="both"/>
        <w:rPr>
          <w:color w:val="000000"/>
          <w:sz w:val="24"/>
          <w:szCs w:val="24"/>
        </w:rPr>
      </w:pPr>
      <w:r>
        <w:rPr>
          <w:color w:val="000000"/>
          <w:sz w:val="24"/>
          <w:szCs w:val="24"/>
        </w:rPr>
        <w:t xml:space="preserve">Internationally, digital violence against women has garnered significant attention, with studies exploring the prevalence, impact, and legal frameworks surrounding this issue. A report by the United Nations Broadband Commission (2015) highlighted that nearly 73% of women have experienced online violence, emphasizing the need for gender-sensitive responses. Researchers have </w:t>
      </w:r>
      <w:proofErr w:type="spellStart"/>
      <w:r>
        <w:rPr>
          <w:color w:val="000000"/>
          <w:sz w:val="24"/>
          <w:szCs w:val="24"/>
        </w:rPr>
        <w:t>analysed</w:t>
      </w:r>
      <w:proofErr w:type="spellEnd"/>
      <w:r>
        <w:rPr>
          <w:color w:val="000000"/>
          <w:sz w:val="24"/>
          <w:szCs w:val="24"/>
        </w:rPr>
        <w:t xml:space="preserve"> various forms of digital violence, including cyberstalking, doxxing, and revenge porn, with studies indicating that these acts disproportionately target women (Henry &amp; Powell, 2018). In terms of forensic practices, traditional cyber forensic protocols are criticized for their lack of gender sensitivity. International guidelines, such as those outlined by the European Union Agency for Law Enforcement Cooperation (Europol), provide comprehensive frameworks for digital evidence handling but often overlook the specific needs and vulnerabilities of women victims. Studies like those by Bailey and Steeves (2015) argue that current practices fail to account for the psychological trauma experienced by victims, leading to secondary victimization during investigations. Scholars have called for a paradigm shift in forensic practices, advocating for protocols that are both technologically robust and socially conscious. Efforts are being made to develop victim-centered approaches, such as the "soft" interview techniques for victims of digital violence, as suggested by Duggan (2017). However, a significant gap exists in integrating these approaches into mainstream forensic practices globally.</w:t>
      </w:r>
    </w:p>
    <w:p w14:paraId="545D63ED" w14:textId="77777777" w:rsidR="00BC4DD6" w:rsidRDefault="00000000">
      <w:pPr>
        <w:pBdr>
          <w:top w:val="nil"/>
          <w:left w:val="nil"/>
          <w:bottom w:val="nil"/>
          <w:right w:val="nil"/>
          <w:between w:val="nil"/>
        </w:pBdr>
        <w:spacing w:before="242" w:line="360" w:lineRule="auto"/>
        <w:ind w:left="400" w:right="1396"/>
        <w:jc w:val="both"/>
        <w:rPr>
          <w:color w:val="000000"/>
          <w:sz w:val="24"/>
          <w:szCs w:val="24"/>
        </w:rPr>
        <w:sectPr w:rsidR="00BC4DD6">
          <w:pgSz w:w="11910" w:h="16840"/>
          <w:pgMar w:top="760" w:right="40" w:bottom="280" w:left="1040" w:header="360" w:footer="360" w:gutter="0"/>
          <w:cols w:space="720"/>
        </w:sectPr>
      </w:pPr>
      <w:r>
        <w:rPr>
          <w:color w:val="000000"/>
          <w:sz w:val="24"/>
          <w:szCs w:val="24"/>
        </w:rPr>
        <w:t>In India, the situation is equally concerning, with the National Commission for Women reporting a sharp increase in cybercrimes targeting women. A study by the Internet Democracy Project (2020) found that women in India face unique challenges, including societal stigmatization and a lack of awareness about legal recourse, which exacerbates the impact of digital violence. Indian researchers have pointed out that existing cyber laws, like the Information Technology Act, 2000, provide a framework for addressing cybercrimes but are inadequate in dealing with gender-specific issues. There is a significant gap between gender- sensitive forensic protocols in India. Current practices are adapted mainly from Western models, with limited consideration for the socio-cultural contexts in which these crimes occur. Scholars like Bhattacharya and Gangopadhyay (2018) have emphasized the need for forensic protocols tailored to the Indian context, considering factors like social stigma and the digital literacy gap among women. There is also a shortage of training for law enforcement agencies on handling cases of digital violence against women. Most training programs focus on technical</w:t>
      </w:r>
    </w:p>
    <w:p w14:paraId="1DCF5371" w14:textId="77777777" w:rsidR="00BC4DD6" w:rsidRDefault="00000000">
      <w:pPr>
        <w:pBdr>
          <w:top w:val="nil"/>
          <w:left w:val="nil"/>
          <w:bottom w:val="nil"/>
          <w:right w:val="nil"/>
          <w:between w:val="nil"/>
        </w:pBdr>
        <w:spacing w:before="72" w:line="360" w:lineRule="auto"/>
        <w:ind w:left="400" w:right="1401"/>
        <w:jc w:val="both"/>
        <w:rPr>
          <w:color w:val="000000"/>
          <w:sz w:val="24"/>
          <w:szCs w:val="24"/>
        </w:rPr>
      </w:pPr>
      <w:r>
        <w:rPr>
          <w:color w:val="000000"/>
          <w:sz w:val="24"/>
          <w:szCs w:val="24"/>
        </w:rPr>
        <w:lastRenderedPageBreak/>
        <w:t>aspects of digital forensics, with little attention given to these crimes' psychological and social dimensions. Recent efforts, such as workshops by the Centre for Cyber Victim Counselling, are steps in the right direction but remain limited in scope. Table 1 given on overview of the recent works in national and international levels which highlights the requirement of this research.</w:t>
      </w:r>
    </w:p>
    <w:p w14:paraId="35C0CF72" w14:textId="77777777" w:rsidR="00BC4DD6" w:rsidRDefault="00000000">
      <w:pPr>
        <w:pBdr>
          <w:top w:val="nil"/>
          <w:left w:val="nil"/>
          <w:bottom w:val="nil"/>
          <w:right w:val="nil"/>
          <w:between w:val="nil"/>
        </w:pBdr>
        <w:spacing w:before="240"/>
        <w:ind w:left="400"/>
        <w:jc w:val="both"/>
        <w:rPr>
          <w:color w:val="000000"/>
          <w:sz w:val="24"/>
          <w:szCs w:val="24"/>
        </w:rPr>
      </w:pPr>
      <w:r>
        <w:rPr>
          <w:color w:val="000000"/>
          <w:sz w:val="24"/>
          <w:szCs w:val="24"/>
        </w:rPr>
        <w:t>Table 1: Literature Review</w:t>
      </w:r>
    </w:p>
    <w:p w14:paraId="40E32780" w14:textId="77777777" w:rsidR="00BC4DD6" w:rsidRDefault="00BC4DD6">
      <w:pPr>
        <w:pBdr>
          <w:top w:val="nil"/>
          <w:left w:val="nil"/>
          <w:bottom w:val="nil"/>
          <w:right w:val="nil"/>
          <w:between w:val="nil"/>
        </w:pBdr>
        <w:spacing w:before="2"/>
        <w:rPr>
          <w:color w:val="000000"/>
          <w:sz w:val="12"/>
          <w:szCs w:val="12"/>
        </w:rPr>
      </w:pPr>
    </w:p>
    <w:tbl>
      <w:tblPr>
        <w:tblStyle w:val="a0"/>
        <w:tblW w:w="9493"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6"/>
        <w:gridCol w:w="1416"/>
        <w:gridCol w:w="827"/>
        <w:gridCol w:w="2767"/>
        <w:gridCol w:w="2837"/>
      </w:tblGrid>
      <w:tr w:rsidR="00BC4DD6" w14:paraId="29D48F30" w14:textId="77777777">
        <w:trPr>
          <w:trHeight w:val="287"/>
        </w:trPr>
        <w:tc>
          <w:tcPr>
            <w:tcW w:w="1646" w:type="dxa"/>
          </w:tcPr>
          <w:p w14:paraId="656F203B" w14:textId="77777777" w:rsidR="00BC4DD6" w:rsidRDefault="00000000">
            <w:pPr>
              <w:pBdr>
                <w:top w:val="nil"/>
                <w:left w:val="nil"/>
                <w:bottom w:val="nil"/>
                <w:right w:val="nil"/>
                <w:between w:val="nil"/>
              </w:pBdr>
              <w:spacing w:before="29"/>
              <w:ind w:left="3"/>
              <w:jc w:val="center"/>
              <w:rPr>
                <w:color w:val="000000"/>
                <w:sz w:val="20"/>
                <w:szCs w:val="20"/>
              </w:rPr>
            </w:pPr>
            <w:r>
              <w:rPr>
                <w:color w:val="000000"/>
                <w:sz w:val="20"/>
                <w:szCs w:val="20"/>
              </w:rPr>
              <w:t>Paper</w:t>
            </w:r>
          </w:p>
        </w:tc>
        <w:tc>
          <w:tcPr>
            <w:tcW w:w="1416" w:type="dxa"/>
          </w:tcPr>
          <w:p w14:paraId="73346341" w14:textId="77777777" w:rsidR="00BC4DD6" w:rsidRDefault="00000000">
            <w:pPr>
              <w:pBdr>
                <w:top w:val="nil"/>
                <w:left w:val="nil"/>
                <w:bottom w:val="nil"/>
                <w:right w:val="nil"/>
                <w:between w:val="nil"/>
              </w:pBdr>
              <w:spacing w:before="29"/>
              <w:ind w:left="71" w:right="69"/>
              <w:jc w:val="center"/>
              <w:rPr>
                <w:color w:val="000000"/>
                <w:sz w:val="20"/>
                <w:szCs w:val="20"/>
              </w:rPr>
            </w:pPr>
            <w:r>
              <w:rPr>
                <w:color w:val="000000"/>
                <w:sz w:val="20"/>
                <w:szCs w:val="20"/>
              </w:rPr>
              <w:t>Authors</w:t>
            </w:r>
          </w:p>
        </w:tc>
        <w:tc>
          <w:tcPr>
            <w:tcW w:w="827" w:type="dxa"/>
          </w:tcPr>
          <w:p w14:paraId="3BD09D10" w14:textId="77777777" w:rsidR="00BC4DD6" w:rsidRDefault="00000000">
            <w:pPr>
              <w:pBdr>
                <w:top w:val="nil"/>
                <w:left w:val="nil"/>
                <w:bottom w:val="nil"/>
                <w:right w:val="nil"/>
                <w:between w:val="nil"/>
              </w:pBdr>
              <w:spacing w:before="29"/>
              <w:ind w:left="14" w:right="6"/>
              <w:jc w:val="center"/>
              <w:rPr>
                <w:color w:val="000000"/>
                <w:sz w:val="20"/>
                <w:szCs w:val="20"/>
              </w:rPr>
            </w:pPr>
            <w:r>
              <w:rPr>
                <w:color w:val="000000"/>
                <w:sz w:val="20"/>
                <w:szCs w:val="20"/>
              </w:rPr>
              <w:t>Year</w:t>
            </w:r>
          </w:p>
        </w:tc>
        <w:tc>
          <w:tcPr>
            <w:tcW w:w="2767" w:type="dxa"/>
          </w:tcPr>
          <w:p w14:paraId="4D2650BE" w14:textId="77777777" w:rsidR="00BC4DD6" w:rsidRDefault="00000000">
            <w:pPr>
              <w:pBdr>
                <w:top w:val="nil"/>
                <w:left w:val="nil"/>
                <w:bottom w:val="nil"/>
                <w:right w:val="nil"/>
                <w:between w:val="nil"/>
              </w:pBdr>
              <w:spacing w:before="29"/>
              <w:ind w:left="11"/>
              <w:jc w:val="center"/>
              <w:rPr>
                <w:color w:val="000000"/>
                <w:sz w:val="20"/>
                <w:szCs w:val="20"/>
              </w:rPr>
            </w:pPr>
            <w:r>
              <w:rPr>
                <w:color w:val="000000"/>
                <w:sz w:val="20"/>
                <w:szCs w:val="20"/>
              </w:rPr>
              <w:t>Findings</w:t>
            </w:r>
          </w:p>
        </w:tc>
        <w:tc>
          <w:tcPr>
            <w:tcW w:w="2837" w:type="dxa"/>
          </w:tcPr>
          <w:p w14:paraId="51F4725F" w14:textId="77777777" w:rsidR="00BC4DD6" w:rsidRDefault="00000000">
            <w:pPr>
              <w:pBdr>
                <w:top w:val="nil"/>
                <w:left w:val="nil"/>
                <w:bottom w:val="nil"/>
                <w:right w:val="nil"/>
                <w:between w:val="nil"/>
              </w:pBdr>
              <w:spacing w:before="29"/>
              <w:ind w:left="801"/>
              <w:rPr>
                <w:color w:val="000000"/>
                <w:sz w:val="20"/>
                <w:szCs w:val="20"/>
              </w:rPr>
            </w:pPr>
            <w:r>
              <w:rPr>
                <w:color w:val="000000"/>
                <w:sz w:val="20"/>
                <w:szCs w:val="20"/>
              </w:rPr>
              <w:t>Gaps Identified</w:t>
            </w:r>
          </w:p>
        </w:tc>
      </w:tr>
      <w:tr w:rsidR="00BC4DD6" w14:paraId="661F28FF" w14:textId="77777777">
        <w:trPr>
          <w:trHeight w:val="1056"/>
        </w:trPr>
        <w:tc>
          <w:tcPr>
            <w:tcW w:w="1646" w:type="dxa"/>
          </w:tcPr>
          <w:p w14:paraId="5A85F4C2" w14:textId="77777777" w:rsidR="00BC4DD6" w:rsidRDefault="00000000">
            <w:pPr>
              <w:pBdr>
                <w:top w:val="nil"/>
                <w:left w:val="nil"/>
                <w:bottom w:val="nil"/>
                <w:right w:val="nil"/>
                <w:between w:val="nil"/>
              </w:pBdr>
              <w:spacing w:before="182"/>
              <w:ind w:left="107" w:right="166"/>
              <w:jc w:val="both"/>
              <w:rPr>
                <w:color w:val="000000"/>
                <w:sz w:val="20"/>
                <w:szCs w:val="20"/>
              </w:rPr>
            </w:pPr>
            <w:r>
              <w:rPr>
                <w:color w:val="000000"/>
                <w:sz w:val="20"/>
                <w:szCs w:val="20"/>
              </w:rPr>
              <w:t>Digital Violence Against Women: Current Trends</w:t>
            </w:r>
          </w:p>
        </w:tc>
        <w:tc>
          <w:tcPr>
            <w:tcW w:w="1416" w:type="dxa"/>
          </w:tcPr>
          <w:p w14:paraId="600BABE3" w14:textId="77777777" w:rsidR="00BC4DD6" w:rsidRDefault="00BC4DD6">
            <w:pPr>
              <w:pBdr>
                <w:top w:val="nil"/>
                <w:left w:val="nil"/>
                <w:bottom w:val="nil"/>
                <w:right w:val="nil"/>
                <w:between w:val="nil"/>
              </w:pBdr>
              <w:spacing w:before="183"/>
              <w:rPr>
                <w:color w:val="000000"/>
                <w:sz w:val="20"/>
                <w:szCs w:val="20"/>
              </w:rPr>
            </w:pPr>
          </w:p>
          <w:p w14:paraId="3ACE1582" w14:textId="77777777" w:rsidR="00BC4DD6" w:rsidRDefault="00000000">
            <w:pPr>
              <w:pBdr>
                <w:top w:val="nil"/>
                <w:left w:val="nil"/>
                <w:bottom w:val="nil"/>
                <w:right w:val="nil"/>
                <w:between w:val="nil"/>
              </w:pBdr>
              <w:ind w:left="54" w:right="69"/>
              <w:jc w:val="center"/>
              <w:rPr>
                <w:color w:val="000000"/>
                <w:sz w:val="20"/>
                <w:szCs w:val="20"/>
              </w:rPr>
            </w:pPr>
            <w:r>
              <w:rPr>
                <w:color w:val="000000"/>
                <w:sz w:val="20"/>
                <w:szCs w:val="20"/>
              </w:rPr>
              <w:t>Smith &amp; Jones</w:t>
            </w:r>
          </w:p>
        </w:tc>
        <w:tc>
          <w:tcPr>
            <w:tcW w:w="827" w:type="dxa"/>
          </w:tcPr>
          <w:p w14:paraId="0F1BE13D" w14:textId="77777777" w:rsidR="00BC4DD6" w:rsidRDefault="00BC4DD6">
            <w:pPr>
              <w:pBdr>
                <w:top w:val="nil"/>
                <w:left w:val="nil"/>
                <w:bottom w:val="nil"/>
                <w:right w:val="nil"/>
                <w:between w:val="nil"/>
              </w:pBdr>
              <w:spacing w:before="183"/>
              <w:rPr>
                <w:color w:val="000000"/>
                <w:sz w:val="20"/>
                <w:szCs w:val="20"/>
              </w:rPr>
            </w:pPr>
          </w:p>
          <w:p w14:paraId="3B9C9FCD"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2020</w:t>
            </w:r>
          </w:p>
        </w:tc>
        <w:tc>
          <w:tcPr>
            <w:tcW w:w="2767" w:type="dxa"/>
          </w:tcPr>
          <w:p w14:paraId="02AB4F9F" w14:textId="77777777" w:rsidR="00BC4DD6" w:rsidRDefault="00000000">
            <w:pPr>
              <w:pBdr>
                <w:top w:val="nil"/>
                <w:left w:val="nil"/>
                <w:bottom w:val="nil"/>
                <w:right w:val="nil"/>
                <w:between w:val="nil"/>
              </w:pBdr>
              <w:spacing w:before="67"/>
              <w:ind w:left="109" w:right="124"/>
              <w:rPr>
                <w:color w:val="000000"/>
                <w:sz w:val="20"/>
                <w:szCs w:val="20"/>
              </w:rPr>
            </w:pPr>
            <w:r>
              <w:rPr>
                <w:color w:val="000000"/>
                <w:sz w:val="20"/>
                <w:szCs w:val="20"/>
              </w:rPr>
              <w:t>Identified emerging forms of digital violence, such as cyberstalking and doxxing, and their impact on women.</w:t>
            </w:r>
          </w:p>
        </w:tc>
        <w:tc>
          <w:tcPr>
            <w:tcW w:w="2837" w:type="dxa"/>
          </w:tcPr>
          <w:p w14:paraId="011A3991" w14:textId="77777777" w:rsidR="00BC4DD6" w:rsidRDefault="00000000">
            <w:pPr>
              <w:pBdr>
                <w:top w:val="nil"/>
                <w:left w:val="nil"/>
                <w:bottom w:val="nil"/>
                <w:right w:val="nil"/>
                <w:between w:val="nil"/>
              </w:pBdr>
              <w:spacing w:before="67"/>
              <w:ind w:left="110" w:right="250"/>
              <w:rPr>
                <w:color w:val="000000"/>
                <w:sz w:val="20"/>
                <w:szCs w:val="20"/>
              </w:rPr>
            </w:pPr>
            <w:r>
              <w:rPr>
                <w:color w:val="000000"/>
                <w:sz w:val="20"/>
                <w:szCs w:val="20"/>
              </w:rPr>
              <w:t>Lack of gender-sensitive forensic protocols and standardized methods for investigating digital violence.</w:t>
            </w:r>
          </w:p>
        </w:tc>
      </w:tr>
      <w:tr w:rsidR="00BC4DD6" w14:paraId="0BC6751C" w14:textId="77777777">
        <w:trPr>
          <w:trHeight w:val="1055"/>
        </w:trPr>
        <w:tc>
          <w:tcPr>
            <w:tcW w:w="1646" w:type="dxa"/>
          </w:tcPr>
          <w:p w14:paraId="5474ADC0" w14:textId="77777777" w:rsidR="00BC4DD6" w:rsidRDefault="00000000">
            <w:pPr>
              <w:pBdr>
                <w:top w:val="nil"/>
                <w:left w:val="nil"/>
                <w:bottom w:val="nil"/>
                <w:right w:val="nil"/>
                <w:between w:val="nil"/>
              </w:pBdr>
              <w:spacing w:before="70"/>
              <w:ind w:left="107" w:right="166"/>
              <w:rPr>
                <w:color w:val="000000"/>
                <w:sz w:val="20"/>
                <w:szCs w:val="20"/>
              </w:rPr>
            </w:pPr>
            <w:r>
              <w:rPr>
                <w:color w:val="000000"/>
                <w:sz w:val="20"/>
                <w:szCs w:val="20"/>
              </w:rPr>
              <w:t>Cyber Forensics: Challenges in Gender-Specific Cases</w:t>
            </w:r>
          </w:p>
        </w:tc>
        <w:tc>
          <w:tcPr>
            <w:tcW w:w="1416" w:type="dxa"/>
          </w:tcPr>
          <w:p w14:paraId="1B3A73CC" w14:textId="77777777" w:rsidR="00BC4DD6" w:rsidRDefault="00BC4DD6">
            <w:pPr>
              <w:pBdr>
                <w:top w:val="nil"/>
                <w:left w:val="nil"/>
                <w:bottom w:val="nil"/>
                <w:right w:val="nil"/>
                <w:between w:val="nil"/>
              </w:pBdr>
              <w:spacing w:before="67"/>
              <w:rPr>
                <w:color w:val="000000"/>
                <w:sz w:val="20"/>
                <w:szCs w:val="20"/>
              </w:rPr>
            </w:pPr>
          </w:p>
          <w:p w14:paraId="2C7912CE" w14:textId="77777777" w:rsidR="00BC4DD6" w:rsidRDefault="00000000">
            <w:pPr>
              <w:pBdr>
                <w:top w:val="nil"/>
                <w:left w:val="nil"/>
                <w:bottom w:val="nil"/>
                <w:right w:val="nil"/>
                <w:between w:val="nil"/>
              </w:pBdr>
              <w:spacing w:before="1"/>
              <w:ind w:left="105" w:right="94"/>
              <w:rPr>
                <w:color w:val="000000"/>
                <w:sz w:val="20"/>
                <w:szCs w:val="20"/>
              </w:rPr>
            </w:pPr>
            <w:r>
              <w:rPr>
                <w:color w:val="000000"/>
                <w:sz w:val="20"/>
                <w:szCs w:val="20"/>
              </w:rPr>
              <w:t>Gupta, Sharma &amp; Patel</w:t>
            </w:r>
          </w:p>
        </w:tc>
        <w:tc>
          <w:tcPr>
            <w:tcW w:w="827" w:type="dxa"/>
          </w:tcPr>
          <w:p w14:paraId="3BD33D6E" w14:textId="77777777" w:rsidR="00BC4DD6" w:rsidRDefault="00BC4DD6">
            <w:pPr>
              <w:pBdr>
                <w:top w:val="nil"/>
                <w:left w:val="nil"/>
                <w:bottom w:val="nil"/>
                <w:right w:val="nil"/>
                <w:between w:val="nil"/>
              </w:pBdr>
              <w:spacing w:before="183"/>
              <w:rPr>
                <w:color w:val="000000"/>
                <w:sz w:val="20"/>
                <w:szCs w:val="20"/>
              </w:rPr>
            </w:pPr>
          </w:p>
          <w:p w14:paraId="31E88193"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2019</w:t>
            </w:r>
          </w:p>
        </w:tc>
        <w:tc>
          <w:tcPr>
            <w:tcW w:w="2767" w:type="dxa"/>
          </w:tcPr>
          <w:p w14:paraId="3FBFAB5C" w14:textId="77777777" w:rsidR="00BC4DD6" w:rsidRDefault="00000000">
            <w:pPr>
              <w:pBdr>
                <w:top w:val="nil"/>
                <w:left w:val="nil"/>
                <w:bottom w:val="nil"/>
                <w:right w:val="nil"/>
                <w:between w:val="nil"/>
              </w:pBdr>
              <w:spacing w:before="70"/>
              <w:ind w:left="109" w:right="124"/>
              <w:rPr>
                <w:color w:val="000000"/>
                <w:sz w:val="20"/>
                <w:szCs w:val="20"/>
              </w:rPr>
            </w:pPr>
            <w:r>
              <w:rPr>
                <w:color w:val="000000"/>
                <w:sz w:val="20"/>
                <w:szCs w:val="20"/>
              </w:rPr>
              <w:t>Highlighted challenges in investigating cybercrimes against women, including bias and inadequate training.</w:t>
            </w:r>
          </w:p>
        </w:tc>
        <w:tc>
          <w:tcPr>
            <w:tcW w:w="2837" w:type="dxa"/>
          </w:tcPr>
          <w:p w14:paraId="371DC2C9" w14:textId="77777777" w:rsidR="00BC4DD6" w:rsidRDefault="00000000">
            <w:pPr>
              <w:pBdr>
                <w:top w:val="nil"/>
                <w:left w:val="nil"/>
                <w:bottom w:val="nil"/>
                <w:right w:val="nil"/>
                <w:between w:val="nil"/>
              </w:pBdr>
              <w:spacing w:before="182"/>
              <w:ind w:left="110" w:right="115"/>
              <w:rPr>
                <w:color w:val="000000"/>
                <w:sz w:val="20"/>
                <w:szCs w:val="20"/>
              </w:rPr>
            </w:pPr>
            <w:r>
              <w:rPr>
                <w:color w:val="000000"/>
                <w:sz w:val="20"/>
                <w:szCs w:val="20"/>
              </w:rPr>
              <w:t>Inadequate tools and frameworks for gender-sensitive cyber forensic investigations.</w:t>
            </w:r>
          </w:p>
        </w:tc>
      </w:tr>
      <w:tr w:rsidR="00BC4DD6" w14:paraId="28A5BD0B" w14:textId="77777777">
        <w:trPr>
          <w:trHeight w:val="1057"/>
        </w:trPr>
        <w:tc>
          <w:tcPr>
            <w:tcW w:w="1646" w:type="dxa"/>
          </w:tcPr>
          <w:p w14:paraId="57876FB6" w14:textId="77777777" w:rsidR="00BC4DD6" w:rsidRDefault="00000000">
            <w:pPr>
              <w:pBdr>
                <w:top w:val="nil"/>
                <w:left w:val="nil"/>
                <w:bottom w:val="nil"/>
                <w:right w:val="nil"/>
                <w:between w:val="nil"/>
              </w:pBdr>
              <w:spacing w:before="70"/>
              <w:ind w:left="107" w:right="205"/>
              <w:rPr>
                <w:color w:val="000000"/>
                <w:sz w:val="20"/>
                <w:szCs w:val="20"/>
              </w:rPr>
            </w:pPr>
            <w:r>
              <w:rPr>
                <w:color w:val="000000"/>
                <w:sz w:val="20"/>
                <w:szCs w:val="20"/>
              </w:rPr>
              <w:t>Women and Cyber Violence: A Forensic Perspective</w:t>
            </w:r>
          </w:p>
        </w:tc>
        <w:tc>
          <w:tcPr>
            <w:tcW w:w="1416" w:type="dxa"/>
          </w:tcPr>
          <w:p w14:paraId="01D59055" w14:textId="77777777" w:rsidR="00BC4DD6" w:rsidRDefault="00BC4DD6">
            <w:pPr>
              <w:pBdr>
                <w:top w:val="nil"/>
                <w:left w:val="nil"/>
                <w:bottom w:val="nil"/>
                <w:right w:val="nil"/>
                <w:between w:val="nil"/>
              </w:pBdr>
              <w:spacing w:before="70"/>
              <w:rPr>
                <w:color w:val="000000"/>
                <w:sz w:val="20"/>
                <w:szCs w:val="20"/>
              </w:rPr>
            </w:pPr>
          </w:p>
          <w:p w14:paraId="790EBFFA" w14:textId="77777777" w:rsidR="00BC4DD6" w:rsidRDefault="00000000">
            <w:pPr>
              <w:pBdr>
                <w:top w:val="nil"/>
                <w:left w:val="nil"/>
                <w:bottom w:val="nil"/>
                <w:right w:val="nil"/>
                <w:between w:val="nil"/>
              </w:pBdr>
              <w:ind w:left="105" w:right="639"/>
              <w:rPr>
                <w:color w:val="000000"/>
                <w:sz w:val="20"/>
                <w:szCs w:val="20"/>
              </w:rPr>
            </w:pPr>
            <w:r>
              <w:rPr>
                <w:color w:val="000000"/>
                <w:sz w:val="20"/>
                <w:szCs w:val="20"/>
              </w:rPr>
              <w:t>Lee &amp; Johnson</w:t>
            </w:r>
          </w:p>
        </w:tc>
        <w:tc>
          <w:tcPr>
            <w:tcW w:w="827" w:type="dxa"/>
          </w:tcPr>
          <w:p w14:paraId="45E7D561" w14:textId="77777777" w:rsidR="00BC4DD6" w:rsidRDefault="00BC4DD6">
            <w:pPr>
              <w:pBdr>
                <w:top w:val="nil"/>
                <w:left w:val="nil"/>
                <w:bottom w:val="nil"/>
                <w:right w:val="nil"/>
                <w:between w:val="nil"/>
              </w:pBdr>
              <w:spacing w:before="183"/>
              <w:rPr>
                <w:color w:val="000000"/>
                <w:sz w:val="20"/>
                <w:szCs w:val="20"/>
              </w:rPr>
            </w:pPr>
          </w:p>
          <w:p w14:paraId="69F1C8DF"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2021</w:t>
            </w:r>
          </w:p>
        </w:tc>
        <w:tc>
          <w:tcPr>
            <w:tcW w:w="2767" w:type="dxa"/>
          </w:tcPr>
          <w:p w14:paraId="7BB3FCA8" w14:textId="77777777" w:rsidR="00BC4DD6" w:rsidRDefault="00000000">
            <w:pPr>
              <w:pBdr>
                <w:top w:val="nil"/>
                <w:left w:val="nil"/>
                <w:bottom w:val="nil"/>
                <w:right w:val="nil"/>
                <w:between w:val="nil"/>
              </w:pBdr>
              <w:spacing w:before="70"/>
              <w:ind w:left="109" w:right="345"/>
              <w:rPr>
                <w:color w:val="000000"/>
                <w:sz w:val="20"/>
                <w:szCs w:val="20"/>
              </w:rPr>
            </w:pPr>
            <w:r>
              <w:rPr>
                <w:color w:val="000000"/>
                <w:sz w:val="20"/>
                <w:szCs w:val="20"/>
              </w:rPr>
              <w:t>Discussed the need for a victim-centered approach in cyber forensic investigations involving women victims.</w:t>
            </w:r>
          </w:p>
        </w:tc>
        <w:tc>
          <w:tcPr>
            <w:tcW w:w="2837" w:type="dxa"/>
          </w:tcPr>
          <w:p w14:paraId="42F0BD94" w14:textId="77777777" w:rsidR="00BC4DD6" w:rsidRDefault="00000000">
            <w:pPr>
              <w:pBdr>
                <w:top w:val="nil"/>
                <w:left w:val="nil"/>
                <w:bottom w:val="nil"/>
                <w:right w:val="nil"/>
                <w:between w:val="nil"/>
              </w:pBdr>
              <w:spacing w:before="185"/>
              <w:ind w:left="110" w:right="250"/>
              <w:rPr>
                <w:color w:val="000000"/>
                <w:sz w:val="20"/>
                <w:szCs w:val="20"/>
              </w:rPr>
            </w:pPr>
            <w:r>
              <w:rPr>
                <w:color w:val="000000"/>
                <w:sz w:val="20"/>
                <w:szCs w:val="20"/>
              </w:rPr>
              <w:t>Limited implementation of gender-sensitive approaches in forensic protocols.</w:t>
            </w:r>
          </w:p>
        </w:tc>
      </w:tr>
      <w:tr w:rsidR="00BC4DD6" w14:paraId="3165EF6F" w14:textId="77777777">
        <w:trPr>
          <w:trHeight w:val="1320"/>
        </w:trPr>
        <w:tc>
          <w:tcPr>
            <w:tcW w:w="1646" w:type="dxa"/>
          </w:tcPr>
          <w:p w14:paraId="79522682" w14:textId="77777777" w:rsidR="00BC4DD6" w:rsidRDefault="00000000">
            <w:pPr>
              <w:pBdr>
                <w:top w:val="nil"/>
                <w:left w:val="nil"/>
                <w:bottom w:val="nil"/>
                <w:right w:val="nil"/>
                <w:between w:val="nil"/>
              </w:pBdr>
              <w:spacing w:before="200"/>
              <w:ind w:left="107" w:right="216"/>
              <w:rPr>
                <w:color w:val="000000"/>
                <w:sz w:val="20"/>
                <w:szCs w:val="20"/>
              </w:rPr>
            </w:pPr>
            <w:r>
              <w:rPr>
                <w:color w:val="000000"/>
                <w:sz w:val="20"/>
                <w:szCs w:val="20"/>
              </w:rPr>
              <w:t>Integrating Gender Sensitivity in Cyber Forensics</w:t>
            </w:r>
          </w:p>
        </w:tc>
        <w:tc>
          <w:tcPr>
            <w:tcW w:w="1416" w:type="dxa"/>
          </w:tcPr>
          <w:p w14:paraId="5F9C4F6C" w14:textId="77777777" w:rsidR="00BC4DD6" w:rsidRDefault="00BC4DD6">
            <w:pPr>
              <w:pBdr>
                <w:top w:val="nil"/>
                <w:left w:val="nil"/>
                <w:bottom w:val="nil"/>
                <w:right w:val="nil"/>
                <w:between w:val="nil"/>
              </w:pBdr>
              <w:spacing w:before="200"/>
              <w:rPr>
                <w:color w:val="000000"/>
                <w:sz w:val="20"/>
                <w:szCs w:val="20"/>
              </w:rPr>
            </w:pPr>
          </w:p>
          <w:p w14:paraId="0A9FC85D" w14:textId="77777777" w:rsidR="00BC4DD6" w:rsidRDefault="00000000">
            <w:pPr>
              <w:pBdr>
                <w:top w:val="nil"/>
                <w:left w:val="nil"/>
                <w:bottom w:val="nil"/>
                <w:right w:val="nil"/>
                <w:between w:val="nil"/>
              </w:pBdr>
              <w:ind w:left="105" w:right="94"/>
              <w:rPr>
                <w:color w:val="000000"/>
                <w:sz w:val="20"/>
                <w:szCs w:val="20"/>
              </w:rPr>
            </w:pPr>
            <w:r>
              <w:rPr>
                <w:color w:val="000000"/>
                <w:sz w:val="20"/>
                <w:szCs w:val="20"/>
              </w:rPr>
              <w:t>Khan, Liu &amp; Martinez</w:t>
            </w:r>
          </w:p>
        </w:tc>
        <w:tc>
          <w:tcPr>
            <w:tcW w:w="827" w:type="dxa"/>
          </w:tcPr>
          <w:p w14:paraId="2ED6615E" w14:textId="77777777" w:rsidR="00BC4DD6" w:rsidRDefault="00BC4DD6">
            <w:pPr>
              <w:pBdr>
                <w:top w:val="nil"/>
                <w:left w:val="nil"/>
                <w:bottom w:val="nil"/>
                <w:right w:val="nil"/>
                <w:between w:val="nil"/>
              </w:pBdr>
              <w:rPr>
                <w:color w:val="000000"/>
                <w:sz w:val="20"/>
                <w:szCs w:val="20"/>
              </w:rPr>
            </w:pPr>
          </w:p>
          <w:p w14:paraId="716214DC" w14:textId="77777777" w:rsidR="00BC4DD6" w:rsidRDefault="00BC4DD6">
            <w:pPr>
              <w:pBdr>
                <w:top w:val="nil"/>
                <w:left w:val="nil"/>
                <w:bottom w:val="nil"/>
                <w:right w:val="nil"/>
                <w:between w:val="nil"/>
              </w:pBdr>
              <w:spacing w:before="85"/>
              <w:rPr>
                <w:color w:val="000000"/>
                <w:sz w:val="20"/>
                <w:szCs w:val="20"/>
              </w:rPr>
            </w:pPr>
          </w:p>
          <w:p w14:paraId="5AC72139"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2022</w:t>
            </w:r>
          </w:p>
        </w:tc>
        <w:tc>
          <w:tcPr>
            <w:tcW w:w="2767" w:type="dxa"/>
          </w:tcPr>
          <w:p w14:paraId="245277BA" w14:textId="77777777" w:rsidR="00BC4DD6" w:rsidRDefault="00000000">
            <w:pPr>
              <w:pBdr>
                <w:top w:val="nil"/>
                <w:left w:val="nil"/>
                <w:bottom w:val="nil"/>
                <w:right w:val="nil"/>
                <w:between w:val="nil"/>
              </w:pBdr>
              <w:spacing w:before="84"/>
              <w:ind w:left="109" w:right="152"/>
              <w:rPr>
                <w:color w:val="000000"/>
                <w:sz w:val="20"/>
                <w:szCs w:val="20"/>
              </w:rPr>
            </w:pPr>
            <w:r>
              <w:rPr>
                <w:color w:val="000000"/>
                <w:sz w:val="20"/>
                <w:szCs w:val="20"/>
              </w:rPr>
              <w:t>Proposed a framework for integrating gender sensitivity into cyber forensic practices, emphasizing the need for policy changes.</w:t>
            </w:r>
          </w:p>
        </w:tc>
        <w:tc>
          <w:tcPr>
            <w:tcW w:w="2837" w:type="dxa"/>
          </w:tcPr>
          <w:p w14:paraId="0AC7E341" w14:textId="77777777" w:rsidR="00BC4DD6" w:rsidRDefault="00000000">
            <w:pPr>
              <w:pBdr>
                <w:top w:val="nil"/>
                <w:left w:val="nil"/>
                <w:bottom w:val="nil"/>
                <w:right w:val="nil"/>
                <w:between w:val="nil"/>
              </w:pBdr>
              <w:spacing w:before="200"/>
              <w:ind w:left="110" w:right="250"/>
              <w:rPr>
                <w:color w:val="000000"/>
                <w:sz w:val="20"/>
                <w:szCs w:val="20"/>
              </w:rPr>
            </w:pPr>
            <w:r>
              <w:rPr>
                <w:color w:val="000000"/>
                <w:sz w:val="20"/>
                <w:szCs w:val="20"/>
              </w:rPr>
              <w:t>Lack of practical application and validation of proposed frameworks in real-world scenarios.</w:t>
            </w:r>
          </w:p>
        </w:tc>
      </w:tr>
      <w:tr w:rsidR="00BC4DD6" w14:paraId="47841B14" w14:textId="77777777">
        <w:trPr>
          <w:trHeight w:val="1055"/>
        </w:trPr>
        <w:tc>
          <w:tcPr>
            <w:tcW w:w="1646" w:type="dxa"/>
          </w:tcPr>
          <w:p w14:paraId="2E9F3F5B" w14:textId="77777777" w:rsidR="00BC4DD6" w:rsidRDefault="00000000">
            <w:pPr>
              <w:pBdr>
                <w:top w:val="nil"/>
                <w:left w:val="nil"/>
                <w:bottom w:val="nil"/>
                <w:right w:val="nil"/>
                <w:between w:val="nil"/>
              </w:pBdr>
              <w:spacing w:before="67"/>
              <w:ind w:left="107" w:right="394"/>
              <w:rPr>
                <w:color w:val="000000"/>
                <w:sz w:val="20"/>
                <w:szCs w:val="20"/>
              </w:rPr>
            </w:pPr>
            <w:r>
              <w:rPr>
                <w:color w:val="000000"/>
                <w:sz w:val="20"/>
                <w:szCs w:val="20"/>
              </w:rPr>
              <w:t>National Cybercrime Policy and Gender Issues</w:t>
            </w:r>
          </w:p>
        </w:tc>
        <w:tc>
          <w:tcPr>
            <w:tcW w:w="1416" w:type="dxa"/>
          </w:tcPr>
          <w:p w14:paraId="2E4E4B38" w14:textId="77777777" w:rsidR="00BC4DD6" w:rsidRDefault="00BC4DD6">
            <w:pPr>
              <w:pBdr>
                <w:top w:val="nil"/>
                <w:left w:val="nil"/>
                <w:bottom w:val="nil"/>
                <w:right w:val="nil"/>
                <w:between w:val="nil"/>
              </w:pBdr>
              <w:spacing w:before="67"/>
              <w:rPr>
                <w:color w:val="000000"/>
                <w:sz w:val="20"/>
                <w:szCs w:val="20"/>
              </w:rPr>
            </w:pPr>
          </w:p>
          <w:p w14:paraId="0CA86FED" w14:textId="77777777" w:rsidR="00BC4DD6" w:rsidRDefault="00000000">
            <w:pPr>
              <w:pBdr>
                <w:top w:val="nil"/>
                <w:left w:val="nil"/>
                <w:bottom w:val="nil"/>
                <w:right w:val="nil"/>
                <w:between w:val="nil"/>
              </w:pBdr>
              <w:spacing w:before="1"/>
              <w:ind w:left="105" w:right="94"/>
              <w:rPr>
                <w:color w:val="000000"/>
                <w:sz w:val="20"/>
                <w:szCs w:val="20"/>
              </w:rPr>
            </w:pPr>
            <w:r>
              <w:rPr>
                <w:color w:val="000000"/>
                <w:sz w:val="20"/>
                <w:szCs w:val="20"/>
              </w:rPr>
              <w:t>Ramachandran &amp; Mukherjee</w:t>
            </w:r>
          </w:p>
        </w:tc>
        <w:tc>
          <w:tcPr>
            <w:tcW w:w="827" w:type="dxa"/>
          </w:tcPr>
          <w:p w14:paraId="34DA7CA3" w14:textId="77777777" w:rsidR="00BC4DD6" w:rsidRDefault="00BC4DD6">
            <w:pPr>
              <w:pBdr>
                <w:top w:val="nil"/>
                <w:left w:val="nil"/>
                <w:bottom w:val="nil"/>
                <w:right w:val="nil"/>
                <w:between w:val="nil"/>
              </w:pBdr>
              <w:spacing w:before="183"/>
              <w:rPr>
                <w:color w:val="000000"/>
                <w:sz w:val="20"/>
                <w:szCs w:val="20"/>
              </w:rPr>
            </w:pPr>
          </w:p>
          <w:p w14:paraId="3CEC5321"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2018</w:t>
            </w:r>
          </w:p>
        </w:tc>
        <w:tc>
          <w:tcPr>
            <w:tcW w:w="2767" w:type="dxa"/>
          </w:tcPr>
          <w:p w14:paraId="513DF1A1" w14:textId="77777777" w:rsidR="00BC4DD6" w:rsidRDefault="00000000">
            <w:pPr>
              <w:pBdr>
                <w:top w:val="nil"/>
                <w:left w:val="nil"/>
                <w:bottom w:val="nil"/>
                <w:right w:val="nil"/>
                <w:between w:val="nil"/>
              </w:pBdr>
              <w:spacing w:before="67"/>
              <w:ind w:left="109" w:right="124"/>
              <w:rPr>
                <w:color w:val="000000"/>
                <w:sz w:val="20"/>
                <w:szCs w:val="20"/>
              </w:rPr>
            </w:pPr>
            <w:r>
              <w:rPr>
                <w:color w:val="000000"/>
                <w:sz w:val="20"/>
                <w:szCs w:val="20"/>
              </w:rPr>
              <w:t>Examined national policies on cybercrime and their treatment of gender-based violence, highlighting regulatory gaps.</w:t>
            </w:r>
          </w:p>
        </w:tc>
        <w:tc>
          <w:tcPr>
            <w:tcW w:w="2837" w:type="dxa"/>
          </w:tcPr>
          <w:p w14:paraId="506B82C2" w14:textId="77777777" w:rsidR="00BC4DD6" w:rsidRDefault="00000000">
            <w:pPr>
              <w:pBdr>
                <w:top w:val="nil"/>
                <w:left w:val="nil"/>
                <w:bottom w:val="nil"/>
                <w:right w:val="nil"/>
                <w:between w:val="nil"/>
              </w:pBdr>
              <w:spacing w:before="67"/>
              <w:ind w:left="110" w:right="250"/>
              <w:rPr>
                <w:color w:val="000000"/>
                <w:sz w:val="20"/>
                <w:szCs w:val="20"/>
              </w:rPr>
            </w:pPr>
            <w:r>
              <w:rPr>
                <w:color w:val="000000"/>
                <w:sz w:val="20"/>
                <w:szCs w:val="20"/>
              </w:rPr>
              <w:t>Insufficient focus on the development and enforcement of gender-sensitive protocols within national policies.</w:t>
            </w:r>
          </w:p>
        </w:tc>
      </w:tr>
      <w:tr w:rsidR="00BC4DD6" w14:paraId="5D9AEA9F" w14:textId="77777777">
        <w:trPr>
          <w:trHeight w:val="1320"/>
        </w:trPr>
        <w:tc>
          <w:tcPr>
            <w:tcW w:w="1646" w:type="dxa"/>
          </w:tcPr>
          <w:p w14:paraId="320F967F" w14:textId="77777777" w:rsidR="00BC4DD6" w:rsidRDefault="00BC4DD6">
            <w:pPr>
              <w:pBdr>
                <w:top w:val="nil"/>
                <w:left w:val="nil"/>
                <w:bottom w:val="nil"/>
                <w:right w:val="nil"/>
                <w:between w:val="nil"/>
              </w:pBdr>
              <w:spacing w:before="84"/>
              <w:rPr>
                <w:color w:val="000000"/>
                <w:sz w:val="20"/>
                <w:szCs w:val="20"/>
              </w:rPr>
            </w:pPr>
          </w:p>
          <w:p w14:paraId="1B0D63E0" w14:textId="77777777" w:rsidR="00BC4DD6" w:rsidRDefault="00000000">
            <w:pPr>
              <w:pBdr>
                <w:top w:val="nil"/>
                <w:left w:val="nil"/>
                <w:bottom w:val="nil"/>
                <w:right w:val="nil"/>
                <w:between w:val="nil"/>
              </w:pBdr>
              <w:ind w:left="107" w:right="172"/>
              <w:rPr>
                <w:color w:val="000000"/>
                <w:sz w:val="20"/>
                <w:szCs w:val="20"/>
              </w:rPr>
            </w:pPr>
            <w:r>
              <w:rPr>
                <w:color w:val="000000"/>
                <w:sz w:val="20"/>
                <w:szCs w:val="20"/>
              </w:rPr>
              <w:t>Digital Evidence and Gender- Based Violence</w:t>
            </w:r>
          </w:p>
        </w:tc>
        <w:tc>
          <w:tcPr>
            <w:tcW w:w="1416" w:type="dxa"/>
          </w:tcPr>
          <w:p w14:paraId="6BBD44C4" w14:textId="77777777" w:rsidR="00BC4DD6" w:rsidRDefault="00BC4DD6">
            <w:pPr>
              <w:pBdr>
                <w:top w:val="nil"/>
                <w:left w:val="nil"/>
                <w:bottom w:val="nil"/>
                <w:right w:val="nil"/>
                <w:between w:val="nil"/>
              </w:pBdr>
              <w:rPr>
                <w:color w:val="000000"/>
                <w:sz w:val="20"/>
                <w:szCs w:val="20"/>
              </w:rPr>
            </w:pPr>
          </w:p>
          <w:p w14:paraId="5703FC7A" w14:textId="77777777" w:rsidR="00BC4DD6" w:rsidRDefault="00BC4DD6">
            <w:pPr>
              <w:pBdr>
                <w:top w:val="nil"/>
                <w:left w:val="nil"/>
                <w:bottom w:val="nil"/>
                <w:right w:val="nil"/>
                <w:between w:val="nil"/>
              </w:pBdr>
              <w:spacing w:before="85"/>
              <w:rPr>
                <w:color w:val="000000"/>
                <w:sz w:val="20"/>
                <w:szCs w:val="20"/>
              </w:rPr>
            </w:pPr>
          </w:p>
          <w:p w14:paraId="4EF9B61A" w14:textId="77777777" w:rsidR="00BC4DD6" w:rsidRDefault="00000000">
            <w:pPr>
              <w:pBdr>
                <w:top w:val="nil"/>
                <w:left w:val="nil"/>
                <w:bottom w:val="nil"/>
                <w:right w:val="nil"/>
                <w:between w:val="nil"/>
              </w:pBdr>
              <w:ind w:left="2" w:right="71"/>
              <w:jc w:val="center"/>
              <w:rPr>
                <w:color w:val="000000"/>
                <w:sz w:val="20"/>
                <w:szCs w:val="20"/>
              </w:rPr>
            </w:pPr>
            <w:r>
              <w:rPr>
                <w:color w:val="000000"/>
                <w:sz w:val="20"/>
                <w:szCs w:val="20"/>
              </w:rPr>
              <w:t>Singh &amp; Kaur</w:t>
            </w:r>
          </w:p>
        </w:tc>
        <w:tc>
          <w:tcPr>
            <w:tcW w:w="827" w:type="dxa"/>
          </w:tcPr>
          <w:p w14:paraId="5CCBDEDB" w14:textId="77777777" w:rsidR="00BC4DD6" w:rsidRDefault="00BC4DD6">
            <w:pPr>
              <w:pBdr>
                <w:top w:val="nil"/>
                <w:left w:val="nil"/>
                <w:bottom w:val="nil"/>
                <w:right w:val="nil"/>
                <w:between w:val="nil"/>
              </w:pBdr>
              <w:rPr>
                <w:color w:val="000000"/>
                <w:sz w:val="20"/>
                <w:szCs w:val="20"/>
              </w:rPr>
            </w:pPr>
          </w:p>
          <w:p w14:paraId="1431687B" w14:textId="77777777" w:rsidR="00BC4DD6" w:rsidRDefault="00BC4DD6">
            <w:pPr>
              <w:pBdr>
                <w:top w:val="nil"/>
                <w:left w:val="nil"/>
                <w:bottom w:val="nil"/>
                <w:right w:val="nil"/>
                <w:between w:val="nil"/>
              </w:pBdr>
              <w:spacing w:before="85"/>
              <w:rPr>
                <w:color w:val="000000"/>
                <w:sz w:val="20"/>
                <w:szCs w:val="20"/>
              </w:rPr>
            </w:pPr>
          </w:p>
          <w:p w14:paraId="4681DFE5"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2020</w:t>
            </w:r>
          </w:p>
        </w:tc>
        <w:tc>
          <w:tcPr>
            <w:tcW w:w="2767" w:type="dxa"/>
          </w:tcPr>
          <w:p w14:paraId="7F772A48" w14:textId="77777777" w:rsidR="00BC4DD6" w:rsidRDefault="00000000">
            <w:pPr>
              <w:pBdr>
                <w:top w:val="nil"/>
                <w:left w:val="nil"/>
                <w:bottom w:val="nil"/>
                <w:right w:val="nil"/>
                <w:between w:val="nil"/>
              </w:pBdr>
              <w:spacing w:before="84"/>
              <w:ind w:left="109" w:right="124"/>
              <w:rPr>
                <w:color w:val="000000"/>
                <w:sz w:val="20"/>
                <w:szCs w:val="20"/>
              </w:rPr>
            </w:pPr>
            <w:r>
              <w:rPr>
                <w:color w:val="000000"/>
                <w:sz w:val="20"/>
                <w:szCs w:val="20"/>
              </w:rPr>
              <w:t>Explored the collection and use of digital evidence in cases of gender-based violence, pointing out technical challenges.</w:t>
            </w:r>
          </w:p>
        </w:tc>
        <w:tc>
          <w:tcPr>
            <w:tcW w:w="2837" w:type="dxa"/>
          </w:tcPr>
          <w:p w14:paraId="199E010C" w14:textId="77777777" w:rsidR="00BC4DD6" w:rsidRDefault="00000000">
            <w:pPr>
              <w:pBdr>
                <w:top w:val="nil"/>
                <w:left w:val="nil"/>
                <w:bottom w:val="nil"/>
                <w:right w:val="nil"/>
                <w:between w:val="nil"/>
              </w:pBdr>
              <w:spacing w:before="199"/>
              <w:ind w:left="110" w:right="517"/>
              <w:rPr>
                <w:color w:val="000000"/>
                <w:sz w:val="20"/>
                <w:szCs w:val="20"/>
              </w:rPr>
            </w:pPr>
            <w:r>
              <w:rPr>
                <w:color w:val="000000"/>
                <w:sz w:val="20"/>
                <w:szCs w:val="20"/>
              </w:rPr>
              <w:t>Need for standardized procedures and training to handle digital evidence in a gender-sensitive manner.</w:t>
            </w:r>
          </w:p>
        </w:tc>
      </w:tr>
      <w:tr w:rsidR="00BC4DD6" w14:paraId="5F8830B8" w14:textId="77777777">
        <w:trPr>
          <w:trHeight w:val="1319"/>
        </w:trPr>
        <w:tc>
          <w:tcPr>
            <w:tcW w:w="1646" w:type="dxa"/>
          </w:tcPr>
          <w:p w14:paraId="1B27B79F" w14:textId="77777777" w:rsidR="00BC4DD6" w:rsidRDefault="00000000">
            <w:pPr>
              <w:pBdr>
                <w:top w:val="nil"/>
                <w:left w:val="nil"/>
                <w:bottom w:val="nil"/>
                <w:right w:val="nil"/>
                <w:between w:val="nil"/>
              </w:pBdr>
              <w:spacing w:before="199"/>
              <w:ind w:left="107" w:right="216"/>
              <w:rPr>
                <w:color w:val="000000"/>
                <w:sz w:val="20"/>
                <w:szCs w:val="20"/>
              </w:rPr>
            </w:pPr>
            <w:r>
              <w:rPr>
                <w:color w:val="000000"/>
                <w:sz w:val="20"/>
                <w:szCs w:val="20"/>
              </w:rPr>
              <w:t>Challenges in Cyber Forensics in Developing Countries</w:t>
            </w:r>
          </w:p>
        </w:tc>
        <w:tc>
          <w:tcPr>
            <w:tcW w:w="1416" w:type="dxa"/>
          </w:tcPr>
          <w:p w14:paraId="5DBC0AC7" w14:textId="77777777" w:rsidR="00BC4DD6" w:rsidRDefault="00BC4DD6">
            <w:pPr>
              <w:pBdr>
                <w:top w:val="nil"/>
                <w:left w:val="nil"/>
                <w:bottom w:val="nil"/>
                <w:right w:val="nil"/>
                <w:between w:val="nil"/>
              </w:pBdr>
              <w:spacing w:before="199"/>
              <w:rPr>
                <w:color w:val="000000"/>
                <w:sz w:val="20"/>
                <w:szCs w:val="20"/>
              </w:rPr>
            </w:pPr>
          </w:p>
          <w:p w14:paraId="11F66118" w14:textId="77777777" w:rsidR="00BC4DD6" w:rsidRDefault="00000000">
            <w:pPr>
              <w:pBdr>
                <w:top w:val="nil"/>
                <w:left w:val="nil"/>
                <w:bottom w:val="nil"/>
                <w:right w:val="nil"/>
                <w:between w:val="nil"/>
              </w:pBdr>
              <w:spacing w:before="1"/>
              <w:ind w:left="105" w:right="266"/>
              <w:rPr>
                <w:color w:val="000000"/>
                <w:sz w:val="20"/>
                <w:szCs w:val="20"/>
              </w:rPr>
            </w:pPr>
            <w:r>
              <w:rPr>
                <w:color w:val="000000"/>
                <w:sz w:val="20"/>
                <w:szCs w:val="20"/>
              </w:rPr>
              <w:t>Nwankwo &amp; Adebayo</w:t>
            </w:r>
          </w:p>
        </w:tc>
        <w:tc>
          <w:tcPr>
            <w:tcW w:w="827" w:type="dxa"/>
          </w:tcPr>
          <w:p w14:paraId="33F77F4E" w14:textId="77777777" w:rsidR="00BC4DD6" w:rsidRDefault="00BC4DD6">
            <w:pPr>
              <w:pBdr>
                <w:top w:val="nil"/>
                <w:left w:val="nil"/>
                <w:bottom w:val="nil"/>
                <w:right w:val="nil"/>
                <w:between w:val="nil"/>
              </w:pBdr>
              <w:rPr>
                <w:color w:val="000000"/>
                <w:sz w:val="20"/>
                <w:szCs w:val="20"/>
              </w:rPr>
            </w:pPr>
          </w:p>
          <w:p w14:paraId="38DBA5E8" w14:textId="77777777" w:rsidR="00BC4DD6" w:rsidRDefault="00BC4DD6">
            <w:pPr>
              <w:pBdr>
                <w:top w:val="nil"/>
                <w:left w:val="nil"/>
                <w:bottom w:val="nil"/>
                <w:right w:val="nil"/>
                <w:between w:val="nil"/>
              </w:pBdr>
              <w:spacing w:before="85"/>
              <w:rPr>
                <w:color w:val="000000"/>
                <w:sz w:val="20"/>
                <w:szCs w:val="20"/>
              </w:rPr>
            </w:pPr>
          </w:p>
          <w:p w14:paraId="5D789590"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2019</w:t>
            </w:r>
          </w:p>
        </w:tc>
        <w:tc>
          <w:tcPr>
            <w:tcW w:w="2767" w:type="dxa"/>
          </w:tcPr>
          <w:p w14:paraId="760E9ECF" w14:textId="77777777" w:rsidR="00BC4DD6" w:rsidRDefault="00000000">
            <w:pPr>
              <w:pBdr>
                <w:top w:val="nil"/>
                <w:left w:val="nil"/>
                <w:bottom w:val="nil"/>
                <w:right w:val="nil"/>
                <w:between w:val="nil"/>
              </w:pBdr>
              <w:spacing w:before="86"/>
              <w:ind w:left="109" w:right="124"/>
              <w:rPr>
                <w:color w:val="000000"/>
                <w:sz w:val="20"/>
                <w:szCs w:val="20"/>
              </w:rPr>
            </w:pPr>
            <w:r>
              <w:rPr>
                <w:color w:val="000000"/>
                <w:sz w:val="20"/>
                <w:szCs w:val="20"/>
              </w:rPr>
              <w:t>Focused on the technological and resource constraints in conducting cyber forensic investigations in developing countries.</w:t>
            </w:r>
          </w:p>
        </w:tc>
        <w:tc>
          <w:tcPr>
            <w:tcW w:w="2837" w:type="dxa"/>
          </w:tcPr>
          <w:p w14:paraId="29EF61D0" w14:textId="77777777" w:rsidR="00BC4DD6" w:rsidRDefault="00000000">
            <w:pPr>
              <w:pBdr>
                <w:top w:val="nil"/>
                <w:left w:val="nil"/>
                <w:bottom w:val="nil"/>
                <w:right w:val="nil"/>
                <w:between w:val="nil"/>
              </w:pBdr>
              <w:spacing w:before="199"/>
              <w:ind w:left="110" w:right="196"/>
              <w:rPr>
                <w:color w:val="000000"/>
                <w:sz w:val="20"/>
                <w:szCs w:val="20"/>
              </w:rPr>
            </w:pPr>
            <w:r>
              <w:rPr>
                <w:color w:val="000000"/>
                <w:sz w:val="20"/>
                <w:szCs w:val="20"/>
              </w:rPr>
              <w:t>Gaps in addressing cultural and gender-specific challenges within cyber forensic practices in these regions.</w:t>
            </w:r>
          </w:p>
        </w:tc>
      </w:tr>
      <w:tr w:rsidR="00BC4DD6" w14:paraId="5AA1ED5F" w14:textId="77777777">
        <w:trPr>
          <w:trHeight w:val="1319"/>
        </w:trPr>
        <w:tc>
          <w:tcPr>
            <w:tcW w:w="1646" w:type="dxa"/>
          </w:tcPr>
          <w:p w14:paraId="06C1D99D" w14:textId="77777777" w:rsidR="00BC4DD6" w:rsidRDefault="00BC4DD6">
            <w:pPr>
              <w:pBdr>
                <w:top w:val="nil"/>
                <w:left w:val="nil"/>
                <w:bottom w:val="nil"/>
                <w:right w:val="nil"/>
                <w:between w:val="nil"/>
              </w:pBdr>
              <w:spacing w:before="87"/>
              <w:rPr>
                <w:color w:val="000000"/>
                <w:sz w:val="20"/>
                <w:szCs w:val="20"/>
              </w:rPr>
            </w:pPr>
          </w:p>
          <w:p w14:paraId="55C61C8C" w14:textId="77777777" w:rsidR="00BC4DD6" w:rsidRDefault="00000000">
            <w:pPr>
              <w:pBdr>
                <w:top w:val="nil"/>
                <w:left w:val="nil"/>
                <w:bottom w:val="nil"/>
                <w:right w:val="nil"/>
                <w:between w:val="nil"/>
              </w:pBdr>
              <w:ind w:left="107" w:right="200"/>
              <w:jc w:val="both"/>
              <w:rPr>
                <w:color w:val="000000"/>
                <w:sz w:val="20"/>
                <w:szCs w:val="20"/>
              </w:rPr>
            </w:pPr>
            <w:r>
              <w:rPr>
                <w:color w:val="000000"/>
                <w:sz w:val="20"/>
                <w:szCs w:val="20"/>
              </w:rPr>
              <w:t>Impact of Legal Frameworks on Digital Violence</w:t>
            </w:r>
          </w:p>
        </w:tc>
        <w:tc>
          <w:tcPr>
            <w:tcW w:w="1416" w:type="dxa"/>
          </w:tcPr>
          <w:p w14:paraId="2C420FC3" w14:textId="77777777" w:rsidR="00BC4DD6" w:rsidRDefault="00BC4DD6">
            <w:pPr>
              <w:pBdr>
                <w:top w:val="nil"/>
                <w:left w:val="nil"/>
                <w:bottom w:val="nil"/>
                <w:right w:val="nil"/>
                <w:between w:val="nil"/>
              </w:pBdr>
              <w:spacing w:before="199"/>
              <w:rPr>
                <w:color w:val="000000"/>
                <w:sz w:val="20"/>
                <w:szCs w:val="20"/>
              </w:rPr>
            </w:pPr>
          </w:p>
          <w:p w14:paraId="7D636AB4" w14:textId="77777777" w:rsidR="00BC4DD6" w:rsidRDefault="00000000">
            <w:pPr>
              <w:pBdr>
                <w:top w:val="nil"/>
                <w:left w:val="nil"/>
                <w:bottom w:val="nil"/>
                <w:right w:val="nil"/>
                <w:between w:val="nil"/>
              </w:pBdr>
              <w:spacing w:before="1"/>
              <w:ind w:left="105" w:right="227"/>
              <w:rPr>
                <w:color w:val="000000"/>
                <w:sz w:val="20"/>
                <w:szCs w:val="20"/>
              </w:rPr>
            </w:pPr>
            <w:r>
              <w:rPr>
                <w:color w:val="000000"/>
                <w:sz w:val="20"/>
                <w:szCs w:val="20"/>
              </w:rPr>
              <w:t>Al-Mutairi &amp; Al-Hasan</w:t>
            </w:r>
          </w:p>
        </w:tc>
        <w:tc>
          <w:tcPr>
            <w:tcW w:w="827" w:type="dxa"/>
          </w:tcPr>
          <w:p w14:paraId="6A016470" w14:textId="77777777" w:rsidR="00BC4DD6" w:rsidRDefault="00BC4DD6">
            <w:pPr>
              <w:pBdr>
                <w:top w:val="nil"/>
                <w:left w:val="nil"/>
                <w:bottom w:val="nil"/>
                <w:right w:val="nil"/>
                <w:between w:val="nil"/>
              </w:pBdr>
              <w:rPr>
                <w:color w:val="000000"/>
                <w:sz w:val="20"/>
                <w:szCs w:val="20"/>
              </w:rPr>
            </w:pPr>
          </w:p>
          <w:p w14:paraId="52771000" w14:textId="77777777" w:rsidR="00BC4DD6" w:rsidRDefault="00BC4DD6">
            <w:pPr>
              <w:pBdr>
                <w:top w:val="nil"/>
                <w:left w:val="nil"/>
                <w:bottom w:val="nil"/>
                <w:right w:val="nil"/>
                <w:between w:val="nil"/>
              </w:pBdr>
              <w:spacing w:before="85"/>
              <w:rPr>
                <w:color w:val="000000"/>
                <w:sz w:val="20"/>
                <w:szCs w:val="20"/>
              </w:rPr>
            </w:pPr>
          </w:p>
          <w:p w14:paraId="3CADBEBF"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2021</w:t>
            </w:r>
          </w:p>
        </w:tc>
        <w:tc>
          <w:tcPr>
            <w:tcW w:w="2767" w:type="dxa"/>
          </w:tcPr>
          <w:p w14:paraId="707B6AB1" w14:textId="77777777" w:rsidR="00BC4DD6" w:rsidRDefault="00000000">
            <w:pPr>
              <w:pBdr>
                <w:top w:val="nil"/>
                <w:left w:val="nil"/>
                <w:bottom w:val="nil"/>
                <w:right w:val="nil"/>
                <w:between w:val="nil"/>
              </w:pBdr>
              <w:spacing w:before="86"/>
              <w:ind w:left="109" w:right="152"/>
              <w:rPr>
                <w:color w:val="000000"/>
                <w:sz w:val="20"/>
                <w:szCs w:val="20"/>
              </w:rPr>
            </w:pPr>
            <w:r>
              <w:rPr>
                <w:color w:val="000000"/>
                <w:sz w:val="20"/>
                <w:szCs w:val="20"/>
              </w:rPr>
              <w:t>Analyzed the effectiveness of existing legal frameworks in combating digital violence, with a focus on women's protection.</w:t>
            </w:r>
          </w:p>
        </w:tc>
        <w:tc>
          <w:tcPr>
            <w:tcW w:w="2837" w:type="dxa"/>
          </w:tcPr>
          <w:p w14:paraId="49B9092D" w14:textId="77777777" w:rsidR="00BC4DD6" w:rsidRDefault="00000000">
            <w:pPr>
              <w:pBdr>
                <w:top w:val="nil"/>
                <w:left w:val="nil"/>
                <w:bottom w:val="nil"/>
                <w:right w:val="nil"/>
                <w:between w:val="nil"/>
              </w:pBdr>
              <w:spacing w:before="202"/>
              <w:ind w:left="110" w:right="218"/>
              <w:rPr>
                <w:color w:val="000000"/>
                <w:sz w:val="20"/>
                <w:szCs w:val="20"/>
              </w:rPr>
            </w:pPr>
            <w:r>
              <w:rPr>
                <w:color w:val="000000"/>
                <w:sz w:val="20"/>
                <w:szCs w:val="20"/>
              </w:rPr>
              <w:t>Need for updated legal frameworks that incorporate gender-sensitive cyber forensic protocols.</w:t>
            </w:r>
          </w:p>
        </w:tc>
      </w:tr>
      <w:tr w:rsidR="00BC4DD6" w14:paraId="2AECA98A" w14:textId="77777777">
        <w:trPr>
          <w:trHeight w:val="1322"/>
        </w:trPr>
        <w:tc>
          <w:tcPr>
            <w:tcW w:w="1646" w:type="dxa"/>
          </w:tcPr>
          <w:p w14:paraId="111C302E" w14:textId="77777777" w:rsidR="00BC4DD6" w:rsidRDefault="00BC4DD6">
            <w:pPr>
              <w:pBdr>
                <w:top w:val="nil"/>
                <w:left w:val="nil"/>
                <w:bottom w:val="nil"/>
                <w:right w:val="nil"/>
                <w:between w:val="nil"/>
              </w:pBdr>
              <w:spacing w:before="87"/>
              <w:rPr>
                <w:color w:val="000000"/>
                <w:sz w:val="20"/>
                <w:szCs w:val="20"/>
              </w:rPr>
            </w:pPr>
          </w:p>
          <w:p w14:paraId="0170FFF3" w14:textId="77777777" w:rsidR="00BC4DD6" w:rsidRDefault="00000000">
            <w:pPr>
              <w:pBdr>
                <w:top w:val="nil"/>
                <w:left w:val="nil"/>
                <w:bottom w:val="nil"/>
                <w:right w:val="nil"/>
                <w:between w:val="nil"/>
              </w:pBdr>
              <w:ind w:left="107" w:right="261"/>
              <w:rPr>
                <w:color w:val="000000"/>
                <w:sz w:val="20"/>
                <w:szCs w:val="20"/>
              </w:rPr>
            </w:pPr>
            <w:r>
              <w:rPr>
                <w:color w:val="000000"/>
                <w:sz w:val="20"/>
                <w:szCs w:val="20"/>
              </w:rPr>
              <w:t>Forensic Investigation of Cyber Violence</w:t>
            </w:r>
          </w:p>
        </w:tc>
        <w:tc>
          <w:tcPr>
            <w:tcW w:w="1416" w:type="dxa"/>
          </w:tcPr>
          <w:p w14:paraId="6717B955" w14:textId="77777777" w:rsidR="00BC4DD6" w:rsidRDefault="00BC4DD6">
            <w:pPr>
              <w:pBdr>
                <w:top w:val="nil"/>
                <w:left w:val="nil"/>
                <w:bottom w:val="nil"/>
                <w:right w:val="nil"/>
                <w:between w:val="nil"/>
              </w:pBdr>
              <w:spacing w:before="202"/>
              <w:rPr>
                <w:color w:val="000000"/>
                <w:sz w:val="20"/>
                <w:szCs w:val="20"/>
              </w:rPr>
            </w:pPr>
          </w:p>
          <w:p w14:paraId="142DEA98" w14:textId="77777777" w:rsidR="00BC4DD6" w:rsidRDefault="00000000">
            <w:pPr>
              <w:pBdr>
                <w:top w:val="nil"/>
                <w:left w:val="nil"/>
                <w:bottom w:val="nil"/>
                <w:right w:val="nil"/>
                <w:between w:val="nil"/>
              </w:pBdr>
              <w:ind w:left="105" w:right="577"/>
              <w:rPr>
                <w:color w:val="000000"/>
                <w:sz w:val="20"/>
                <w:szCs w:val="20"/>
              </w:rPr>
            </w:pPr>
            <w:r>
              <w:rPr>
                <w:color w:val="000000"/>
                <w:sz w:val="20"/>
                <w:szCs w:val="20"/>
              </w:rPr>
              <w:t>Zhang &amp; Wong</w:t>
            </w:r>
          </w:p>
        </w:tc>
        <w:tc>
          <w:tcPr>
            <w:tcW w:w="827" w:type="dxa"/>
          </w:tcPr>
          <w:p w14:paraId="408D79B3" w14:textId="77777777" w:rsidR="00BC4DD6" w:rsidRDefault="00BC4DD6">
            <w:pPr>
              <w:pBdr>
                <w:top w:val="nil"/>
                <w:left w:val="nil"/>
                <w:bottom w:val="nil"/>
                <w:right w:val="nil"/>
                <w:between w:val="nil"/>
              </w:pBdr>
              <w:rPr>
                <w:color w:val="000000"/>
                <w:sz w:val="20"/>
                <w:szCs w:val="20"/>
              </w:rPr>
            </w:pPr>
          </w:p>
          <w:p w14:paraId="0E828F83" w14:textId="77777777" w:rsidR="00BC4DD6" w:rsidRDefault="00BC4DD6">
            <w:pPr>
              <w:pBdr>
                <w:top w:val="nil"/>
                <w:left w:val="nil"/>
                <w:bottom w:val="nil"/>
                <w:right w:val="nil"/>
                <w:between w:val="nil"/>
              </w:pBdr>
              <w:spacing w:before="85"/>
              <w:rPr>
                <w:color w:val="000000"/>
                <w:sz w:val="20"/>
                <w:szCs w:val="20"/>
              </w:rPr>
            </w:pPr>
          </w:p>
          <w:p w14:paraId="41C85301" w14:textId="77777777" w:rsidR="00BC4DD6" w:rsidRDefault="00000000">
            <w:pPr>
              <w:pBdr>
                <w:top w:val="nil"/>
                <w:left w:val="nil"/>
                <w:bottom w:val="nil"/>
                <w:right w:val="nil"/>
                <w:between w:val="nil"/>
              </w:pBdr>
              <w:ind w:left="14"/>
              <w:jc w:val="center"/>
              <w:rPr>
                <w:color w:val="000000"/>
                <w:sz w:val="20"/>
                <w:szCs w:val="20"/>
              </w:rPr>
            </w:pPr>
            <w:r>
              <w:rPr>
                <w:color w:val="000000"/>
                <w:sz w:val="20"/>
                <w:szCs w:val="20"/>
              </w:rPr>
              <w:t>2022</w:t>
            </w:r>
          </w:p>
        </w:tc>
        <w:tc>
          <w:tcPr>
            <w:tcW w:w="2767" w:type="dxa"/>
          </w:tcPr>
          <w:p w14:paraId="3D2532F7" w14:textId="77777777" w:rsidR="00BC4DD6" w:rsidRDefault="00000000">
            <w:pPr>
              <w:pBdr>
                <w:top w:val="nil"/>
                <w:left w:val="nil"/>
                <w:bottom w:val="nil"/>
                <w:right w:val="nil"/>
                <w:between w:val="nil"/>
              </w:pBdr>
              <w:spacing w:before="87"/>
              <w:ind w:left="109" w:right="124"/>
              <w:rPr>
                <w:color w:val="000000"/>
                <w:sz w:val="20"/>
                <w:szCs w:val="20"/>
              </w:rPr>
            </w:pPr>
            <w:r>
              <w:rPr>
                <w:color w:val="000000"/>
                <w:sz w:val="20"/>
                <w:szCs w:val="20"/>
              </w:rPr>
              <w:t>Detailed the forensic processes involved in investigating cyber violence cases, stressing the need for more nuanced approaches.</w:t>
            </w:r>
          </w:p>
        </w:tc>
        <w:tc>
          <w:tcPr>
            <w:tcW w:w="2837" w:type="dxa"/>
          </w:tcPr>
          <w:p w14:paraId="57211342" w14:textId="77777777" w:rsidR="00BC4DD6" w:rsidRDefault="00000000">
            <w:pPr>
              <w:pBdr>
                <w:top w:val="nil"/>
                <w:left w:val="nil"/>
                <w:bottom w:val="nil"/>
                <w:right w:val="nil"/>
                <w:between w:val="nil"/>
              </w:pBdr>
              <w:spacing w:before="202"/>
              <w:ind w:left="110"/>
              <w:rPr>
                <w:color w:val="000000"/>
                <w:sz w:val="20"/>
                <w:szCs w:val="20"/>
              </w:rPr>
            </w:pPr>
            <w:r>
              <w:rPr>
                <w:color w:val="000000"/>
                <w:sz w:val="20"/>
                <w:szCs w:val="20"/>
              </w:rPr>
              <w:t>Lack of integration of gender sensitivity into forensic methodologies and insufficient training for practitioners.</w:t>
            </w:r>
          </w:p>
        </w:tc>
      </w:tr>
    </w:tbl>
    <w:p w14:paraId="5430CF73" w14:textId="77777777" w:rsidR="00BC4DD6" w:rsidRDefault="00BC4DD6">
      <w:pPr>
        <w:rPr>
          <w:sz w:val="20"/>
          <w:szCs w:val="20"/>
        </w:rPr>
        <w:sectPr w:rsidR="00BC4DD6">
          <w:pgSz w:w="11910" w:h="16840"/>
          <w:pgMar w:top="760" w:right="40" w:bottom="280" w:left="1040" w:header="360" w:footer="360" w:gutter="0"/>
          <w:cols w:space="720"/>
        </w:sectPr>
      </w:pPr>
    </w:p>
    <w:p w14:paraId="6F935115" w14:textId="77777777" w:rsidR="00BC4DD6" w:rsidRDefault="00000000">
      <w:pPr>
        <w:pStyle w:val="Heading1"/>
        <w:numPr>
          <w:ilvl w:val="0"/>
          <w:numId w:val="3"/>
        </w:numPr>
        <w:tabs>
          <w:tab w:val="left" w:pos="1119"/>
        </w:tabs>
        <w:ind w:left="1119" w:hanging="359"/>
        <w:jc w:val="both"/>
      </w:pPr>
      <w:r>
        <w:lastRenderedPageBreak/>
        <w:t>Gap area(s) identified between International and National Literature reviews</w:t>
      </w:r>
    </w:p>
    <w:p w14:paraId="019A7876" w14:textId="77777777" w:rsidR="00BC4DD6" w:rsidRDefault="00BC4DD6">
      <w:pPr>
        <w:pBdr>
          <w:top w:val="nil"/>
          <w:left w:val="nil"/>
          <w:bottom w:val="nil"/>
          <w:right w:val="nil"/>
          <w:between w:val="nil"/>
        </w:pBdr>
        <w:spacing w:before="101"/>
        <w:rPr>
          <w:b/>
          <w:bCs/>
          <w:color w:val="000000"/>
          <w:sz w:val="24"/>
          <w:szCs w:val="24"/>
        </w:rPr>
      </w:pPr>
    </w:p>
    <w:p w14:paraId="1E0BF4A7" w14:textId="77777777" w:rsidR="00BC4DD6" w:rsidRDefault="00000000">
      <w:pPr>
        <w:pBdr>
          <w:top w:val="nil"/>
          <w:left w:val="nil"/>
          <w:bottom w:val="nil"/>
          <w:right w:val="nil"/>
          <w:between w:val="nil"/>
        </w:pBdr>
        <w:spacing w:before="1" w:line="360" w:lineRule="auto"/>
        <w:ind w:left="400" w:right="1399"/>
        <w:jc w:val="both"/>
        <w:rPr>
          <w:color w:val="000000"/>
          <w:sz w:val="24"/>
          <w:szCs w:val="24"/>
        </w:rPr>
      </w:pPr>
      <w:r>
        <w:rPr>
          <w:color w:val="000000"/>
          <w:sz w:val="24"/>
          <w:szCs w:val="24"/>
        </w:rPr>
        <w:t xml:space="preserve">Both internationally and nationally, there is </w:t>
      </w:r>
      <w:proofErr w:type="gramStart"/>
      <w:r>
        <w:rPr>
          <w:color w:val="000000"/>
          <w:sz w:val="24"/>
          <w:szCs w:val="24"/>
        </w:rPr>
        <w:t>a</w:t>
      </w:r>
      <w:proofErr w:type="gramEnd"/>
      <w:r>
        <w:rPr>
          <w:color w:val="000000"/>
          <w:sz w:val="24"/>
          <w:szCs w:val="24"/>
        </w:rPr>
        <w:t xml:space="preserve"> urgent necessity for research that bridges the gap between technical forensic processes and gender-sensitive approaches. While there is growing awareness of the issue, the integration of gender perspectives into forensic protocols remains underdeveloped. Additionally, there is a lack of empirical studies validating the effectiveness of gender-sensitive protocols in real-world scenarios, which is critical for their adoption and implementation.</w:t>
      </w:r>
    </w:p>
    <w:p w14:paraId="4BB55D78" w14:textId="77777777" w:rsidR="00BC4DD6" w:rsidRDefault="00000000">
      <w:pPr>
        <w:pStyle w:val="Heading1"/>
        <w:numPr>
          <w:ilvl w:val="0"/>
          <w:numId w:val="3"/>
        </w:numPr>
        <w:tabs>
          <w:tab w:val="left" w:pos="1119"/>
        </w:tabs>
        <w:spacing w:before="240"/>
        <w:ind w:left="1119" w:hanging="359"/>
        <w:jc w:val="both"/>
      </w:pPr>
      <w:r>
        <w:t>Problems intended to be addressed by the proposed project</w:t>
      </w:r>
    </w:p>
    <w:p w14:paraId="07CFAFC8" w14:textId="77777777" w:rsidR="00BC4DD6" w:rsidRDefault="00000000">
      <w:pPr>
        <w:pBdr>
          <w:top w:val="nil"/>
          <w:left w:val="nil"/>
          <w:bottom w:val="nil"/>
          <w:right w:val="nil"/>
          <w:between w:val="nil"/>
        </w:pBdr>
        <w:spacing w:before="140" w:line="360" w:lineRule="auto"/>
        <w:ind w:left="400" w:right="1397"/>
        <w:jc w:val="both"/>
        <w:rPr>
          <w:color w:val="000000"/>
          <w:sz w:val="24"/>
          <w:szCs w:val="24"/>
        </w:rPr>
      </w:pPr>
      <w:r>
        <w:rPr>
          <w:color w:val="000000"/>
          <w:sz w:val="24"/>
          <w:szCs w:val="24"/>
        </w:rPr>
        <w:t>The proposed project aims to address several critical problems in the current landscape of cyber forensic investigations related to digital violence against women. One of the primary issues is the lack of gender sensitivity in existing forensic protocols. Current methods often overlook the unique challenges faced by women victims, such as the psychological trauma and societal stigma associated with digital violence, leading to inadequate support and secondary victimization during the investigation process.</w:t>
      </w:r>
    </w:p>
    <w:p w14:paraId="45974C18" w14:textId="77777777" w:rsidR="00BC4DD6" w:rsidRDefault="00000000">
      <w:pPr>
        <w:pBdr>
          <w:top w:val="nil"/>
          <w:left w:val="nil"/>
          <w:bottom w:val="nil"/>
          <w:right w:val="nil"/>
          <w:between w:val="nil"/>
        </w:pBdr>
        <w:spacing w:before="240" w:line="360" w:lineRule="auto"/>
        <w:ind w:left="400" w:right="1395"/>
        <w:jc w:val="both"/>
        <w:rPr>
          <w:color w:val="000000"/>
          <w:sz w:val="24"/>
          <w:szCs w:val="24"/>
        </w:rPr>
      </w:pPr>
      <w:r>
        <w:rPr>
          <w:color w:val="000000"/>
          <w:sz w:val="24"/>
          <w:szCs w:val="24"/>
        </w:rPr>
        <w:t>The project’s objectives are directly aligned with these identified gaps. The project will identify the specific shortcomings of existing forensic practices by conducting a comprehensive literature review and gap analysis. The development of gender-sensitive forensic protocols is intended to fill these gaps by incorporating a victim-centered approach that respects the privacy, dignity, and psychological well-being of women victims.</w:t>
      </w:r>
    </w:p>
    <w:p w14:paraId="584F16A6" w14:textId="77777777" w:rsidR="00BC4DD6" w:rsidRDefault="00000000">
      <w:pPr>
        <w:pBdr>
          <w:top w:val="nil"/>
          <w:left w:val="nil"/>
          <w:bottom w:val="nil"/>
          <w:right w:val="nil"/>
          <w:between w:val="nil"/>
        </w:pBdr>
        <w:spacing w:before="239" w:line="360" w:lineRule="auto"/>
        <w:ind w:left="400" w:right="1397"/>
        <w:jc w:val="both"/>
        <w:rPr>
          <w:color w:val="000000"/>
          <w:sz w:val="24"/>
          <w:szCs w:val="24"/>
        </w:rPr>
      </w:pPr>
      <w:r>
        <w:rPr>
          <w:color w:val="000000"/>
          <w:sz w:val="24"/>
          <w:szCs w:val="24"/>
        </w:rPr>
        <w:t>Moreover, the project seeks to create training modules for law enforcement and forensic professionals, addressing the lack of specialized training in handling gender-specific aspects of digital violence. The validation of these protocols through pilot testing aims to ensure their practical applicability and effectiveness, bridging the gap between theoretical frameworks and real-world implementation. Ultimately, the project addresses the urgent need for forensic practices that are both technically robust and socially conscious, ensuring justice for women victims in digital spaces.</w:t>
      </w:r>
    </w:p>
    <w:p w14:paraId="6D24C7A7" w14:textId="77777777" w:rsidR="00BC4DD6" w:rsidRDefault="00000000">
      <w:pPr>
        <w:pStyle w:val="Heading1"/>
        <w:numPr>
          <w:ilvl w:val="0"/>
          <w:numId w:val="3"/>
        </w:numPr>
        <w:tabs>
          <w:tab w:val="left" w:pos="1119"/>
        </w:tabs>
        <w:spacing w:before="242"/>
        <w:ind w:left="1119" w:hanging="359"/>
        <w:jc w:val="both"/>
      </w:pPr>
      <w:r>
        <w:t>Objectives of the Proposed Study</w:t>
      </w:r>
    </w:p>
    <w:p w14:paraId="370C3A58" w14:textId="77777777" w:rsidR="00BC4DD6" w:rsidRDefault="00000000">
      <w:pPr>
        <w:pBdr>
          <w:top w:val="nil"/>
          <w:left w:val="nil"/>
          <w:bottom w:val="nil"/>
          <w:right w:val="nil"/>
          <w:between w:val="nil"/>
        </w:pBdr>
        <w:spacing w:before="241" w:line="360" w:lineRule="auto"/>
        <w:ind w:left="400" w:right="1404"/>
        <w:jc w:val="both"/>
        <w:rPr>
          <w:color w:val="000000"/>
          <w:sz w:val="24"/>
          <w:szCs w:val="24"/>
        </w:rPr>
      </w:pPr>
      <w:r>
        <w:rPr>
          <w:color w:val="000000"/>
          <w:sz w:val="24"/>
          <w:szCs w:val="24"/>
        </w:rPr>
        <w:t>The proposed study has several key objectives aimed at addressing the gaps in current cyber forensic practices related to digital violence against women:</w:t>
      </w:r>
    </w:p>
    <w:p w14:paraId="6B27125D" w14:textId="77777777" w:rsidR="00BC4DD6" w:rsidRDefault="00000000">
      <w:pPr>
        <w:numPr>
          <w:ilvl w:val="1"/>
          <w:numId w:val="3"/>
        </w:numPr>
        <w:pBdr>
          <w:top w:val="nil"/>
          <w:left w:val="nil"/>
          <w:bottom w:val="nil"/>
          <w:right w:val="nil"/>
          <w:between w:val="nil"/>
        </w:pBdr>
        <w:tabs>
          <w:tab w:val="left" w:pos="1120"/>
        </w:tabs>
        <w:spacing w:before="242" w:line="348" w:lineRule="auto"/>
        <w:ind w:right="1401"/>
        <w:rPr>
          <w:color w:val="000000"/>
          <w:sz w:val="24"/>
          <w:szCs w:val="24"/>
        </w:rPr>
      </w:pPr>
      <w:r>
        <w:rPr>
          <w:color w:val="000000"/>
          <w:sz w:val="24"/>
          <w:szCs w:val="24"/>
        </w:rPr>
        <w:t xml:space="preserve">Literature Review and Gap Analysis: To thoroughly review existing digital forensic protocols and their application in cases involving digital violence against women. This </w:t>
      </w:r>
      <w:r>
        <w:rPr>
          <w:sz w:val="24"/>
          <w:szCs w:val="24"/>
        </w:rPr>
        <w:t>w</w:t>
      </w:r>
      <w:r>
        <w:rPr>
          <w:color w:val="000000"/>
          <w:sz w:val="24"/>
          <w:szCs w:val="24"/>
        </w:rPr>
        <w:t>ill help identify the shortcomings and gaps in current practices that fail to support women victims adequately.</w:t>
      </w:r>
    </w:p>
    <w:p w14:paraId="54F8762A" w14:textId="77777777" w:rsidR="00BC4DD6" w:rsidRDefault="00000000">
      <w:pPr>
        <w:numPr>
          <w:ilvl w:val="1"/>
          <w:numId w:val="3"/>
        </w:numPr>
        <w:pBdr>
          <w:top w:val="nil"/>
          <w:left w:val="nil"/>
          <w:bottom w:val="nil"/>
          <w:right w:val="nil"/>
          <w:between w:val="nil"/>
        </w:pBdr>
        <w:tabs>
          <w:tab w:val="left" w:pos="1120"/>
        </w:tabs>
        <w:spacing w:before="3" w:line="357" w:lineRule="auto"/>
        <w:ind w:right="1395"/>
        <w:jc w:val="both"/>
        <w:rPr>
          <w:color w:val="000000"/>
          <w:sz w:val="24"/>
          <w:szCs w:val="24"/>
        </w:rPr>
      </w:pPr>
      <w:r>
        <w:rPr>
          <w:color w:val="000000"/>
          <w:sz w:val="24"/>
          <w:szCs w:val="24"/>
        </w:rPr>
        <w:t xml:space="preserve">Development of Gender-Sensitive Forensic Protocols: To design and develop forensic </w:t>
      </w:r>
      <w:r>
        <w:rPr>
          <w:color w:val="000000"/>
          <w:sz w:val="24"/>
          <w:szCs w:val="24"/>
        </w:rPr>
        <w:lastRenderedPageBreak/>
        <w:t>protocols tailored to address the unique needs of women victims. During the evidence collection and investigation, these protocols will incorporate a gender-sensitive approach, focusing on victim privacy, dignity, and psychological well-being.</w:t>
      </w:r>
    </w:p>
    <w:p w14:paraId="5ADA172D" w14:textId="77777777" w:rsidR="00BC4DD6" w:rsidRDefault="00000000">
      <w:pPr>
        <w:numPr>
          <w:ilvl w:val="1"/>
          <w:numId w:val="3"/>
        </w:numPr>
        <w:pBdr>
          <w:top w:val="nil"/>
          <w:left w:val="nil"/>
          <w:bottom w:val="nil"/>
          <w:right w:val="nil"/>
          <w:between w:val="nil"/>
        </w:pBdr>
        <w:tabs>
          <w:tab w:val="left" w:pos="1120"/>
        </w:tabs>
        <w:spacing w:before="1" w:line="355" w:lineRule="auto"/>
        <w:ind w:right="1400"/>
        <w:jc w:val="both"/>
        <w:rPr>
          <w:color w:val="000000"/>
          <w:sz w:val="24"/>
          <w:szCs w:val="24"/>
        </w:rPr>
      </w:pPr>
      <w:r>
        <w:rPr>
          <w:color w:val="000000"/>
          <w:sz w:val="24"/>
          <w:szCs w:val="24"/>
        </w:rPr>
        <w:t>Validation and Testing: To validate the newly developed protocols through pilot tests and simulations. This will involve applying the protocols in controlled scenarios to assess their effectiveness and practical applicability in real-world investigations.</w:t>
      </w:r>
    </w:p>
    <w:p w14:paraId="7BB80517" w14:textId="77777777" w:rsidR="00BC4DD6" w:rsidRDefault="00000000">
      <w:pPr>
        <w:numPr>
          <w:ilvl w:val="1"/>
          <w:numId w:val="3"/>
        </w:numPr>
        <w:pBdr>
          <w:top w:val="nil"/>
          <w:left w:val="nil"/>
          <w:bottom w:val="nil"/>
          <w:right w:val="nil"/>
          <w:between w:val="nil"/>
        </w:pBdr>
        <w:tabs>
          <w:tab w:val="left" w:pos="1120"/>
        </w:tabs>
        <w:spacing w:before="9" w:line="355" w:lineRule="auto"/>
        <w:ind w:right="1398"/>
        <w:jc w:val="both"/>
        <w:rPr>
          <w:color w:val="000000"/>
          <w:sz w:val="24"/>
          <w:szCs w:val="24"/>
        </w:rPr>
      </w:pPr>
      <w:r>
        <w:rPr>
          <w:color w:val="000000"/>
          <w:sz w:val="24"/>
          <w:szCs w:val="24"/>
        </w:rPr>
        <w:t>Training and Awareness Building: To create comprehensive training modules and guidelines for law enforcement agencies and forensic professionals. These materials will equip them with the skills and knowledge to apply gender-sensitive approaches in digital forensic investigations.</w:t>
      </w:r>
    </w:p>
    <w:p w14:paraId="5DA84B33" w14:textId="77777777" w:rsidR="00BC4DD6" w:rsidRDefault="00000000">
      <w:pPr>
        <w:numPr>
          <w:ilvl w:val="1"/>
          <w:numId w:val="3"/>
        </w:numPr>
        <w:pBdr>
          <w:top w:val="nil"/>
          <w:left w:val="nil"/>
          <w:bottom w:val="nil"/>
          <w:right w:val="nil"/>
          <w:between w:val="nil"/>
        </w:pBdr>
        <w:tabs>
          <w:tab w:val="left" w:pos="1120"/>
        </w:tabs>
        <w:spacing w:before="9" w:line="355" w:lineRule="auto"/>
        <w:ind w:right="1398"/>
        <w:jc w:val="both"/>
        <w:rPr>
          <w:color w:val="000000"/>
          <w:sz w:val="24"/>
          <w:szCs w:val="24"/>
        </w:rPr>
      </w:pPr>
      <w:r>
        <w:rPr>
          <w:color w:val="000000"/>
          <w:sz w:val="24"/>
          <w:szCs w:val="24"/>
        </w:rPr>
        <w:t>Policy Recommendations: To provide policy recommendations for integrating gender- sensitive protocols into standard forensic practices, aiming to improve the overall response to digital violence against women.</w:t>
      </w:r>
    </w:p>
    <w:p w14:paraId="1C59C982" w14:textId="77777777" w:rsidR="00BC4DD6" w:rsidRDefault="00000000">
      <w:pPr>
        <w:pStyle w:val="Heading1"/>
        <w:numPr>
          <w:ilvl w:val="0"/>
          <w:numId w:val="3"/>
        </w:numPr>
        <w:tabs>
          <w:tab w:val="left" w:pos="359"/>
        </w:tabs>
        <w:spacing w:before="244"/>
        <w:ind w:left="359" w:right="6647" w:hanging="359"/>
        <w:jc w:val="right"/>
      </w:pPr>
      <w:r>
        <w:t>Methods proposed for the project</w:t>
      </w:r>
    </w:p>
    <w:p w14:paraId="3B943BDF" w14:textId="77777777" w:rsidR="00BC4DD6" w:rsidRDefault="00BC4DD6">
      <w:pPr>
        <w:pBdr>
          <w:top w:val="nil"/>
          <w:left w:val="nil"/>
          <w:bottom w:val="nil"/>
          <w:right w:val="nil"/>
          <w:between w:val="nil"/>
        </w:pBdr>
        <w:spacing w:before="103"/>
        <w:rPr>
          <w:b/>
          <w:bCs/>
          <w:color w:val="000000"/>
          <w:sz w:val="24"/>
          <w:szCs w:val="24"/>
        </w:rPr>
      </w:pPr>
    </w:p>
    <w:p w14:paraId="40C9A3F7" w14:textId="77777777" w:rsidR="00BC4DD6" w:rsidRDefault="00000000">
      <w:pPr>
        <w:pBdr>
          <w:top w:val="nil"/>
          <w:left w:val="nil"/>
          <w:bottom w:val="nil"/>
          <w:right w:val="nil"/>
          <w:between w:val="nil"/>
        </w:pBdr>
        <w:spacing w:line="360" w:lineRule="auto"/>
        <w:ind w:left="400" w:right="1397"/>
        <w:jc w:val="both"/>
        <w:rPr>
          <w:color w:val="000000"/>
          <w:sz w:val="24"/>
          <w:szCs w:val="24"/>
        </w:rPr>
      </w:pPr>
      <w:r>
        <w:rPr>
          <w:color w:val="000000"/>
          <w:sz w:val="24"/>
          <w:szCs w:val="24"/>
        </w:rPr>
        <w:t>The proposed project will employ a mixed-methods approach, combining qualitative and quantitative research methodologies to develop and validate gender-sensitive cyber forensic protocols for investigating digital violence against women.</w:t>
      </w:r>
    </w:p>
    <w:p w14:paraId="12A41F4A" w14:textId="77777777" w:rsidR="00BC4DD6" w:rsidRDefault="00000000">
      <w:pPr>
        <w:numPr>
          <w:ilvl w:val="0"/>
          <w:numId w:val="2"/>
        </w:numPr>
        <w:pBdr>
          <w:top w:val="nil"/>
          <w:left w:val="nil"/>
          <w:bottom w:val="nil"/>
          <w:right w:val="nil"/>
          <w:between w:val="nil"/>
        </w:pBdr>
        <w:tabs>
          <w:tab w:val="left" w:pos="240"/>
        </w:tabs>
        <w:spacing w:before="239"/>
        <w:ind w:left="240" w:right="6681"/>
        <w:jc w:val="right"/>
        <w:rPr>
          <w:b/>
          <w:bCs/>
          <w:color w:val="000000"/>
          <w:sz w:val="24"/>
          <w:szCs w:val="24"/>
        </w:rPr>
      </w:pPr>
      <w:r>
        <w:rPr>
          <w:color w:val="000000"/>
          <w:sz w:val="24"/>
          <w:szCs w:val="24"/>
        </w:rPr>
        <w:t>Literature Review and Gap Analysis</w:t>
      </w:r>
    </w:p>
    <w:p w14:paraId="3D510438" w14:textId="77777777" w:rsidR="00BC4DD6" w:rsidRDefault="00BC4DD6">
      <w:pPr>
        <w:pBdr>
          <w:top w:val="nil"/>
          <w:left w:val="nil"/>
          <w:bottom w:val="nil"/>
          <w:right w:val="nil"/>
          <w:between w:val="nil"/>
        </w:pBdr>
        <w:spacing w:before="106"/>
        <w:rPr>
          <w:color w:val="000000"/>
          <w:sz w:val="24"/>
          <w:szCs w:val="24"/>
        </w:rPr>
      </w:pPr>
    </w:p>
    <w:p w14:paraId="681BA3DF" w14:textId="77777777" w:rsidR="00BC4DD6" w:rsidRDefault="00000000">
      <w:pPr>
        <w:numPr>
          <w:ilvl w:val="1"/>
          <w:numId w:val="2"/>
        </w:numPr>
        <w:pBdr>
          <w:top w:val="nil"/>
          <w:left w:val="nil"/>
          <w:bottom w:val="nil"/>
          <w:right w:val="nil"/>
          <w:between w:val="nil"/>
        </w:pBdr>
        <w:tabs>
          <w:tab w:val="left" w:pos="1118"/>
          <w:tab w:val="left" w:pos="1120"/>
        </w:tabs>
        <w:spacing w:line="357" w:lineRule="auto"/>
        <w:ind w:right="1400"/>
        <w:jc w:val="both"/>
        <w:rPr>
          <w:color w:val="000000"/>
          <w:sz w:val="24"/>
          <w:szCs w:val="24"/>
        </w:rPr>
      </w:pPr>
      <w:r>
        <w:rPr>
          <w:color w:val="000000"/>
          <w:sz w:val="24"/>
          <w:szCs w:val="24"/>
        </w:rPr>
        <w:t>Objective: To identify existing digital forensic protocols and assess their limitations in addressing gender-specific aspects of digital violence.</w:t>
      </w:r>
    </w:p>
    <w:p w14:paraId="076A7F73" w14:textId="77777777" w:rsidR="00BC4DD6" w:rsidRDefault="00000000">
      <w:pPr>
        <w:numPr>
          <w:ilvl w:val="1"/>
          <w:numId w:val="2"/>
        </w:numPr>
        <w:pBdr>
          <w:top w:val="nil"/>
          <w:left w:val="nil"/>
          <w:bottom w:val="nil"/>
          <w:right w:val="nil"/>
          <w:between w:val="nil"/>
        </w:pBdr>
        <w:tabs>
          <w:tab w:val="left" w:pos="1118"/>
          <w:tab w:val="left" w:pos="1120"/>
        </w:tabs>
        <w:spacing w:before="3" w:line="360" w:lineRule="auto"/>
        <w:ind w:right="1401"/>
        <w:jc w:val="both"/>
        <w:rPr>
          <w:color w:val="000000"/>
          <w:sz w:val="24"/>
          <w:szCs w:val="24"/>
        </w:rPr>
      </w:pPr>
      <w:r>
        <w:rPr>
          <w:color w:val="000000"/>
          <w:sz w:val="24"/>
          <w:szCs w:val="24"/>
        </w:rPr>
        <w:t>Method: A comprehensive review of academic journals, case studies, forensic manuals, and legal frameworks will be conducted. This will include an analysis of both international and national literature to identify best practices and gaps in current protocols.</w:t>
      </w:r>
    </w:p>
    <w:p w14:paraId="1BA825A9" w14:textId="77777777" w:rsidR="00BC4DD6" w:rsidRDefault="00000000">
      <w:pPr>
        <w:numPr>
          <w:ilvl w:val="0"/>
          <w:numId w:val="2"/>
        </w:numPr>
        <w:pBdr>
          <w:top w:val="nil"/>
          <w:left w:val="nil"/>
          <w:bottom w:val="nil"/>
          <w:right w:val="nil"/>
          <w:between w:val="nil"/>
        </w:pBdr>
        <w:tabs>
          <w:tab w:val="left" w:pos="640"/>
        </w:tabs>
        <w:spacing w:before="241"/>
        <w:rPr>
          <w:color w:val="000000"/>
          <w:sz w:val="24"/>
          <w:szCs w:val="24"/>
        </w:rPr>
      </w:pPr>
      <w:r>
        <w:rPr>
          <w:color w:val="000000"/>
          <w:sz w:val="24"/>
          <w:szCs w:val="24"/>
        </w:rPr>
        <w:t>Qualitative Data Collection</w:t>
      </w:r>
    </w:p>
    <w:p w14:paraId="1CB997CB" w14:textId="77777777" w:rsidR="00BC4DD6" w:rsidRDefault="00BC4DD6">
      <w:pPr>
        <w:pBdr>
          <w:top w:val="nil"/>
          <w:left w:val="nil"/>
          <w:bottom w:val="nil"/>
          <w:right w:val="nil"/>
          <w:between w:val="nil"/>
        </w:pBdr>
        <w:spacing w:before="103"/>
        <w:rPr>
          <w:color w:val="000000"/>
          <w:sz w:val="24"/>
          <w:szCs w:val="24"/>
        </w:rPr>
      </w:pPr>
    </w:p>
    <w:p w14:paraId="17010098" w14:textId="77777777" w:rsidR="00BC4DD6" w:rsidRDefault="00000000">
      <w:pPr>
        <w:numPr>
          <w:ilvl w:val="1"/>
          <w:numId w:val="2"/>
        </w:numPr>
        <w:pBdr>
          <w:top w:val="nil"/>
          <w:left w:val="nil"/>
          <w:bottom w:val="nil"/>
          <w:right w:val="nil"/>
          <w:between w:val="nil"/>
        </w:pBdr>
        <w:tabs>
          <w:tab w:val="left" w:pos="1118"/>
          <w:tab w:val="left" w:pos="1120"/>
        </w:tabs>
        <w:spacing w:line="360" w:lineRule="auto"/>
        <w:ind w:right="1404"/>
        <w:jc w:val="both"/>
        <w:rPr>
          <w:color w:val="000000"/>
          <w:sz w:val="24"/>
          <w:szCs w:val="24"/>
        </w:rPr>
        <w:sectPr w:rsidR="00BC4DD6">
          <w:pgSz w:w="11910" w:h="16840"/>
          <w:pgMar w:top="760" w:right="40" w:bottom="280" w:left="1040" w:header="360" w:footer="360" w:gutter="0"/>
          <w:cols w:space="720"/>
        </w:sectPr>
      </w:pPr>
      <w:r>
        <w:rPr>
          <w:color w:val="000000"/>
          <w:sz w:val="24"/>
          <w:szCs w:val="24"/>
        </w:rPr>
        <w:t>Objective: To gather insights from stakeholders, including victims of digital violence, forensic experts, law enforcement officials, and gender studies scholars.</w:t>
      </w:r>
    </w:p>
    <w:p w14:paraId="1C808363" w14:textId="77777777" w:rsidR="00BC4DD6" w:rsidRDefault="00000000">
      <w:pPr>
        <w:numPr>
          <w:ilvl w:val="1"/>
          <w:numId w:val="2"/>
        </w:numPr>
        <w:pBdr>
          <w:top w:val="nil"/>
          <w:left w:val="nil"/>
          <w:bottom w:val="nil"/>
          <w:right w:val="nil"/>
          <w:between w:val="nil"/>
        </w:pBdr>
        <w:tabs>
          <w:tab w:val="left" w:pos="1118"/>
          <w:tab w:val="left" w:pos="1120"/>
        </w:tabs>
        <w:spacing w:before="72" w:line="360" w:lineRule="auto"/>
        <w:ind w:right="1398"/>
        <w:jc w:val="both"/>
        <w:rPr>
          <w:color w:val="000000"/>
          <w:sz w:val="24"/>
          <w:szCs w:val="24"/>
        </w:rPr>
      </w:pPr>
      <w:r>
        <w:rPr>
          <w:color w:val="000000"/>
          <w:sz w:val="24"/>
          <w:szCs w:val="24"/>
        </w:rPr>
        <w:lastRenderedPageBreak/>
        <w:t xml:space="preserve">Method: Semi-structured interviews and focus group discussions will be conducted to understand the challenges faced by victims and the limitations of current forensic practices. This will help </w:t>
      </w:r>
      <w:r>
        <w:rPr>
          <w:sz w:val="24"/>
          <w:szCs w:val="24"/>
        </w:rPr>
        <w:t>identify</w:t>
      </w:r>
      <w:r>
        <w:rPr>
          <w:color w:val="000000"/>
          <w:sz w:val="24"/>
          <w:szCs w:val="24"/>
        </w:rPr>
        <w:t xml:space="preserve"> specific areas where gender sensitivity is lacking and inform the development of new protocols.</w:t>
      </w:r>
    </w:p>
    <w:p w14:paraId="093D4156" w14:textId="77777777" w:rsidR="00BC4DD6" w:rsidRDefault="00000000">
      <w:pPr>
        <w:numPr>
          <w:ilvl w:val="0"/>
          <w:numId w:val="2"/>
        </w:numPr>
        <w:pBdr>
          <w:top w:val="nil"/>
          <w:left w:val="nil"/>
          <w:bottom w:val="nil"/>
          <w:right w:val="nil"/>
          <w:between w:val="nil"/>
        </w:pBdr>
        <w:tabs>
          <w:tab w:val="left" w:pos="625"/>
        </w:tabs>
        <w:spacing w:before="241"/>
        <w:ind w:left="625" w:hanging="225"/>
        <w:rPr>
          <w:color w:val="000000"/>
          <w:sz w:val="24"/>
          <w:szCs w:val="24"/>
        </w:rPr>
      </w:pPr>
      <w:r>
        <w:rPr>
          <w:color w:val="000000"/>
          <w:sz w:val="24"/>
          <w:szCs w:val="24"/>
        </w:rPr>
        <w:t>Development of Gender-Sensitive Forensic Protocols</w:t>
      </w:r>
    </w:p>
    <w:p w14:paraId="0E0047F4" w14:textId="77777777" w:rsidR="00BC4DD6" w:rsidRDefault="00BC4DD6">
      <w:pPr>
        <w:pBdr>
          <w:top w:val="nil"/>
          <w:left w:val="nil"/>
          <w:bottom w:val="nil"/>
          <w:right w:val="nil"/>
          <w:between w:val="nil"/>
        </w:pBdr>
        <w:spacing w:before="103"/>
        <w:rPr>
          <w:color w:val="000000"/>
          <w:sz w:val="24"/>
          <w:szCs w:val="24"/>
        </w:rPr>
      </w:pPr>
    </w:p>
    <w:p w14:paraId="3BD50899" w14:textId="77777777" w:rsidR="00BC4DD6" w:rsidRDefault="00000000">
      <w:pPr>
        <w:numPr>
          <w:ilvl w:val="1"/>
          <w:numId w:val="2"/>
        </w:numPr>
        <w:pBdr>
          <w:top w:val="nil"/>
          <w:left w:val="nil"/>
          <w:bottom w:val="nil"/>
          <w:right w:val="nil"/>
          <w:between w:val="nil"/>
        </w:pBdr>
        <w:tabs>
          <w:tab w:val="left" w:pos="1118"/>
          <w:tab w:val="left" w:pos="1120"/>
        </w:tabs>
        <w:spacing w:line="360" w:lineRule="auto"/>
        <w:ind w:right="1403"/>
        <w:jc w:val="both"/>
        <w:rPr>
          <w:color w:val="000000"/>
          <w:sz w:val="24"/>
          <w:szCs w:val="24"/>
        </w:rPr>
      </w:pPr>
      <w:r>
        <w:rPr>
          <w:color w:val="000000"/>
          <w:sz w:val="24"/>
          <w:szCs w:val="24"/>
        </w:rPr>
        <w:t>Objective: To create forensic protocols that are sensitive to the unique experiences and needs of women victims.</w:t>
      </w:r>
    </w:p>
    <w:p w14:paraId="76B7AED2" w14:textId="77777777" w:rsidR="00BC4DD6" w:rsidRDefault="00000000">
      <w:pPr>
        <w:numPr>
          <w:ilvl w:val="1"/>
          <w:numId w:val="2"/>
        </w:numPr>
        <w:pBdr>
          <w:top w:val="nil"/>
          <w:left w:val="nil"/>
          <w:bottom w:val="nil"/>
          <w:right w:val="nil"/>
          <w:between w:val="nil"/>
        </w:pBdr>
        <w:tabs>
          <w:tab w:val="left" w:pos="1118"/>
          <w:tab w:val="left" w:pos="1120"/>
        </w:tabs>
        <w:spacing w:line="360" w:lineRule="auto"/>
        <w:ind w:right="1398"/>
        <w:jc w:val="both"/>
        <w:rPr>
          <w:color w:val="000000"/>
          <w:sz w:val="24"/>
          <w:szCs w:val="24"/>
        </w:rPr>
      </w:pPr>
      <w:r>
        <w:rPr>
          <w:color w:val="000000"/>
          <w:sz w:val="24"/>
          <w:szCs w:val="24"/>
        </w:rPr>
        <w:t>Method: Using the insights gained from the literature review and qualitative data, the project will develop protocols focused on victim-centered evidence collection, preservation, and analysis. These protocols will be designed to ensure the dignity and privacy of victims while enhancing the accuracy and effectiveness of investigations.</w:t>
      </w:r>
    </w:p>
    <w:p w14:paraId="7FBA94F0" w14:textId="77777777" w:rsidR="00BC4DD6" w:rsidRDefault="00000000">
      <w:pPr>
        <w:numPr>
          <w:ilvl w:val="0"/>
          <w:numId w:val="2"/>
        </w:numPr>
        <w:pBdr>
          <w:top w:val="nil"/>
          <w:left w:val="nil"/>
          <w:bottom w:val="nil"/>
          <w:right w:val="nil"/>
          <w:between w:val="nil"/>
        </w:pBdr>
        <w:tabs>
          <w:tab w:val="left" w:pos="640"/>
        </w:tabs>
        <w:spacing w:before="239"/>
        <w:rPr>
          <w:color w:val="000000"/>
          <w:sz w:val="24"/>
          <w:szCs w:val="24"/>
        </w:rPr>
      </w:pPr>
      <w:r>
        <w:rPr>
          <w:color w:val="000000"/>
          <w:sz w:val="24"/>
          <w:szCs w:val="24"/>
        </w:rPr>
        <w:t>Validation and Pilot Testing</w:t>
      </w:r>
    </w:p>
    <w:p w14:paraId="33F0B5B2" w14:textId="77777777" w:rsidR="00BC4DD6" w:rsidRDefault="00BC4DD6">
      <w:pPr>
        <w:pBdr>
          <w:top w:val="nil"/>
          <w:left w:val="nil"/>
          <w:bottom w:val="nil"/>
          <w:right w:val="nil"/>
          <w:between w:val="nil"/>
        </w:pBdr>
        <w:spacing w:before="103"/>
        <w:rPr>
          <w:color w:val="000000"/>
          <w:sz w:val="24"/>
          <w:szCs w:val="24"/>
        </w:rPr>
      </w:pPr>
    </w:p>
    <w:p w14:paraId="347746E8" w14:textId="77777777" w:rsidR="00BC4DD6" w:rsidRDefault="00000000">
      <w:pPr>
        <w:numPr>
          <w:ilvl w:val="1"/>
          <w:numId w:val="2"/>
        </w:numPr>
        <w:pBdr>
          <w:top w:val="nil"/>
          <w:left w:val="nil"/>
          <w:bottom w:val="nil"/>
          <w:right w:val="nil"/>
          <w:between w:val="nil"/>
        </w:pBdr>
        <w:tabs>
          <w:tab w:val="left" w:pos="1118"/>
          <w:tab w:val="left" w:pos="1120"/>
        </w:tabs>
        <w:spacing w:line="360" w:lineRule="auto"/>
        <w:ind w:right="1401"/>
        <w:jc w:val="both"/>
        <w:rPr>
          <w:color w:val="000000"/>
          <w:sz w:val="24"/>
          <w:szCs w:val="24"/>
        </w:rPr>
      </w:pPr>
      <w:r>
        <w:rPr>
          <w:color w:val="000000"/>
          <w:sz w:val="24"/>
          <w:szCs w:val="24"/>
        </w:rPr>
        <w:t>Objective: To test the practical applicability and effectiveness of the developed protocols.</w:t>
      </w:r>
    </w:p>
    <w:p w14:paraId="5EE7F291" w14:textId="77777777" w:rsidR="00BC4DD6" w:rsidRDefault="00000000">
      <w:pPr>
        <w:numPr>
          <w:ilvl w:val="1"/>
          <w:numId w:val="2"/>
        </w:numPr>
        <w:pBdr>
          <w:top w:val="nil"/>
          <w:left w:val="nil"/>
          <w:bottom w:val="nil"/>
          <w:right w:val="nil"/>
          <w:between w:val="nil"/>
        </w:pBdr>
        <w:tabs>
          <w:tab w:val="left" w:pos="1118"/>
          <w:tab w:val="left" w:pos="1120"/>
        </w:tabs>
        <w:spacing w:line="360" w:lineRule="auto"/>
        <w:ind w:right="1401"/>
        <w:jc w:val="both"/>
        <w:rPr>
          <w:color w:val="000000"/>
          <w:sz w:val="24"/>
          <w:szCs w:val="24"/>
        </w:rPr>
      </w:pPr>
      <w:r>
        <w:rPr>
          <w:color w:val="000000"/>
          <w:sz w:val="24"/>
          <w:szCs w:val="24"/>
        </w:rPr>
        <w:t>Method: Simulated case studies will be created to apply the protocols in controlled environments. Feedback will be gathered from forensic professionals and legal experts to refine the protocols.</w:t>
      </w:r>
    </w:p>
    <w:p w14:paraId="03519F0A" w14:textId="77777777" w:rsidR="00BC4DD6" w:rsidRDefault="00000000">
      <w:pPr>
        <w:numPr>
          <w:ilvl w:val="0"/>
          <w:numId w:val="2"/>
        </w:numPr>
        <w:pBdr>
          <w:top w:val="nil"/>
          <w:left w:val="nil"/>
          <w:bottom w:val="nil"/>
          <w:right w:val="nil"/>
          <w:between w:val="nil"/>
        </w:pBdr>
        <w:tabs>
          <w:tab w:val="left" w:pos="625"/>
        </w:tabs>
        <w:spacing w:before="239"/>
        <w:ind w:left="625" w:hanging="225"/>
        <w:rPr>
          <w:color w:val="000000"/>
          <w:sz w:val="24"/>
          <w:szCs w:val="24"/>
        </w:rPr>
      </w:pPr>
      <w:r>
        <w:rPr>
          <w:color w:val="000000"/>
          <w:sz w:val="24"/>
          <w:szCs w:val="24"/>
        </w:rPr>
        <w:t>Training and Dissemination</w:t>
      </w:r>
    </w:p>
    <w:p w14:paraId="6D4EE77F" w14:textId="77777777" w:rsidR="00BC4DD6" w:rsidRDefault="00BC4DD6">
      <w:pPr>
        <w:pBdr>
          <w:top w:val="nil"/>
          <w:left w:val="nil"/>
          <w:bottom w:val="nil"/>
          <w:right w:val="nil"/>
          <w:between w:val="nil"/>
        </w:pBdr>
        <w:spacing w:before="103"/>
        <w:rPr>
          <w:color w:val="000000"/>
          <w:sz w:val="24"/>
          <w:szCs w:val="24"/>
        </w:rPr>
      </w:pPr>
    </w:p>
    <w:p w14:paraId="0713DB12" w14:textId="77777777" w:rsidR="00BC4DD6" w:rsidRDefault="00000000">
      <w:pPr>
        <w:numPr>
          <w:ilvl w:val="1"/>
          <w:numId w:val="2"/>
        </w:numPr>
        <w:pBdr>
          <w:top w:val="nil"/>
          <w:left w:val="nil"/>
          <w:bottom w:val="nil"/>
          <w:right w:val="nil"/>
          <w:between w:val="nil"/>
        </w:pBdr>
        <w:tabs>
          <w:tab w:val="left" w:pos="1118"/>
          <w:tab w:val="left" w:pos="1120"/>
        </w:tabs>
        <w:spacing w:before="1" w:line="360" w:lineRule="auto"/>
        <w:ind w:right="1404"/>
        <w:jc w:val="both"/>
        <w:rPr>
          <w:color w:val="000000"/>
          <w:sz w:val="24"/>
          <w:szCs w:val="24"/>
        </w:rPr>
      </w:pPr>
      <w:r>
        <w:rPr>
          <w:color w:val="000000"/>
          <w:sz w:val="24"/>
          <w:szCs w:val="24"/>
        </w:rPr>
        <w:t>Objective: To equip law enforcement and forensic professionals with the knowledge and skills to implement the new protocols.</w:t>
      </w:r>
    </w:p>
    <w:p w14:paraId="1FC7E32F" w14:textId="77777777" w:rsidR="00BC4DD6" w:rsidRDefault="00000000">
      <w:pPr>
        <w:numPr>
          <w:ilvl w:val="1"/>
          <w:numId w:val="2"/>
        </w:numPr>
        <w:pBdr>
          <w:top w:val="nil"/>
          <w:left w:val="nil"/>
          <w:bottom w:val="nil"/>
          <w:right w:val="nil"/>
          <w:between w:val="nil"/>
        </w:pBdr>
        <w:tabs>
          <w:tab w:val="left" w:pos="1118"/>
          <w:tab w:val="left" w:pos="1120"/>
        </w:tabs>
        <w:spacing w:line="360" w:lineRule="auto"/>
        <w:ind w:right="1397"/>
        <w:jc w:val="both"/>
        <w:rPr>
          <w:color w:val="000000"/>
          <w:sz w:val="24"/>
          <w:szCs w:val="24"/>
        </w:rPr>
      </w:pPr>
      <w:r>
        <w:rPr>
          <w:color w:val="000000"/>
          <w:sz w:val="24"/>
          <w:szCs w:val="24"/>
        </w:rPr>
        <w:t>Method: Develop training modules and conduct workshops to disseminate the new protocols. The effectiveness of these training sessions will be evaluated through pre- and post-training assessments.</w:t>
      </w:r>
    </w:p>
    <w:p w14:paraId="52634AE7" w14:textId="77777777" w:rsidR="00BC4DD6" w:rsidRDefault="00000000">
      <w:pPr>
        <w:numPr>
          <w:ilvl w:val="0"/>
          <w:numId w:val="2"/>
        </w:numPr>
        <w:pBdr>
          <w:top w:val="nil"/>
          <w:left w:val="nil"/>
          <w:bottom w:val="nil"/>
          <w:right w:val="nil"/>
          <w:between w:val="nil"/>
        </w:pBdr>
        <w:tabs>
          <w:tab w:val="left" w:pos="599"/>
        </w:tabs>
        <w:spacing w:before="239"/>
        <w:ind w:left="599" w:hanging="199"/>
        <w:rPr>
          <w:color w:val="000000"/>
          <w:sz w:val="24"/>
          <w:szCs w:val="24"/>
        </w:rPr>
      </w:pPr>
      <w:r>
        <w:rPr>
          <w:color w:val="000000"/>
          <w:sz w:val="24"/>
          <w:szCs w:val="24"/>
        </w:rPr>
        <w:t>Policy Recommendations</w:t>
      </w:r>
    </w:p>
    <w:p w14:paraId="463D6F09" w14:textId="77777777" w:rsidR="00BC4DD6" w:rsidRDefault="00BC4DD6">
      <w:pPr>
        <w:pBdr>
          <w:top w:val="nil"/>
          <w:left w:val="nil"/>
          <w:bottom w:val="nil"/>
          <w:right w:val="nil"/>
          <w:between w:val="nil"/>
        </w:pBdr>
        <w:spacing w:before="103"/>
        <w:rPr>
          <w:color w:val="000000"/>
          <w:sz w:val="24"/>
          <w:szCs w:val="24"/>
        </w:rPr>
      </w:pPr>
    </w:p>
    <w:p w14:paraId="3DD9946C" w14:textId="77777777" w:rsidR="00BC4DD6" w:rsidRDefault="00000000">
      <w:pPr>
        <w:numPr>
          <w:ilvl w:val="1"/>
          <w:numId w:val="2"/>
        </w:numPr>
        <w:pBdr>
          <w:top w:val="nil"/>
          <w:left w:val="nil"/>
          <w:bottom w:val="nil"/>
          <w:right w:val="nil"/>
          <w:between w:val="nil"/>
        </w:pBdr>
        <w:tabs>
          <w:tab w:val="left" w:pos="1118"/>
          <w:tab w:val="left" w:pos="1120"/>
        </w:tabs>
        <w:spacing w:line="360" w:lineRule="auto"/>
        <w:ind w:right="1400"/>
        <w:jc w:val="both"/>
        <w:rPr>
          <w:color w:val="000000"/>
          <w:sz w:val="24"/>
          <w:szCs w:val="24"/>
        </w:rPr>
      </w:pPr>
      <w:r>
        <w:rPr>
          <w:color w:val="000000"/>
          <w:sz w:val="24"/>
          <w:szCs w:val="24"/>
        </w:rPr>
        <w:t>Objective: To advocate for integrating gender-sensitive practices into standard forensic protocols.</w:t>
      </w:r>
    </w:p>
    <w:p w14:paraId="5F1FB924" w14:textId="77777777" w:rsidR="00BC4DD6" w:rsidRDefault="00000000">
      <w:pPr>
        <w:numPr>
          <w:ilvl w:val="1"/>
          <w:numId w:val="2"/>
        </w:numPr>
        <w:pBdr>
          <w:top w:val="nil"/>
          <w:left w:val="nil"/>
          <w:bottom w:val="nil"/>
          <w:right w:val="nil"/>
          <w:between w:val="nil"/>
        </w:pBdr>
        <w:tabs>
          <w:tab w:val="left" w:pos="1118"/>
          <w:tab w:val="left" w:pos="1120"/>
        </w:tabs>
        <w:spacing w:before="1" w:line="360" w:lineRule="auto"/>
        <w:ind w:right="1401"/>
        <w:jc w:val="both"/>
        <w:rPr>
          <w:color w:val="000000"/>
          <w:sz w:val="24"/>
          <w:szCs w:val="24"/>
        </w:rPr>
        <w:sectPr w:rsidR="00BC4DD6">
          <w:pgSz w:w="11910" w:h="16840"/>
          <w:pgMar w:top="760" w:right="40" w:bottom="280" w:left="1040" w:header="360" w:footer="360" w:gutter="0"/>
          <w:cols w:space="720"/>
        </w:sectPr>
      </w:pPr>
      <w:r>
        <w:rPr>
          <w:color w:val="000000"/>
          <w:sz w:val="24"/>
          <w:szCs w:val="24"/>
        </w:rPr>
        <w:t>Method: Based on the findings, policy recommendations will be prepared and shared with relevant stakeholders to encourage adoption and implementation at a broader level.</w:t>
      </w:r>
    </w:p>
    <w:p w14:paraId="5F0E85F9" w14:textId="77777777" w:rsidR="00BC4DD6" w:rsidRDefault="00000000">
      <w:pPr>
        <w:numPr>
          <w:ilvl w:val="0"/>
          <w:numId w:val="3"/>
        </w:numPr>
        <w:pBdr>
          <w:top w:val="nil"/>
          <w:left w:val="nil"/>
          <w:bottom w:val="nil"/>
          <w:right w:val="nil"/>
          <w:between w:val="nil"/>
        </w:pBdr>
        <w:tabs>
          <w:tab w:val="left" w:pos="1119"/>
        </w:tabs>
        <w:spacing w:before="72"/>
        <w:ind w:left="1119" w:hanging="359"/>
        <w:rPr>
          <w:b/>
          <w:bCs/>
          <w:color w:val="000000"/>
          <w:sz w:val="24"/>
          <w:szCs w:val="24"/>
        </w:rPr>
      </w:pPr>
      <w:r>
        <w:rPr>
          <w:b/>
          <w:bCs/>
          <w:color w:val="000000"/>
          <w:sz w:val="24"/>
          <w:szCs w:val="24"/>
        </w:rPr>
        <w:lastRenderedPageBreak/>
        <w:t>Activity/work plan</w:t>
      </w:r>
    </w:p>
    <w:p w14:paraId="4B3690E0" w14:textId="77777777" w:rsidR="00BC4DD6" w:rsidRDefault="00BC4DD6">
      <w:pPr>
        <w:pBdr>
          <w:top w:val="nil"/>
          <w:left w:val="nil"/>
          <w:bottom w:val="nil"/>
          <w:right w:val="nil"/>
          <w:between w:val="nil"/>
        </w:pBdr>
        <w:spacing w:before="69"/>
        <w:rPr>
          <w:b/>
          <w:bCs/>
          <w:color w:val="000000"/>
          <w:sz w:val="20"/>
          <w:szCs w:val="20"/>
        </w:rPr>
      </w:pPr>
    </w:p>
    <w:tbl>
      <w:tblPr>
        <w:tblStyle w:val="a1"/>
        <w:tblW w:w="9028" w:type="dxa"/>
        <w:tblInd w:w="4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18"/>
        <w:gridCol w:w="2062"/>
        <w:gridCol w:w="1863"/>
        <w:gridCol w:w="1486"/>
        <w:gridCol w:w="1599"/>
      </w:tblGrid>
      <w:tr w:rsidR="00BC4DD6" w14:paraId="5E26FF26" w14:textId="77777777">
        <w:trPr>
          <w:trHeight w:val="985"/>
        </w:trPr>
        <w:tc>
          <w:tcPr>
            <w:tcW w:w="2018" w:type="dxa"/>
          </w:tcPr>
          <w:p w14:paraId="0760BF0A" w14:textId="77777777" w:rsidR="00BC4DD6" w:rsidRDefault="00000000">
            <w:pPr>
              <w:pBdr>
                <w:top w:val="nil"/>
                <w:left w:val="nil"/>
                <w:bottom w:val="nil"/>
                <w:right w:val="nil"/>
                <w:between w:val="nil"/>
              </w:pBdr>
              <w:spacing w:before="99"/>
              <w:ind w:left="467"/>
              <w:rPr>
                <w:b/>
                <w:bCs/>
                <w:color w:val="000000"/>
                <w:sz w:val="24"/>
                <w:szCs w:val="24"/>
              </w:rPr>
            </w:pPr>
            <w:r>
              <w:rPr>
                <w:b/>
                <w:bCs/>
                <w:color w:val="000000"/>
                <w:sz w:val="24"/>
                <w:szCs w:val="24"/>
              </w:rPr>
              <w:t>Objectives</w:t>
            </w:r>
          </w:p>
        </w:tc>
        <w:tc>
          <w:tcPr>
            <w:tcW w:w="2062" w:type="dxa"/>
          </w:tcPr>
          <w:p w14:paraId="258D980F" w14:textId="77777777" w:rsidR="00BC4DD6" w:rsidRDefault="00000000">
            <w:pPr>
              <w:pBdr>
                <w:top w:val="nil"/>
                <w:left w:val="nil"/>
                <w:bottom w:val="nil"/>
                <w:right w:val="nil"/>
                <w:between w:val="nil"/>
              </w:pBdr>
              <w:spacing w:before="99"/>
              <w:ind w:left="216"/>
              <w:rPr>
                <w:b/>
                <w:bCs/>
                <w:color w:val="000000"/>
                <w:sz w:val="24"/>
                <w:szCs w:val="24"/>
              </w:rPr>
            </w:pPr>
            <w:r>
              <w:rPr>
                <w:b/>
                <w:bCs/>
                <w:color w:val="000000"/>
                <w:sz w:val="24"/>
                <w:szCs w:val="24"/>
              </w:rPr>
              <w:t>Activities/Work</w:t>
            </w:r>
          </w:p>
        </w:tc>
        <w:tc>
          <w:tcPr>
            <w:tcW w:w="1863" w:type="dxa"/>
          </w:tcPr>
          <w:p w14:paraId="440F3E7B" w14:textId="77777777" w:rsidR="00BC4DD6" w:rsidRDefault="00000000">
            <w:pPr>
              <w:pBdr>
                <w:top w:val="nil"/>
                <w:left w:val="nil"/>
                <w:bottom w:val="nil"/>
                <w:right w:val="nil"/>
                <w:between w:val="nil"/>
              </w:pBdr>
              <w:spacing w:before="99" w:line="259" w:lineRule="auto"/>
              <w:ind w:left="463" w:right="442" w:hanging="7"/>
              <w:rPr>
                <w:b/>
                <w:bCs/>
                <w:color w:val="000000"/>
                <w:sz w:val="24"/>
                <w:szCs w:val="24"/>
              </w:rPr>
            </w:pPr>
            <w:r>
              <w:rPr>
                <w:b/>
                <w:bCs/>
                <w:color w:val="000000"/>
                <w:sz w:val="24"/>
                <w:szCs w:val="24"/>
              </w:rPr>
              <w:t>Expected Outcome</w:t>
            </w:r>
          </w:p>
        </w:tc>
        <w:tc>
          <w:tcPr>
            <w:tcW w:w="1486" w:type="dxa"/>
          </w:tcPr>
          <w:p w14:paraId="17DCD605" w14:textId="77777777" w:rsidR="00BC4DD6" w:rsidRDefault="00000000">
            <w:pPr>
              <w:pBdr>
                <w:top w:val="nil"/>
                <w:left w:val="nil"/>
                <w:bottom w:val="nil"/>
                <w:right w:val="nil"/>
                <w:between w:val="nil"/>
              </w:pBdr>
              <w:spacing w:before="99" w:line="259" w:lineRule="auto"/>
              <w:ind w:left="127" w:hanging="24"/>
              <w:rPr>
                <w:b/>
                <w:bCs/>
                <w:color w:val="000000"/>
                <w:sz w:val="24"/>
                <w:szCs w:val="24"/>
              </w:rPr>
            </w:pPr>
            <w:r>
              <w:rPr>
                <w:b/>
                <w:bCs/>
                <w:color w:val="000000"/>
                <w:sz w:val="24"/>
                <w:szCs w:val="24"/>
              </w:rPr>
              <w:t>Person/Area Responsible</w:t>
            </w:r>
          </w:p>
        </w:tc>
        <w:tc>
          <w:tcPr>
            <w:tcW w:w="1599" w:type="dxa"/>
          </w:tcPr>
          <w:p w14:paraId="0E0B2F6C" w14:textId="77777777" w:rsidR="00BC4DD6" w:rsidRDefault="00000000">
            <w:pPr>
              <w:pBdr>
                <w:top w:val="nil"/>
                <w:left w:val="nil"/>
                <w:bottom w:val="nil"/>
                <w:right w:val="nil"/>
                <w:between w:val="nil"/>
              </w:pBdr>
              <w:spacing w:before="99"/>
              <w:ind w:left="331"/>
              <w:rPr>
                <w:b/>
                <w:bCs/>
                <w:color w:val="000000"/>
                <w:sz w:val="24"/>
                <w:szCs w:val="24"/>
              </w:rPr>
            </w:pPr>
            <w:r>
              <w:rPr>
                <w:b/>
                <w:bCs/>
                <w:color w:val="000000"/>
                <w:sz w:val="24"/>
                <w:szCs w:val="24"/>
              </w:rPr>
              <w:t>Remarks</w:t>
            </w:r>
          </w:p>
        </w:tc>
      </w:tr>
      <w:tr w:rsidR="00BC4DD6" w14:paraId="49097A7B" w14:textId="77777777">
        <w:trPr>
          <w:trHeight w:val="3772"/>
        </w:trPr>
        <w:tc>
          <w:tcPr>
            <w:tcW w:w="2018" w:type="dxa"/>
          </w:tcPr>
          <w:p w14:paraId="1917487F" w14:textId="77777777" w:rsidR="00BC4DD6" w:rsidRDefault="00000000">
            <w:pPr>
              <w:pBdr>
                <w:top w:val="nil"/>
                <w:left w:val="nil"/>
                <w:bottom w:val="nil"/>
                <w:right w:val="nil"/>
                <w:between w:val="nil"/>
              </w:pBdr>
              <w:spacing w:before="99" w:line="259" w:lineRule="auto"/>
              <w:ind w:left="100" w:right="158"/>
              <w:rPr>
                <w:color w:val="000000"/>
                <w:sz w:val="24"/>
                <w:szCs w:val="24"/>
              </w:rPr>
            </w:pPr>
            <w:r>
              <w:rPr>
                <w:color w:val="000000"/>
                <w:sz w:val="24"/>
                <w:szCs w:val="24"/>
              </w:rPr>
              <w:t>1. Conduct Literature Review and Gap Analysis</w:t>
            </w:r>
          </w:p>
        </w:tc>
        <w:tc>
          <w:tcPr>
            <w:tcW w:w="2062" w:type="dxa"/>
          </w:tcPr>
          <w:p w14:paraId="2D44F4FF" w14:textId="77777777" w:rsidR="00BC4DD6" w:rsidRDefault="00000000">
            <w:pPr>
              <w:pBdr>
                <w:top w:val="nil"/>
                <w:left w:val="nil"/>
                <w:bottom w:val="nil"/>
                <w:right w:val="nil"/>
                <w:between w:val="nil"/>
              </w:pBdr>
              <w:spacing w:before="99" w:line="259" w:lineRule="auto"/>
              <w:ind w:left="100" w:right="142"/>
              <w:rPr>
                <w:color w:val="000000"/>
                <w:sz w:val="24"/>
                <w:szCs w:val="24"/>
              </w:rPr>
            </w:pPr>
            <w:r>
              <w:rPr>
                <w:color w:val="000000"/>
                <w:sz w:val="24"/>
                <w:szCs w:val="24"/>
              </w:rPr>
              <w:t>Comprehensive review of academic journals, case studies, and forensic manuals. Analysis of national and international literature on cyber forensics and digital violence against women.</w:t>
            </w:r>
          </w:p>
        </w:tc>
        <w:tc>
          <w:tcPr>
            <w:tcW w:w="1863" w:type="dxa"/>
          </w:tcPr>
          <w:p w14:paraId="4977B1B4" w14:textId="77777777" w:rsidR="00BC4DD6" w:rsidRDefault="00000000">
            <w:pPr>
              <w:pBdr>
                <w:top w:val="nil"/>
                <w:left w:val="nil"/>
                <w:bottom w:val="nil"/>
                <w:right w:val="nil"/>
                <w:between w:val="nil"/>
              </w:pBdr>
              <w:spacing w:before="99" w:line="259" w:lineRule="auto"/>
              <w:ind w:left="98" w:right="175"/>
              <w:rPr>
                <w:color w:val="000000"/>
                <w:sz w:val="24"/>
                <w:szCs w:val="24"/>
              </w:rPr>
            </w:pPr>
            <w:r>
              <w:rPr>
                <w:color w:val="000000"/>
                <w:sz w:val="24"/>
                <w:szCs w:val="24"/>
              </w:rPr>
              <w:t>Identification of gaps in current forensic practices. A detailed report highlighting areas needing gender-sensitive protocols.</w:t>
            </w:r>
          </w:p>
        </w:tc>
        <w:tc>
          <w:tcPr>
            <w:tcW w:w="1486" w:type="dxa"/>
          </w:tcPr>
          <w:p w14:paraId="0FE922C8" w14:textId="77777777" w:rsidR="00BC4DD6" w:rsidRDefault="00000000">
            <w:pPr>
              <w:pBdr>
                <w:top w:val="nil"/>
                <w:left w:val="nil"/>
                <w:bottom w:val="nil"/>
                <w:right w:val="nil"/>
                <w:between w:val="nil"/>
              </w:pBdr>
              <w:spacing w:before="99" w:line="259" w:lineRule="auto"/>
              <w:ind w:left="98" w:right="149"/>
              <w:rPr>
                <w:color w:val="000000"/>
                <w:sz w:val="24"/>
                <w:szCs w:val="24"/>
              </w:rPr>
            </w:pPr>
            <w:r>
              <w:rPr>
                <w:color w:val="000000"/>
                <w:sz w:val="24"/>
                <w:szCs w:val="24"/>
              </w:rPr>
              <w:t xml:space="preserve">Dr. Nizar </w:t>
            </w:r>
            <w:proofErr w:type="spellStart"/>
            <w:r>
              <w:rPr>
                <w:color w:val="000000"/>
                <w:sz w:val="24"/>
                <w:szCs w:val="24"/>
              </w:rPr>
              <w:t>banu</w:t>
            </w:r>
            <w:proofErr w:type="spellEnd"/>
            <w:r>
              <w:rPr>
                <w:color w:val="000000"/>
                <w:sz w:val="24"/>
                <w:szCs w:val="24"/>
              </w:rPr>
              <w:t xml:space="preserve"> PK, Dr Deepa V Jose</w:t>
            </w:r>
          </w:p>
        </w:tc>
        <w:tc>
          <w:tcPr>
            <w:tcW w:w="1599" w:type="dxa"/>
          </w:tcPr>
          <w:p w14:paraId="7DE804B4" w14:textId="77777777" w:rsidR="00BC4DD6" w:rsidRDefault="00000000">
            <w:pPr>
              <w:pBdr>
                <w:top w:val="nil"/>
                <w:left w:val="nil"/>
                <w:bottom w:val="nil"/>
                <w:right w:val="nil"/>
                <w:between w:val="nil"/>
              </w:pBdr>
              <w:tabs>
                <w:tab w:val="left" w:pos="949"/>
                <w:tab w:val="left" w:pos="1216"/>
              </w:tabs>
              <w:spacing w:before="99" w:line="259" w:lineRule="auto"/>
              <w:ind w:left="101" w:right="84"/>
              <w:rPr>
                <w:color w:val="000000"/>
                <w:sz w:val="24"/>
                <w:szCs w:val="24"/>
              </w:rPr>
            </w:pPr>
            <w:r>
              <w:rPr>
                <w:color w:val="000000"/>
                <w:sz w:val="24"/>
                <w:szCs w:val="24"/>
              </w:rPr>
              <w:t>Initial</w:t>
            </w:r>
            <w:r>
              <w:rPr>
                <w:color w:val="000000"/>
                <w:sz w:val="24"/>
                <w:szCs w:val="24"/>
              </w:rPr>
              <w:tab/>
              <w:t>phase critical</w:t>
            </w:r>
            <w:r>
              <w:rPr>
                <w:color w:val="000000"/>
                <w:sz w:val="24"/>
                <w:szCs w:val="24"/>
              </w:rPr>
              <w:tab/>
            </w:r>
            <w:r>
              <w:rPr>
                <w:color w:val="000000"/>
                <w:sz w:val="24"/>
                <w:szCs w:val="24"/>
              </w:rPr>
              <w:tab/>
              <w:t>for guiding further project activities.</w:t>
            </w:r>
          </w:p>
        </w:tc>
      </w:tr>
      <w:tr w:rsidR="00BC4DD6" w14:paraId="6F600373" w14:textId="77777777">
        <w:trPr>
          <w:trHeight w:val="4072"/>
        </w:trPr>
        <w:tc>
          <w:tcPr>
            <w:tcW w:w="2018" w:type="dxa"/>
          </w:tcPr>
          <w:p w14:paraId="0BAC9BBA" w14:textId="77777777" w:rsidR="00BC4DD6" w:rsidRDefault="00000000">
            <w:pPr>
              <w:pBdr>
                <w:top w:val="nil"/>
                <w:left w:val="nil"/>
                <w:bottom w:val="nil"/>
                <w:right w:val="nil"/>
                <w:between w:val="nil"/>
              </w:pBdr>
              <w:spacing w:before="99" w:line="259" w:lineRule="auto"/>
              <w:ind w:left="100" w:right="131"/>
              <w:rPr>
                <w:color w:val="000000"/>
                <w:sz w:val="24"/>
                <w:szCs w:val="24"/>
              </w:rPr>
            </w:pPr>
            <w:r>
              <w:rPr>
                <w:color w:val="000000"/>
                <w:sz w:val="24"/>
                <w:szCs w:val="24"/>
              </w:rPr>
              <w:t>2. Collect Qualitative Data from Stakeholders</w:t>
            </w:r>
          </w:p>
        </w:tc>
        <w:tc>
          <w:tcPr>
            <w:tcW w:w="2062" w:type="dxa"/>
          </w:tcPr>
          <w:p w14:paraId="77DED647" w14:textId="77777777" w:rsidR="00BC4DD6" w:rsidRDefault="00000000">
            <w:pPr>
              <w:pBdr>
                <w:top w:val="nil"/>
                <w:left w:val="nil"/>
                <w:bottom w:val="nil"/>
                <w:right w:val="nil"/>
                <w:between w:val="nil"/>
              </w:pBdr>
              <w:spacing w:before="99" w:line="259" w:lineRule="auto"/>
              <w:ind w:left="100" w:right="156"/>
              <w:rPr>
                <w:color w:val="000000"/>
                <w:sz w:val="24"/>
                <w:szCs w:val="24"/>
              </w:rPr>
            </w:pPr>
            <w:r>
              <w:rPr>
                <w:color w:val="000000"/>
                <w:sz w:val="24"/>
                <w:szCs w:val="24"/>
              </w:rPr>
              <w:t>Conduct semi- structured interviews with victims, forensic experts, and law enforcement officials. Organize focus group discussions with gender studies scholars and digital rights activists.</w:t>
            </w:r>
          </w:p>
        </w:tc>
        <w:tc>
          <w:tcPr>
            <w:tcW w:w="1863" w:type="dxa"/>
          </w:tcPr>
          <w:p w14:paraId="3ACF6C56" w14:textId="77777777" w:rsidR="00BC4DD6" w:rsidRDefault="00000000">
            <w:pPr>
              <w:pBdr>
                <w:top w:val="nil"/>
                <w:left w:val="nil"/>
                <w:bottom w:val="nil"/>
                <w:right w:val="nil"/>
                <w:between w:val="nil"/>
              </w:pBdr>
              <w:spacing w:before="99" w:line="259" w:lineRule="auto"/>
              <w:ind w:left="98" w:right="97"/>
              <w:rPr>
                <w:color w:val="000000"/>
                <w:sz w:val="24"/>
                <w:szCs w:val="24"/>
              </w:rPr>
            </w:pPr>
            <w:r>
              <w:rPr>
                <w:color w:val="000000"/>
                <w:sz w:val="24"/>
                <w:szCs w:val="24"/>
              </w:rPr>
              <w:t>Collection of qualitative data providing insights into the challenges of current practices. Understanding of stakeholder perspectives.</w:t>
            </w:r>
          </w:p>
        </w:tc>
        <w:tc>
          <w:tcPr>
            <w:tcW w:w="1486" w:type="dxa"/>
          </w:tcPr>
          <w:p w14:paraId="427BF389" w14:textId="77777777" w:rsidR="00BC4DD6" w:rsidRDefault="00000000">
            <w:pPr>
              <w:pBdr>
                <w:top w:val="nil"/>
                <w:left w:val="nil"/>
                <w:bottom w:val="nil"/>
                <w:right w:val="nil"/>
                <w:between w:val="nil"/>
              </w:pBdr>
              <w:spacing w:before="99" w:line="259" w:lineRule="auto"/>
              <w:ind w:left="98" w:right="124"/>
              <w:rPr>
                <w:color w:val="000000"/>
                <w:sz w:val="24"/>
                <w:szCs w:val="24"/>
              </w:rPr>
            </w:pPr>
            <w:r>
              <w:rPr>
                <w:color w:val="000000"/>
                <w:sz w:val="24"/>
                <w:szCs w:val="24"/>
              </w:rPr>
              <w:t>Dr Smitha Vinod/ Qualitative Research Team, with support from data analysts.</w:t>
            </w:r>
          </w:p>
        </w:tc>
        <w:tc>
          <w:tcPr>
            <w:tcW w:w="1599" w:type="dxa"/>
          </w:tcPr>
          <w:p w14:paraId="283AB5DF" w14:textId="77777777" w:rsidR="00BC4DD6" w:rsidRDefault="00000000">
            <w:pPr>
              <w:pBdr>
                <w:top w:val="nil"/>
                <w:left w:val="nil"/>
                <w:bottom w:val="nil"/>
                <w:right w:val="nil"/>
                <w:between w:val="nil"/>
              </w:pBdr>
              <w:spacing w:before="99" w:line="259" w:lineRule="auto"/>
              <w:ind w:left="101"/>
              <w:rPr>
                <w:color w:val="000000"/>
                <w:sz w:val="24"/>
                <w:szCs w:val="24"/>
              </w:rPr>
            </w:pPr>
            <w:r>
              <w:rPr>
                <w:color w:val="000000"/>
                <w:sz w:val="24"/>
                <w:szCs w:val="24"/>
              </w:rPr>
              <w:t>Ethical clearance and consent from participants required.</w:t>
            </w:r>
          </w:p>
        </w:tc>
      </w:tr>
      <w:tr w:rsidR="00BC4DD6" w14:paraId="57B52974" w14:textId="77777777">
        <w:trPr>
          <w:trHeight w:val="3478"/>
        </w:trPr>
        <w:tc>
          <w:tcPr>
            <w:tcW w:w="2018" w:type="dxa"/>
          </w:tcPr>
          <w:p w14:paraId="51715201" w14:textId="77777777" w:rsidR="00BC4DD6" w:rsidRDefault="00000000">
            <w:pPr>
              <w:pBdr>
                <w:top w:val="nil"/>
                <w:left w:val="nil"/>
                <w:bottom w:val="nil"/>
                <w:right w:val="nil"/>
                <w:between w:val="nil"/>
              </w:pBdr>
              <w:spacing w:before="100" w:line="259" w:lineRule="auto"/>
              <w:ind w:left="100" w:right="108"/>
              <w:rPr>
                <w:color w:val="000000"/>
                <w:sz w:val="24"/>
                <w:szCs w:val="24"/>
              </w:rPr>
            </w:pPr>
            <w:r>
              <w:rPr>
                <w:color w:val="000000"/>
                <w:sz w:val="24"/>
                <w:szCs w:val="24"/>
              </w:rPr>
              <w:t>3. Develop Gender-Sensitive Forensic Protocols</w:t>
            </w:r>
          </w:p>
        </w:tc>
        <w:tc>
          <w:tcPr>
            <w:tcW w:w="2062" w:type="dxa"/>
          </w:tcPr>
          <w:p w14:paraId="0363DAB1" w14:textId="77777777" w:rsidR="00BC4DD6" w:rsidRDefault="00000000">
            <w:pPr>
              <w:pBdr>
                <w:top w:val="nil"/>
                <w:left w:val="nil"/>
                <w:bottom w:val="nil"/>
                <w:right w:val="nil"/>
                <w:between w:val="nil"/>
              </w:pBdr>
              <w:spacing w:before="100" w:line="259" w:lineRule="auto"/>
              <w:ind w:left="100" w:right="147"/>
              <w:rPr>
                <w:color w:val="000000"/>
                <w:sz w:val="24"/>
                <w:szCs w:val="24"/>
              </w:rPr>
            </w:pPr>
            <w:r>
              <w:rPr>
                <w:color w:val="000000"/>
                <w:sz w:val="24"/>
                <w:szCs w:val="24"/>
              </w:rPr>
              <w:t>Design protocols based on insights from literature and stakeholder data. Draft guidelines focusing on victim-centered</w:t>
            </w:r>
          </w:p>
          <w:p w14:paraId="28C9621D" w14:textId="77777777" w:rsidR="00BC4DD6" w:rsidRDefault="00000000">
            <w:pPr>
              <w:pBdr>
                <w:top w:val="nil"/>
                <w:left w:val="nil"/>
                <w:bottom w:val="nil"/>
                <w:right w:val="nil"/>
                <w:between w:val="nil"/>
              </w:pBdr>
              <w:spacing w:line="259" w:lineRule="auto"/>
              <w:ind w:left="100" w:right="82"/>
              <w:rPr>
                <w:color w:val="000000"/>
                <w:sz w:val="24"/>
                <w:szCs w:val="24"/>
              </w:rPr>
            </w:pPr>
            <w:r>
              <w:rPr>
                <w:color w:val="000000"/>
                <w:sz w:val="24"/>
                <w:szCs w:val="24"/>
              </w:rPr>
              <w:t>evidence collection and analysis.</w:t>
            </w:r>
          </w:p>
        </w:tc>
        <w:tc>
          <w:tcPr>
            <w:tcW w:w="1863" w:type="dxa"/>
          </w:tcPr>
          <w:p w14:paraId="50C5B3A6" w14:textId="77777777" w:rsidR="00BC4DD6" w:rsidRDefault="00000000">
            <w:pPr>
              <w:pBdr>
                <w:top w:val="nil"/>
                <w:left w:val="nil"/>
                <w:bottom w:val="nil"/>
                <w:right w:val="nil"/>
                <w:between w:val="nil"/>
              </w:pBdr>
              <w:spacing w:before="100" w:line="259" w:lineRule="auto"/>
              <w:ind w:left="98" w:right="175"/>
              <w:rPr>
                <w:color w:val="000000"/>
                <w:sz w:val="24"/>
                <w:szCs w:val="24"/>
              </w:rPr>
            </w:pPr>
            <w:r>
              <w:rPr>
                <w:color w:val="000000"/>
                <w:sz w:val="24"/>
                <w:szCs w:val="24"/>
              </w:rPr>
              <w:t>- Development of a set of gender-sensitive forensic protocols.</w:t>
            </w:r>
          </w:p>
          <w:p w14:paraId="4B89BB39" w14:textId="77777777" w:rsidR="00BC4DD6" w:rsidRDefault="00000000">
            <w:pPr>
              <w:pBdr>
                <w:top w:val="nil"/>
                <w:left w:val="nil"/>
                <w:bottom w:val="nil"/>
                <w:right w:val="nil"/>
                <w:between w:val="nil"/>
              </w:pBdr>
              <w:spacing w:line="259" w:lineRule="auto"/>
              <w:ind w:left="98" w:right="39"/>
              <w:rPr>
                <w:color w:val="000000"/>
                <w:sz w:val="24"/>
                <w:szCs w:val="24"/>
              </w:rPr>
            </w:pPr>
            <w:r>
              <w:rPr>
                <w:color w:val="000000"/>
                <w:sz w:val="24"/>
                <w:szCs w:val="24"/>
              </w:rPr>
              <w:t>Draft of user- friendly guidelines for forensic and law enforcement personnel.</w:t>
            </w:r>
          </w:p>
        </w:tc>
        <w:tc>
          <w:tcPr>
            <w:tcW w:w="1486" w:type="dxa"/>
          </w:tcPr>
          <w:p w14:paraId="7DE06454" w14:textId="77777777" w:rsidR="00BC4DD6" w:rsidRDefault="00000000">
            <w:pPr>
              <w:pBdr>
                <w:top w:val="nil"/>
                <w:left w:val="nil"/>
                <w:bottom w:val="nil"/>
                <w:right w:val="nil"/>
                <w:between w:val="nil"/>
              </w:pBdr>
              <w:spacing w:before="100" w:line="259" w:lineRule="auto"/>
              <w:ind w:left="98" w:right="120"/>
              <w:rPr>
                <w:color w:val="000000"/>
                <w:sz w:val="24"/>
                <w:szCs w:val="24"/>
              </w:rPr>
            </w:pPr>
            <w:r>
              <w:rPr>
                <w:color w:val="000000"/>
                <w:sz w:val="24"/>
                <w:szCs w:val="24"/>
              </w:rPr>
              <w:t xml:space="preserve">Protocol </w:t>
            </w:r>
            <w:proofErr w:type="spellStart"/>
            <w:r>
              <w:rPr>
                <w:color w:val="000000"/>
                <w:sz w:val="24"/>
                <w:szCs w:val="24"/>
              </w:rPr>
              <w:t>Developmen</w:t>
            </w:r>
            <w:proofErr w:type="spellEnd"/>
            <w:r>
              <w:rPr>
                <w:color w:val="000000"/>
                <w:sz w:val="24"/>
                <w:szCs w:val="24"/>
              </w:rPr>
              <w:t xml:space="preserve"> t Team Deepa V Jose, Nizar </w:t>
            </w:r>
            <w:proofErr w:type="spellStart"/>
            <w:proofErr w:type="gramStart"/>
            <w:r>
              <w:rPr>
                <w:color w:val="000000"/>
                <w:sz w:val="24"/>
                <w:szCs w:val="24"/>
              </w:rPr>
              <w:t>Banu,Smitha</w:t>
            </w:r>
            <w:proofErr w:type="spellEnd"/>
            <w:proofErr w:type="gramEnd"/>
            <w:r>
              <w:rPr>
                <w:color w:val="000000"/>
                <w:sz w:val="24"/>
                <w:szCs w:val="24"/>
              </w:rPr>
              <w:t xml:space="preserve"> Vinod, in consultation with subject matter experts.</w:t>
            </w:r>
          </w:p>
        </w:tc>
        <w:tc>
          <w:tcPr>
            <w:tcW w:w="1599" w:type="dxa"/>
          </w:tcPr>
          <w:p w14:paraId="2475D690" w14:textId="77777777" w:rsidR="00BC4DD6" w:rsidRDefault="00000000">
            <w:pPr>
              <w:pBdr>
                <w:top w:val="nil"/>
                <w:left w:val="nil"/>
                <w:bottom w:val="nil"/>
                <w:right w:val="nil"/>
                <w:between w:val="nil"/>
              </w:pBdr>
              <w:tabs>
                <w:tab w:val="left" w:pos="1070"/>
                <w:tab w:val="left" w:pos="1257"/>
              </w:tabs>
              <w:spacing w:before="100" w:line="259" w:lineRule="auto"/>
              <w:ind w:left="101" w:right="84"/>
              <w:rPr>
                <w:color w:val="000000"/>
                <w:sz w:val="24"/>
                <w:szCs w:val="24"/>
              </w:rPr>
            </w:pPr>
            <w:r>
              <w:rPr>
                <w:color w:val="000000"/>
                <w:sz w:val="24"/>
                <w:szCs w:val="24"/>
              </w:rPr>
              <w:t>Iterative process</w:t>
            </w:r>
            <w:r>
              <w:rPr>
                <w:color w:val="000000"/>
                <w:sz w:val="24"/>
                <w:szCs w:val="24"/>
              </w:rPr>
              <w:tab/>
              <w:t>with potential revisions based</w:t>
            </w:r>
            <w:r>
              <w:rPr>
                <w:color w:val="000000"/>
                <w:sz w:val="24"/>
                <w:szCs w:val="24"/>
              </w:rPr>
              <w:tab/>
            </w:r>
            <w:r>
              <w:rPr>
                <w:color w:val="000000"/>
                <w:sz w:val="24"/>
                <w:szCs w:val="24"/>
              </w:rPr>
              <w:tab/>
              <w:t>on feedback.</w:t>
            </w:r>
          </w:p>
        </w:tc>
      </w:tr>
    </w:tbl>
    <w:p w14:paraId="5C042A7F" w14:textId="77777777" w:rsidR="00BC4DD6" w:rsidRDefault="00BC4DD6">
      <w:pPr>
        <w:spacing w:line="259" w:lineRule="auto"/>
        <w:rPr>
          <w:sz w:val="24"/>
          <w:szCs w:val="24"/>
        </w:rPr>
        <w:sectPr w:rsidR="00BC4DD6">
          <w:pgSz w:w="11910" w:h="16840"/>
          <w:pgMar w:top="760" w:right="40" w:bottom="280" w:left="1040" w:header="360" w:footer="360" w:gutter="0"/>
          <w:cols w:space="720"/>
        </w:sectPr>
      </w:pPr>
    </w:p>
    <w:p w14:paraId="26DF1E6F" w14:textId="77777777" w:rsidR="00BC4DD6" w:rsidRDefault="00BC4DD6">
      <w:pPr>
        <w:pBdr>
          <w:top w:val="nil"/>
          <w:left w:val="nil"/>
          <w:bottom w:val="nil"/>
          <w:right w:val="nil"/>
          <w:between w:val="nil"/>
        </w:pBdr>
        <w:spacing w:line="276" w:lineRule="auto"/>
        <w:rPr>
          <w:sz w:val="24"/>
          <w:szCs w:val="24"/>
        </w:rPr>
      </w:pPr>
    </w:p>
    <w:tbl>
      <w:tblPr>
        <w:tblStyle w:val="a2"/>
        <w:tblW w:w="9028" w:type="dxa"/>
        <w:tblInd w:w="4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18"/>
        <w:gridCol w:w="2062"/>
        <w:gridCol w:w="1863"/>
        <w:gridCol w:w="1486"/>
        <w:gridCol w:w="1599"/>
      </w:tblGrid>
      <w:tr w:rsidR="00BC4DD6" w14:paraId="0AF0C062" w14:textId="77777777">
        <w:trPr>
          <w:trHeight w:val="2635"/>
        </w:trPr>
        <w:tc>
          <w:tcPr>
            <w:tcW w:w="2018" w:type="dxa"/>
          </w:tcPr>
          <w:p w14:paraId="589F4910" w14:textId="77777777" w:rsidR="00BC4DD6" w:rsidRDefault="00000000">
            <w:pPr>
              <w:pBdr>
                <w:top w:val="nil"/>
                <w:left w:val="nil"/>
                <w:bottom w:val="nil"/>
                <w:right w:val="nil"/>
                <w:between w:val="nil"/>
              </w:pBdr>
              <w:spacing w:before="99" w:line="259" w:lineRule="auto"/>
              <w:ind w:left="100" w:right="158"/>
              <w:rPr>
                <w:color w:val="000000"/>
                <w:sz w:val="24"/>
                <w:szCs w:val="24"/>
              </w:rPr>
            </w:pPr>
            <w:r>
              <w:rPr>
                <w:color w:val="000000"/>
                <w:sz w:val="24"/>
                <w:szCs w:val="24"/>
              </w:rPr>
              <w:t>4. Validate and Pilot Test the Protocols</w:t>
            </w:r>
          </w:p>
        </w:tc>
        <w:tc>
          <w:tcPr>
            <w:tcW w:w="2062" w:type="dxa"/>
          </w:tcPr>
          <w:p w14:paraId="71C2C240" w14:textId="77777777" w:rsidR="00BC4DD6" w:rsidRDefault="00000000">
            <w:pPr>
              <w:pBdr>
                <w:top w:val="nil"/>
                <w:left w:val="nil"/>
                <w:bottom w:val="nil"/>
                <w:right w:val="nil"/>
                <w:between w:val="nil"/>
              </w:pBdr>
              <w:spacing w:before="99" w:line="259" w:lineRule="auto"/>
              <w:ind w:left="100"/>
              <w:rPr>
                <w:color w:val="000000"/>
                <w:sz w:val="24"/>
                <w:szCs w:val="24"/>
              </w:rPr>
            </w:pPr>
            <w:r>
              <w:rPr>
                <w:color w:val="000000"/>
                <w:sz w:val="24"/>
                <w:szCs w:val="24"/>
              </w:rPr>
              <w:t>Apply protocols to simulated case studies.</w:t>
            </w:r>
          </w:p>
          <w:p w14:paraId="57A3107A" w14:textId="77777777" w:rsidR="00BC4DD6" w:rsidRDefault="00000000">
            <w:pPr>
              <w:pBdr>
                <w:top w:val="nil"/>
                <w:left w:val="nil"/>
                <w:bottom w:val="nil"/>
                <w:right w:val="nil"/>
                <w:between w:val="nil"/>
              </w:pBdr>
              <w:spacing w:line="259" w:lineRule="auto"/>
              <w:ind w:left="100" w:right="269"/>
              <w:rPr>
                <w:color w:val="000000"/>
                <w:sz w:val="24"/>
                <w:szCs w:val="24"/>
              </w:rPr>
            </w:pPr>
            <w:r>
              <w:rPr>
                <w:color w:val="000000"/>
                <w:sz w:val="24"/>
                <w:szCs w:val="24"/>
              </w:rPr>
              <w:t>Gather feedback from forensic professionals and legal experts.</w:t>
            </w:r>
          </w:p>
        </w:tc>
        <w:tc>
          <w:tcPr>
            <w:tcW w:w="1863" w:type="dxa"/>
          </w:tcPr>
          <w:p w14:paraId="25BC02A5" w14:textId="77777777" w:rsidR="00BC4DD6" w:rsidRDefault="00000000">
            <w:pPr>
              <w:pBdr>
                <w:top w:val="nil"/>
                <w:left w:val="nil"/>
                <w:bottom w:val="nil"/>
                <w:right w:val="nil"/>
                <w:between w:val="nil"/>
              </w:pBdr>
              <w:spacing w:before="99" w:line="259" w:lineRule="auto"/>
              <w:ind w:left="98" w:right="39"/>
              <w:rPr>
                <w:color w:val="000000"/>
                <w:sz w:val="24"/>
                <w:szCs w:val="24"/>
              </w:rPr>
            </w:pPr>
            <w:r>
              <w:rPr>
                <w:color w:val="000000"/>
                <w:sz w:val="24"/>
                <w:szCs w:val="24"/>
              </w:rPr>
              <w:t>Validation of the practical applicability of the protocols.</w:t>
            </w:r>
          </w:p>
          <w:p w14:paraId="38BE441E" w14:textId="77777777" w:rsidR="00BC4DD6" w:rsidRDefault="00000000">
            <w:pPr>
              <w:pBdr>
                <w:top w:val="nil"/>
                <w:left w:val="nil"/>
                <w:bottom w:val="nil"/>
                <w:right w:val="nil"/>
                <w:between w:val="nil"/>
              </w:pBdr>
              <w:spacing w:line="259" w:lineRule="auto"/>
              <w:ind w:left="98" w:right="245"/>
              <w:rPr>
                <w:color w:val="000000"/>
                <w:sz w:val="24"/>
                <w:szCs w:val="24"/>
              </w:rPr>
            </w:pPr>
            <w:r>
              <w:rPr>
                <w:color w:val="000000"/>
                <w:sz w:val="24"/>
                <w:szCs w:val="24"/>
              </w:rPr>
              <w:t>Refinement of protocols based on real-world scenarios.</w:t>
            </w:r>
          </w:p>
        </w:tc>
        <w:tc>
          <w:tcPr>
            <w:tcW w:w="1486" w:type="dxa"/>
          </w:tcPr>
          <w:p w14:paraId="7647F402" w14:textId="77777777" w:rsidR="00BC4DD6" w:rsidRDefault="00000000">
            <w:pPr>
              <w:pBdr>
                <w:top w:val="nil"/>
                <w:left w:val="nil"/>
                <w:bottom w:val="nil"/>
                <w:right w:val="nil"/>
                <w:between w:val="nil"/>
              </w:pBdr>
              <w:spacing w:before="99"/>
              <w:ind w:left="98"/>
              <w:rPr>
                <w:color w:val="000000"/>
                <w:sz w:val="24"/>
                <w:szCs w:val="24"/>
              </w:rPr>
            </w:pPr>
            <w:r>
              <w:rPr>
                <w:color w:val="000000"/>
                <w:sz w:val="24"/>
                <w:szCs w:val="24"/>
              </w:rPr>
              <w:t>Nizar Banu</w:t>
            </w:r>
          </w:p>
          <w:p w14:paraId="4168EB03" w14:textId="77777777" w:rsidR="00BC4DD6" w:rsidRDefault="00000000">
            <w:pPr>
              <w:pBdr>
                <w:top w:val="nil"/>
                <w:left w:val="nil"/>
                <w:bottom w:val="nil"/>
                <w:right w:val="nil"/>
                <w:between w:val="nil"/>
              </w:pBdr>
              <w:spacing w:before="22" w:line="259" w:lineRule="auto"/>
              <w:ind w:left="98" w:right="174"/>
              <w:rPr>
                <w:color w:val="000000"/>
                <w:sz w:val="24"/>
                <w:szCs w:val="24"/>
              </w:rPr>
            </w:pPr>
            <w:r>
              <w:rPr>
                <w:color w:val="000000"/>
                <w:sz w:val="24"/>
                <w:szCs w:val="24"/>
              </w:rPr>
              <w:t>/Testing and Validation Team, with input from forensic experts.</w:t>
            </w:r>
          </w:p>
        </w:tc>
        <w:tc>
          <w:tcPr>
            <w:tcW w:w="1599" w:type="dxa"/>
          </w:tcPr>
          <w:p w14:paraId="710C9659" w14:textId="77777777" w:rsidR="00BC4DD6" w:rsidRDefault="00000000">
            <w:pPr>
              <w:pBdr>
                <w:top w:val="nil"/>
                <w:left w:val="nil"/>
                <w:bottom w:val="nil"/>
                <w:right w:val="nil"/>
                <w:between w:val="nil"/>
              </w:pBdr>
              <w:tabs>
                <w:tab w:val="left" w:pos="1218"/>
              </w:tabs>
              <w:spacing w:before="99" w:line="259" w:lineRule="auto"/>
              <w:ind w:left="101" w:right="83"/>
              <w:rPr>
                <w:color w:val="000000"/>
                <w:sz w:val="24"/>
                <w:szCs w:val="24"/>
              </w:rPr>
            </w:pPr>
            <w:r>
              <w:rPr>
                <w:color w:val="000000"/>
                <w:sz w:val="24"/>
                <w:szCs w:val="24"/>
              </w:rPr>
              <w:t>Pilot testing is essential</w:t>
            </w:r>
            <w:r>
              <w:rPr>
                <w:color w:val="000000"/>
                <w:sz w:val="24"/>
                <w:szCs w:val="24"/>
              </w:rPr>
              <w:tab/>
              <w:t>for ensuring protocols' effectiveness.</w:t>
            </w:r>
          </w:p>
        </w:tc>
      </w:tr>
      <w:tr w:rsidR="00BC4DD6" w14:paraId="3D32B5E4" w14:textId="77777777">
        <w:trPr>
          <w:trHeight w:val="3732"/>
        </w:trPr>
        <w:tc>
          <w:tcPr>
            <w:tcW w:w="2018" w:type="dxa"/>
          </w:tcPr>
          <w:p w14:paraId="51112061" w14:textId="77777777" w:rsidR="00BC4DD6" w:rsidRDefault="00000000">
            <w:pPr>
              <w:pBdr>
                <w:top w:val="nil"/>
                <w:left w:val="nil"/>
                <w:bottom w:val="nil"/>
                <w:right w:val="nil"/>
                <w:between w:val="nil"/>
              </w:pBdr>
              <w:spacing w:before="99" w:line="259" w:lineRule="auto"/>
              <w:ind w:left="100" w:right="198"/>
              <w:rPr>
                <w:color w:val="000000"/>
                <w:sz w:val="24"/>
                <w:szCs w:val="24"/>
              </w:rPr>
            </w:pPr>
            <w:r>
              <w:rPr>
                <w:color w:val="000000"/>
                <w:sz w:val="24"/>
                <w:szCs w:val="24"/>
              </w:rPr>
              <w:t>5. Develop and Conduct Training Workshops</w:t>
            </w:r>
          </w:p>
        </w:tc>
        <w:tc>
          <w:tcPr>
            <w:tcW w:w="2062" w:type="dxa"/>
          </w:tcPr>
          <w:p w14:paraId="19140C99" w14:textId="77777777" w:rsidR="00BC4DD6" w:rsidRDefault="00000000">
            <w:pPr>
              <w:pBdr>
                <w:top w:val="nil"/>
                <w:left w:val="nil"/>
                <w:bottom w:val="nil"/>
                <w:right w:val="nil"/>
                <w:between w:val="nil"/>
              </w:pBdr>
              <w:spacing w:before="99" w:line="259" w:lineRule="auto"/>
              <w:ind w:left="100" w:right="159" w:firstLine="60"/>
              <w:rPr>
                <w:color w:val="000000"/>
                <w:sz w:val="24"/>
                <w:szCs w:val="24"/>
              </w:rPr>
            </w:pPr>
            <w:r>
              <w:rPr>
                <w:color w:val="000000"/>
                <w:sz w:val="24"/>
                <w:szCs w:val="24"/>
              </w:rPr>
              <w:t>Create training modules and materials based on the developed protocols- Organize workshops for law enforcement and forensic professionals.</w:t>
            </w:r>
          </w:p>
        </w:tc>
        <w:tc>
          <w:tcPr>
            <w:tcW w:w="1863" w:type="dxa"/>
          </w:tcPr>
          <w:p w14:paraId="3133F784" w14:textId="77777777" w:rsidR="00BC4DD6" w:rsidRDefault="00000000">
            <w:pPr>
              <w:pBdr>
                <w:top w:val="nil"/>
                <w:left w:val="nil"/>
                <w:bottom w:val="nil"/>
                <w:right w:val="nil"/>
                <w:between w:val="nil"/>
              </w:pBdr>
              <w:spacing w:before="99" w:line="259" w:lineRule="auto"/>
              <w:ind w:left="98" w:right="175" w:firstLine="60"/>
              <w:rPr>
                <w:color w:val="000000"/>
                <w:sz w:val="24"/>
                <w:szCs w:val="24"/>
              </w:rPr>
            </w:pPr>
            <w:r>
              <w:rPr>
                <w:color w:val="000000"/>
                <w:sz w:val="24"/>
                <w:szCs w:val="24"/>
              </w:rPr>
              <w:t>Trained personnel with knowledge and skills to implement gender-sensitive protocols Increased awareness and adoption of new practices.</w:t>
            </w:r>
          </w:p>
        </w:tc>
        <w:tc>
          <w:tcPr>
            <w:tcW w:w="1486" w:type="dxa"/>
          </w:tcPr>
          <w:p w14:paraId="31AB43B1" w14:textId="77777777" w:rsidR="00BC4DD6" w:rsidRDefault="00000000">
            <w:pPr>
              <w:pBdr>
                <w:top w:val="nil"/>
                <w:left w:val="nil"/>
                <w:bottom w:val="nil"/>
                <w:right w:val="nil"/>
                <w:between w:val="nil"/>
              </w:pBdr>
              <w:spacing w:before="99" w:line="259" w:lineRule="auto"/>
              <w:ind w:left="98"/>
              <w:rPr>
                <w:color w:val="000000"/>
                <w:sz w:val="24"/>
                <w:szCs w:val="24"/>
              </w:rPr>
            </w:pPr>
            <w:r>
              <w:rPr>
                <w:color w:val="000000"/>
                <w:sz w:val="24"/>
                <w:szCs w:val="24"/>
              </w:rPr>
              <w:t>Smitha Vinod/Traini ng Team, involving experienced trainers and facilitators.</w:t>
            </w:r>
          </w:p>
        </w:tc>
        <w:tc>
          <w:tcPr>
            <w:tcW w:w="1599" w:type="dxa"/>
          </w:tcPr>
          <w:p w14:paraId="1250B4BF" w14:textId="77777777" w:rsidR="00BC4DD6" w:rsidRDefault="00000000">
            <w:pPr>
              <w:pBdr>
                <w:top w:val="nil"/>
                <w:left w:val="nil"/>
                <w:bottom w:val="nil"/>
                <w:right w:val="nil"/>
                <w:between w:val="nil"/>
              </w:pBdr>
              <w:spacing w:before="99" w:line="259" w:lineRule="auto"/>
              <w:ind w:left="101"/>
              <w:rPr>
                <w:color w:val="000000"/>
                <w:sz w:val="24"/>
                <w:szCs w:val="24"/>
              </w:rPr>
            </w:pPr>
            <w:r>
              <w:rPr>
                <w:color w:val="000000"/>
                <w:sz w:val="24"/>
                <w:szCs w:val="24"/>
              </w:rPr>
              <w:t>Pre- and post- training evaluations to measure effectiveness.</w:t>
            </w:r>
          </w:p>
        </w:tc>
      </w:tr>
      <w:tr w:rsidR="00BC4DD6" w14:paraId="54FB4948" w14:textId="77777777">
        <w:trPr>
          <w:trHeight w:val="3177"/>
        </w:trPr>
        <w:tc>
          <w:tcPr>
            <w:tcW w:w="2018" w:type="dxa"/>
          </w:tcPr>
          <w:p w14:paraId="5D78AFA3" w14:textId="77777777" w:rsidR="00BC4DD6" w:rsidRDefault="00000000">
            <w:pPr>
              <w:pBdr>
                <w:top w:val="nil"/>
                <w:left w:val="nil"/>
                <w:bottom w:val="nil"/>
                <w:right w:val="nil"/>
                <w:between w:val="nil"/>
              </w:pBdr>
              <w:spacing w:before="100" w:line="259" w:lineRule="auto"/>
              <w:ind w:left="100" w:right="108"/>
              <w:rPr>
                <w:color w:val="000000"/>
                <w:sz w:val="24"/>
                <w:szCs w:val="24"/>
              </w:rPr>
            </w:pPr>
            <w:r>
              <w:rPr>
                <w:color w:val="000000"/>
                <w:sz w:val="24"/>
                <w:szCs w:val="24"/>
              </w:rPr>
              <w:t>6. Formulate Policy Recommendations</w:t>
            </w:r>
          </w:p>
        </w:tc>
        <w:tc>
          <w:tcPr>
            <w:tcW w:w="2062" w:type="dxa"/>
          </w:tcPr>
          <w:p w14:paraId="79F6E8D0" w14:textId="77777777" w:rsidR="00BC4DD6" w:rsidRDefault="00000000">
            <w:pPr>
              <w:pBdr>
                <w:top w:val="nil"/>
                <w:left w:val="nil"/>
                <w:bottom w:val="nil"/>
                <w:right w:val="nil"/>
                <w:between w:val="nil"/>
              </w:pBdr>
              <w:spacing w:before="100" w:line="259" w:lineRule="auto"/>
              <w:ind w:left="100" w:right="181"/>
              <w:rPr>
                <w:color w:val="000000"/>
                <w:sz w:val="24"/>
                <w:szCs w:val="24"/>
              </w:rPr>
            </w:pPr>
            <w:r>
              <w:rPr>
                <w:color w:val="000000"/>
                <w:sz w:val="24"/>
                <w:szCs w:val="24"/>
              </w:rPr>
              <w:t>Analyze findings and draft policy recommendations. Engage with policymakers to discuss the integration of gender-sensitive practices.</w:t>
            </w:r>
          </w:p>
        </w:tc>
        <w:tc>
          <w:tcPr>
            <w:tcW w:w="1863" w:type="dxa"/>
          </w:tcPr>
          <w:p w14:paraId="104E6349" w14:textId="77777777" w:rsidR="00BC4DD6" w:rsidRDefault="00000000">
            <w:pPr>
              <w:pBdr>
                <w:top w:val="nil"/>
                <w:left w:val="nil"/>
                <w:bottom w:val="nil"/>
                <w:right w:val="nil"/>
                <w:between w:val="nil"/>
              </w:pBdr>
              <w:spacing w:before="100" w:line="259" w:lineRule="auto"/>
              <w:ind w:left="98" w:right="39"/>
              <w:rPr>
                <w:color w:val="000000"/>
                <w:sz w:val="24"/>
                <w:szCs w:val="24"/>
              </w:rPr>
            </w:pPr>
            <w:r>
              <w:rPr>
                <w:color w:val="000000"/>
                <w:sz w:val="24"/>
                <w:szCs w:val="24"/>
              </w:rPr>
              <w:t>Comprehensive policy recommendation report.</w:t>
            </w:r>
          </w:p>
          <w:p w14:paraId="2A439467" w14:textId="77777777" w:rsidR="00BC4DD6" w:rsidRDefault="00000000">
            <w:pPr>
              <w:pBdr>
                <w:top w:val="nil"/>
                <w:left w:val="nil"/>
                <w:bottom w:val="nil"/>
                <w:right w:val="nil"/>
                <w:between w:val="nil"/>
              </w:pBdr>
              <w:spacing w:line="259" w:lineRule="auto"/>
              <w:ind w:left="98" w:right="225"/>
              <w:rPr>
                <w:color w:val="000000"/>
                <w:sz w:val="24"/>
                <w:szCs w:val="24"/>
              </w:rPr>
            </w:pPr>
            <w:r>
              <w:rPr>
                <w:color w:val="000000"/>
                <w:sz w:val="24"/>
                <w:szCs w:val="24"/>
              </w:rPr>
              <w:t>Potential influence on national and institutional policies for cyber forensics.</w:t>
            </w:r>
          </w:p>
        </w:tc>
        <w:tc>
          <w:tcPr>
            <w:tcW w:w="1486" w:type="dxa"/>
          </w:tcPr>
          <w:p w14:paraId="7DA105B0" w14:textId="77777777" w:rsidR="00BC4DD6" w:rsidRDefault="00000000">
            <w:pPr>
              <w:pBdr>
                <w:top w:val="nil"/>
                <w:left w:val="nil"/>
                <w:bottom w:val="nil"/>
                <w:right w:val="nil"/>
                <w:between w:val="nil"/>
              </w:pBdr>
              <w:spacing w:before="100"/>
              <w:ind w:left="98"/>
              <w:rPr>
                <w:color w:val="000000"/>
                <w:sz w:val="24"/>
                <w:szCs w:val="24"/>
              </w:rPr>
            </w:pPr>
            <w:r>
              <w:rPr>
                <w:color w:val="000000"/>
                <w:sz w:val="24"/>
                <w:szCs w:val="24"/>
              </w:rPr>
              <w:t>Deepa</w:t>
            </w:r>
          </w:p>
          <w:p w14:paraId="25641BB6" w14:textId="77777777" w:rsidR="00BC4DD6" w:rsidRDefault="00000000">
            <w:pPr>
              <w:pBdr>
                <w:top w:val="nil"/>
                <w:left w:val="nil"/>
                <w:bottom w:val="nil"/>
                <w:right w:val="nil"/>
                <w:between w:val="nil"/>
              </w:pBdr>
              <w:spacing w:before="21" w:line="259" w:lineRule="auto"/>
              <w:ind w:left="98" w:right="91"/>
              <w:rPr>
                <w:color w:val="000000"/>
                <w:sz w:val="24"/>
                <w:szCs w:val="24"/>
              </w:rPr>
            </w:pPr>
            <w:r>
              <w:rPr>
                <w:color w:val="000000"/>
                <w:sz w:val="24"/>
                <w:szCs w:val="24"/>
              </w:rPr>
              <w:t>/Policy Advocacy Team, with support from legal experts.</w:t>
            </w:r>
          </w:p>
        </w:tc>
        <w:tc>
          <w:tcPr>
            <w:tcW w:w="1599" w:type="dxa"/>
          </w:tcPr>
          <w:p w14:paraId="0C87E8D1" w14:textId="77777777" w:rsidR="00BC4DD6" w:rsidRDefault="00000000">
            <w:pPr>
              <w:pBdr>
                <w:top w:val="nil"/>
                <w:left w:val="nil"/>
                <w:bottom w:val="nil"/>
                <w:right w:val="nil"/>
                <w:between w:val="nil"/>
              </w:pBdr>
              <w:tabs>
                <w:tab w:val="left" w:pos="1151"/>
                <w:tab w:val="left" w:pos="1257"/>
              </w:tabs>
              <w:spacing w:before="100" w:line="259" w:lineRule="auto"/>
              <w:ind w:left="101" w:right="84"/>
              <w:rPr>
                <w:color w:val="000000"/>
                <w:sz w:val="24"/>
                <w:szCs w:val="24"/>
              </w:rPr>
            </w:pPr>
            <w:r>
              <w:rPr>
                <w:color w:val="000000"/>
                <w:sz w:val="24"/>
                <w:szCs w:val="24"/>
              </w:rPr>
              <w:t>Focus</w:t>
            </w:r>
            <w:r>
              <w:rPr>
                <w:color w:val="000000"/>
                <w:sz w:val="24"/>
                <w:szCs w:val="24"/>
              </w:rPr>
              <w:tab/>
            </w:r>
            <w:r>
              <w:rPr>
                <w:color w:val="000000"/>
                <w:sz w:val="24"/>
                <w:szCs w:val="24"/>
              </w:rPr>
              <w:tab/>
              <w:t>on practical</w:t>
            </w:r>
            <w:r>
              <w:rPr>
                <w:color w:val="000000"/>
                <w:sz w:val="24"/>
                <w:szCs w:val="24"/>
              </w:rPr>
              <w:tab/>
              <w:t xml:space="preserve">and </w:t>
            </w:r>
            <w:proofErr w:type="spellStart"/>
            <w:r>
              <w:rPr>
                <w:color w:val="000000"/>
                <w:sz w:val="24"/>
                <w:szCs w:val="24"/>
              </w:rPr>
              <w:t>implementabl</w:t>
            </w:r>
            <w:proofErr w:type="spellEnd"/>
            <w:r>
              <w:rPr>
                <w:color w:val="000000"/>
                <w:sz w:val="24"/>
                <w:szCs w:val="24"/>
              </w:rPr>
              <w:t xml:space="preserve"> e recommend</w:t>
            </w:r>
          </w:p>
        </w:tc>
      </w:tr>
    </w:tbl>
    <w:p w14:paraId="47372134" w14:textId="77777777" w:rsidR="00BC4DD6" w:rsidRDefault="00BC4DD6">
      <w:pPr>
        <w:pBdr>
          <w:top w:val="nil"/>
          <w:left w:val="nil"/>
          <w:bottom w:val="nil"/>
          <w:right w:val="nil"/>
          <w:between w:val="nil"/>
        </w:pBdr>
        <w:rPr>
          <w:b/>
          <w:bCs/>
          <w:color w:val="000000"/>
          <w:sz w:val="24"/>
          <w:szCs w:val="24"/>
        </w:rPr>
      </w:pPr>
    </w:p>
    <w:p w14:paraId="29019DC3" w14:textId="77777777" w:rsidR="00BC4DD6" w:rsidRDefault="00BC4DD6">
      <w:pPr>
        <w:pBdr>
          <w:top w:val="nil"/>
          <w:left w:val="nil"/>
          <w:bottom w:val="nil"/>
          <w:right w:val="nil"/>
          <w:between w:val="nil"/>
        </w:pBdr>
        <w:spacing w:before="58"/>
        <w:rPr>
          <w:b/>
          <w:bCs/>
          <w:sz w:val="24"/>
          <w:szCs w:val="24"/>
        </w:rPr>
      </w:pPr>
    </w:p>
    <w:p w14:paraId="3E0DFB76" w14:textId="77777777" w:rsidR="00BC4DD6" w:rsidRDefault="00BC4DD6">
      <w:pPr>
        <w:pBdr>
          <w:top w:val="nil"/>
          <w:left w:val="nil"/>
          <w:bottom w:val="nil"/>
          <w:right w:val="nil"/>
          <w:between w:val="nil"/>
        </w:pBdr>
        <w:spacing w:before="58"/>
        <w:rPr>
          <w:b/>
          <w:bCs/>
          <w:sz w:val="24"/>
          <w:szCs w:val="24"/>
        </w:rPr>
      </w:pPr>
    </w:p>
    <w:p w14:paraId="3974AB7E" w14:textId="77777777" w:rsidR="00BC4DD6" w:rsidRDefault="00BC4DD6">
      <w:pPr>
        <w:pBdr>
          <w:top w:val="nil"/>
          <w:left w:val="nil"/>
          <w:bottom w:val="nil"/>
          <w:right w:val="nil"/>
          <w:between w:val="nil"/>
        </w:pBdr>
        <w:spacing w:before="58"/>
        <w:rPr>
          <w:b/>
          <w:bCs/>
          <w:sz w:val="24"/>
          <w:szCs w:val="24"/>
        </w:rPr>
      </w:pPr>
    </w:p>
    <w:p w14:paraId="4BE3E181" w14:textId="77777777" w:rsidR="00BC4DD6" w:rsidRDefault="00BC4DD6">
      <w:pPr>
        <w:pBdr>
          <w:top w:val="nil"/>
          <w:left w:val="nil"/>
          <w:bottom w:val="nil"/>
          <w:right w:val="nil"/>
          <w:between w:val="nil"/>
        </w:pBdr>
        <w:spacing w:before="58"/>
        <w:rPr>
          <w:b/>
          <w:bCs/>
          <w:sz w:val="24"/>
          <w:szCs w:val="24"/>
        </w:rPr>
      </w:pPr>
    </w:p>
    <w:p w14:paraId="004EFED0" w14:textId="77777777" w:rsidR="00BC4DD6" w:rsidRDefault="00BC4DD6">
      <w:pPr>
        <w:pBdr>
          <w:top w:val="nil"/>
          <w:left w:val="nil"/>
          <w:bottom w:val="nil"/>
          <w:right w:val="nil"/>
          <w:between w:val="nil"/>
        </w:pBdr>
        <w:spacing w:before="58"/>
        <w:rPr>
          <w:b/>
          <w:bCs/>
          <w:sz w:val="24"/>
          <w:szCs w:val="24"/>
        </w:rPr>
      </w:pPr>
    </w:p>
    <w:p w14:paraId="71922915" w14:textId="77777777" w:rsidR="00BC4DD6" w:rsidRDefault="00BC4DD6">
      <w:pPr>
        <w:pBdr>
          <w:top w:val="nil"/>
          <w:left w:val="nil"/>
          <w:bottom w:val="nil"/>
          <w:right w:val="nil"/>
          <w:between w:val="nil"/>
        </w:pBdr>
        <w:spacing w:before="58"/>
        <w:rPr>
          <w:b/>
          <w:bCs/>
          <w:sz w:val="24"/>
          <w:szCs w:val="24"/>
        </w:rPr>
      </w:pPr>
    </w:p>
    <w:p w14:paraId="0F3EFB53" w14:textId="77777777" w:rsidR="00BC4DD6" w:rsidRDefault="00BC4DD6">
      <w:pPr>
        <w:pBdr>
          <w:top w:val="nil"/>
          <w:left w:val="nil"/>
          <w:bottom w:val="nil"/>
          <w:right w:val="nil"/>
          <w:between w:val="nil"/>
        </w:pBdr>
        <w:spacing w:before="58"/>
        <w:rPr>
          <w:b/>
          <w:bCs/>
          <w:sz w:val="24"/>
          <w:szCs w:val="24"/>
        </w:rPr>
      </w:pPr>
    </w:p>
    <w:p w14:paraId="7E3C6834" w14:textId="77777777" w:rsidR="00BC4DD6" w:rsidRDefault="00BC4DD6">
      <w:pPr>
        <w:pBdr>
          <w:top w:val="nil"/>
          <w:left w:val="nil"/>
          <w:bottom w:val="nil"/>
          <w:right w:val="nil"/>
          <w:between w:val="nil"/>
        </w:pBdr>
        <w:spacing w:before="58"/>
        <w:rPr>
          <w:b/>
          <w:bCs/>
          <w:sz w:val="24"/>
          <w:szCs w:val="24"/>
        </w:rPr>
      </w:pPr>
    </w:p>
    <w:p w14:paraId="6E7696E9" w14:textId="77777777" w:rsidR="00BC4DD6" w:rsidRDefault="00BC4DD6">
      <w:pPr>
        <w:pBdr>
          <w:top w:val="nil"/>
          <w:left w:val="nil"/>
          <w:bottom w:val="nil"/>
          <w:right w:val="nil"/>
          <w:between w:val="nil"/>
        </w:pBdr>
        <w:spacing w:before="58"/>
        <w:rPr>
          <w:b/>
          <w:bCs/>
          <w:sz w:val="24"/>
          <w:szCs w:val="24"/>
        </w:rPr>
      </w:pPr>
    </w:p>
    <w:p w14:paraId="56886AF2" w14:textId="77777777" w:rsidR="00BC4DD6" w:rsidRDefault="00BC4DD6">
      <w:pPr>
        <w:pBdr>
          <w:top w:val="nil"/>
          <w:left w:val="nil"/>
          <w:bottom w:val="nil"/>
          <w:right w:val="nil"/>
          <w:between w:val="nil"/>
        </w:pBdr>
        <w:spacing w:before="58"/>
        <w:rPr>
          <w:b/>
          <w:bCs/>
          <w:sz w:val="24"/>
          <w:szCs w:val="24"/>
        </w:rPr>
      </w:pPr>
    </w:p>
    <w:p w14:paraId="4A7B9AF5" w14:textId="77777777" w:rsidR="00BC4DD6" w:rsidRDefault="00BC4DD6">
      <w:pPr>
        <w:pBdr>
          <w:top w:val="nil"/>
          <w:left w:val="nil"/>
          <w:bottom w:val="nil"/>
          <w:right w:val="nil"/>
          <w:between w:val="nil"/>
        </w:pBdr>
        <w:spacing w:before="58"/>
        <w:rPr>
          <w:b/>
          <w:bCs/>
          <w:sz w:val="24"/>
          <w:szCs w:val="24"/>
        </w:rPr>
      </w:pPr>
    </w:p>
    <w:p w14:paraId="02F48911" w14:textId="77777777" w:rsidR="00BC4DD6" w:rsidRDefault="00BC4DD6">
      <w:pPr>
        <w:pBdr>
          <w:top w:val="nil"/>
          <w:left w:val="nil"/>
          <w:bottom w:val="nil"/>
          <w:right w:val="nil"/>
          <w:between w:val="nil"/>
        </w:pBdr>
        <w:spacing w:before="58"/>
        <w:rPr>
          <w:b/>
          <w:bCs/>
          <w:sz w:val="24"/>
          <w:szCs w:val="24"/>
        </w:rPr>
      </w:pPr>
    </w:p>
    <w:p w14:paraId="7A3AFF67" w14:textId="77777777" w:rsidR="00BC4DD6" w:rsidRDefault="00BC4DD6">
      <w:pPr>
        <w:pBdr>
          <w:top w:val="nil"/>
          <w:left w:val="nil"/>
          <w:bottom w:val="nil"/>
          <w:right w:val="nil"/>
          <w:between w:val="nil"/>
        </w:pBdr>
        <w:spacing w:before="58"/>
        <w:rPr>
          <w:b/>
          <w:bCs/>
          <w:sz w:val="24"/>
          <w:szCs w:val="24"/>
        </w:rPr>
      </w:pPr>
    </w:p>
    <w:p w14:paraId="44651565" w14:textId="77777777" w:rsidR="00BC4DD6" w:rsidRDefault="00000000">
      <w:pPr>
        <w:numPr>
          <w:ilvl w:val="0"/>
          <w:numId w:val="3"/>
        </w:numPr>
        <w:pBdr>
          <w:top w:val="nil"/>
          <w:left w:val="nil"/>
          <w:bottom w:val="nil"/>
          <w:right w:val="nil"/>
          <w:between w:val="nil"/>
        </w:pBdr>
        <w:tabs>
          <w:tab w:val="left" w:pos="1119"/>
        </w:tabs>
        <w:ind w:left="1119" w:hanging="359"/>
        <w:rPr>
          <w:b/>
          <w:bCs/>
          <w:color w:val="000000"/>
          <w:sz w:val="24"/>
          <w:szCs w:val="24"/>
        </w:rPr>
      </w:pPr>
      <w:r>
        <w:rPr>
          <w:b/>
          <w:bCs/>
          <w:color w:val="000000"/>
          <w:sz w:val="24"/>
          <w:szCs w:val="24"/>
        </w:rPr>
        <w:lastRenderedPageBreak/>
        <w:t>Expected Outputs of the project</w:t>
      </w:r>
    </w:p>
    <w:p w14:paraId="74F2A1B9" w14:textId="77777777" w:rsidR="00BC4DD6" w:rsidRDefault="00BC4DD6">
      <w:pPr>
        <w:pBdr>
          <w:top w:val="nil"/>
          <w:left w:val="nil"/>
          <w:bottom w:val="nil"/>
          <w:right w:val="nil"/>
          <w:between w:val="nil"/>
        </w:pBdr>
        <w:spacing w:before="227"/>
        <w:rPr>
          <w:b/>
          <w:bCs/>
          <w:color w:val="000000"/>
          <w:sz w:val="20"/>
          <w:szCs w:val="20"/>
        </w:rPr>
      </w:pPr>
    </w:p>
    <w:tbl>
      <w:tblPr>
        <w:tblStyle w:val="a3"/>
        <w:tblW w:w="8648"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5"/>
        <w:gridCol w:w="5103"/>
      </w:tblGrid>
      <w:tr w:rsidR="00BC4DD6" w14:paraId="19CBDA5B" w14:textId="77777777">
        <w:trPr>
          <w:trHeight w:val="551"/>
        </w:trPr>
        <w:tc>
          <w:tcPr>
            <w:tcW w:w="3545" w:type="dxa"/>
          </w:tcPr>
          <w:p w14:paraId="1B3334D7" w14:textId="77777777" w:rsidR="00BC4DD6" w:rsidRDefault="00000000">
            <w:pPr>
              <w:pBdr>
                <w:top w:val="nil"/>
                <w:left w:val="nil"/>
                <w:bottom w:val="nil"/>
                <w:right w:val="nil"/>
                <w:between w:val="nil"/>
              </w:pBdr>
              <w:spacing w:line="275" w:lineRule="auto"/>
              <w:ind w:left="894"/>
              <w:rPr>
                <w:b/>
                <w:bCs/>
                <w:color w:val="000000"/>
                <w:sz w:val="24"/>
                <w:szCs w:val="24"/>
              </w:rPr>
            </w:pPr>
            <w:r>
              <w:rPr>
                <w:b/>
                <w:bCs/>
                <w:color w:val="000000"/>
                <w:sz w:val="24"/>
                <w:szCs w:val="24"/>
              </w:rPr>
              <w:t>Outputs</w:t>
            </w:r>
          </w:p>
        </w:tc>
        <w:tc>
          <w:tcPr>
            <w:tcW w:w="5103" w:type="dxa"/>
          </w:tcPr>
          <w:p w14:paraId="167ECEAF" w14:textId="77777777" w:rsidR="00BC4DD6" w:rsidRDefault="00000000">
            <w:pPr>
              <w:pBdr>
                <w:top w:val="nil"/>
                <w:left w:val="nil"/>
                <w:bottom w:val="nil"/>
                <w:right w:val="nil"/>
                <w:between w:val="nil"/>
              </w:pBdr>
              <w:tabs>
                <w:tab w:val="left" w:pos="1964"/>
                <w:tab w:val="left" w:pos="3388"/>
              </w:tabs>
              <w:spacing w:line="276" w:lineRule="auto"/>
              <w:ind w:left="115" w:right="101"/>
              <w:rPr>
                <w:b/>
                <w:bCs/>
                <w:i/>
                <w:iCs/>
                <w:color w:val="000000"/>
                <w:sz w:val="24"/>
                <w:szCs w:val="24"/>
              </w:rPr>
            </w:pPr>
            <w:r>
              <w:rPr>
                <w:b/>
                <w:bCs/>
                <w:color w:val="000000"/>
                <w:sz w:val="24"/>
                <w:szCs w:val="24"/>
              </w:rPr>
              <w:t>Remarks</w:t>
            </w:r>
            <w:r>
              <w:rPr>
                <w:b/>
                <w:bCs/>
                <w:color w:val="000000"/>
                <w:sz w:val="24"/>
                <w:szCs w:val="24"/>
              </w:rPr>
              <w:tab/>
              <w:t>(</w:t>
            </w:r>
            <w:r>
              <w:rPr>
                <w:b/>
                <w:bCs/>
                <w:i/>
                <w:iCs/>
                <w:color w:val="000000"/>
                <w:sz w:val="24"/>
                <w:szCs w:val="24"/>
              </w:rPr>
              <w:t>with</w:t>
            </w:r>
            <w:r>
              <w:rPr>
                <w:b/>
                <w:bCs/>
                <w:i/>
                <w:iCs/>
                <w:color w:val="000000"/>
                <w:sz w:val="24"/>
                <w:szCs w:val="24"/>
              </w:rPr>
              <w:tab/>
              <w:t>details/proposed timeline/publication location)</w:t>
            </w:r>
          </w:p>
        </w:tc>
      </w:tr>
      <w:tr w:rsidR="00BC4DD6" w14:paraId="68F6A1EA" w14:textId="77777777">
        <w:trPr>
          <w:trHeight w:val="2966"/>
        </w:trPr>
        <w:tc>
          <w:tcPr>
            <w:tcW w:w="3545" w:type="dxa"/>
          </w:tcPr>
          <w:p w14:paraId="3C84932D" w14:textId="77777777" w:rsidR="00BC4DD6" w:rsidRDefault="00000000">
            <w:pPr>
              <w:pBdr>
                <w:top w:val="nil"/>
                <w:left w:val="nil"/>
                <w:bottom w:val="nil"/>
                <w:right w:val="nil"/>
                <w:between w:val="nil"/>
              </w:pBdr>
              <w:spacing w:before="1"/>
              <w:ind w:left="115"/>
              <w:rPr>
                <w:color w:val="000000"/>
                <w:sz w:val="24"/>
                <w:szCs w:val="24"/>
              </w:rPr>
            </w:pPr>
            <w:r>
              <w:rPr>
                <w:color w:val="000000"/>
                <w:sz w:val="24"/>
                <w:szCs w:val="24"/>
              </w:rPr>
              <w:t>Number of Stakeholders who will benefit</w:t>
            </w:r>
          </w:p>
        </w:tc>
        <w:tc>
          <w:tcPr>
            <w:tcW w:w="5103" w:type="dxa"/>
          </w:tcPr>
          <w:p w14:paraId="450EEF14" w14:textId="77777777" w:rsidR="00BC4DD6" w:rsidRDefault="00000000">
            <w:pPr>
              <w:pBdr>
                <w:top w:val="nil"/>
                <w:left w:val="nil"/>
                <w:bottom w:val="nil"/>
                <w:right w:val="nil"/>
                <w:between w:val="nil"/>
              </w:pBdr>
              <w:spacing w:before="241"/>
              <w:ind w:left="115" w:right="102"/>
              <w:jc w:val="both"/>
              <w:rPr>
                <w:color w:val="000000"/>
                <w:sz w:val="24"/>
                <w:szCs w:val="24"/>
              </w:rPr>
            </w:pPr>
            <w:r>
              <w:rPr>
                <w:color w:val="000000"/>
                <w:sz w:val="24"/>
                <w:szCs w:val="24"/>
              </w:rPr>
              <w:t>Women Victims of Digital Violence, Law Enforcement Agencies, Forensic Experts and Cybercrime Investigators, Legal Professionals and Judiciary, Policy Makers and Government Agencies, Academic and Research Institutions, Non-Governmental Organizations and Advocacy Groups and Indirectly, the general population, particularly women and marginalized groups.</w:t>
            </w:r>
          </w:p>
        </w:tc>
      </w:tr>
    </w:tbl>
    <w:p w14:paraId="58AE6B11" w14:textId="77777777" w:rsidR="00BC4DD6" w:rsidRDefault="00BC4DD6">
      <w:pPr>
        <w:jc w:val="both"/>
        <w:rPr>
          <w:sz w:val="24"/>
          <w:szCs w:val="24"/>
        </w:rPr>
        <w:sectPr w:rsidR="00BC4DD6">
          <w:pgSz w:w="11910" w:h="16840"/>
          <w:pgMar w:top="820" w:right="40" w:bottom="1250" w:left="1040" w:header="360" w:footer="360" w:gutter="0"/>
          <w:cols w:space="720"/>
        </w:sectPr>
      </w:pPr>
    </w:p>
    <w:p w14:paraId="364E5BF2" w14:textId="77777777" w:rsidR="00BC4DD6" w:rsidRDefault="00BC4DD6">
      <w:pPr>
        <w:pBdr>
          <w:top w:val="nil"/>
          <w:left w:val="nil"/>
          <w:bottom w:val="nil"/>
          <w:right w:val="nil"/>
          <w:between w:val="nil"/>
        </w:pBdr>
        <w:spacing w:line="276" w:lineRule="auto"/>
        <w:rPr>
          <w:sz w:val="24"/>
          <w:szCs w:val="24"/>
        </w:rPr>
      </w:pPr>
    </w:p>
    <w:tbl>
      <w:tblPr>
        <w:tblStyle w:val="a4"/>
        <w:tblW w:w="8648"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5"/>
        <w:gridCol w:w="5103"/>
      </w:tblGrid>
      <w:tr w:rsidR="00BC4DD6" w14:paraId="0F2392CE" w14:textId="77777777">
        <w:trPr>
          <w:trHeight w:val="551"/>
        </w:trPr>
        <w:tc>
          <w:tcPr>
            <w:tcW w:w="3545" w:type="dxa"/>
          </w:tcPr>
          <w:p w14:paraId="772A148C" w14:textId="77777777" w:rsidR="00BC4DD6" w:rsidRDefault="00000000">
            <w:pPr>
              <w:pBdr>
                <w:top w:val="nil"/>
                <w:left w:val="nil"/>
                <w:bottom w:val="nil"/>
                <w:right w:val="nil"/>
                <w:between w:val="nil"/>
              </w:pBdr>
              <w:spacing w:line="276" w:lineRule="auto"/>
              <w:ind w:left="115"/>
              <w:rPr>
                <w:color w:val="000000"/>
                <w:sz w:val="24"/>
                <w:szCs w:val="24"/>
              </w:rPr>
            </w:pPr>
            <w:r>
              <w:rPr>
                <w:color w:val="000000"/>
                <w:sz w:val="24"/>
                <w:szCs w:val="24"/>
              </w:rPr>
              <w:t>Number of Scholarly Papers in Journals</w:t>
            </w:r>
          </w:p>
        </w:tc>
        <w:tc>
          <w:tcPr>
            <w:tcW w:w="5103" w:type="dxa"/>
          </w:tcPr>
          <w:p w14:paraId="2463438F" w14:textId="77777777" w:rsidR="00BC4DD6" w:rsidRDefault="00000000">
            <w:pPr>
              <w:pBdr>
                <w:top w:val="nil"/>
                <w:left w:val="nil"/>
                <w:bottom w:val="nil"/>
                <w:right w:val="nil"/>
                <w:between w:val="nil"/>
              </w:pBdr>
              <w:spacing w:line="275" w:lineRule="auto"/>
              <w:ind w:left="115"/>
              <w:rPr>
                <w:color w:val="000000"/>
                <w:sz w:val="24"/>
                <w:szCs w:val="24"/>
              </w:rPr>
            </w:pPr>
            <w:r>
              <w:rPr>
                <w:color w:val="000000"/>
                <w:sz w:val="24"/>
                <w:szCs w:val="24"/>
              </w:rPr>
              <w:t>2</w:t>
            </w:r>
          </w:p>
        </w:tc>
      </w:tr>
      <w:tr w:rsidR="00BC4DD6" w14:paraId="3EB9051A" w14:textId="77777777">
        <w:trPr>
          <w:trHeight w:val="551"/>
        </w:trPr>
        <w:tc>
          <w:tcPr>
            <w:tcW w:w="3545" w:type="dxa"/>
          </w:tcPr>
          <w:p w14:paraId="62C391BF" w14:textId="77777777" w:rsidR="00BC4DD6" w:rsidRDefault="00000000">
            <w:pPr>
              <w:pBdr>
                <w:top w:val="nil"/>
                <w:left w:val="nil"/>
                <w:bottom w:val="nil"/>
                <w:right w:val="nil"/>
                <w:between w:val="nil"/>
              </w:pBdr>
              <w:spacing w:line="276" w:lineRule="auto"/>
              <w:ind w:left="115"/>
              <w:rPr>
                <w:color w:val="000000"/>
                <w:sz w:val="24"/>
                <w:szCs w:val="24"/>
              </w:rPr>
            </w:pPr>
            <w:r>
              <w:rPr>
                <w:color w:val="000000"/>
                <w:sz w:val="24"/>
                <w:szCs w:val="24"/>
              </w:rPr>
              <w:t>Number of Scholarly Papers in Edited Book/s</w:t>
            </w:r>
          </w:p>
        </w:tc>
        <w:tc>
          <w:tcPr>
            <w:tcW w:w="5103" w:type="dxa"/>
          </w:tcPr>
          <w:p w14:paraId="03BB2CF9" w14:textId="77777777" w:rsidR="00BC4DD6" w:rsidRDefault="00000000">
            <w:pPr>
              <w:pBdr>
                <w:top w:val="nil"/>
                <w:left w:val="nil"/>
                <w:bottom w:val="nil"/>
                <w:right w:val="nil"/>
                <w:between w:val="nil"/>
              </w:pBdr>
              <w:spacing w:line="275" w:lineRule="auto"/>
              <w:ind w:left="115"/>
              <w:rPr>
                <w:color w:val="000000"/>
                <w:sz w:val="24"/>
                <w:szCs w:val="24"/>
              </w:rPr>
            </w:pPr>
            <w:r>
              <w:rPr>
                <w:color w:val="000000"/>
                <w:sz w:val="24"/>
                <w:szCs w:val="24"/>
              </w:rPr>
              <w:t>2</w:t>
            </w:r>
          </w:p>
        </w:tc>
      </w:tr>
      <w:tr w:rsidR="00BC4DD6" w14:paraId="214B9143" w14:textId="77777777">
        <w:trPr>
          <w:trHeight w:val="287"/>
        </w:trPr>
        <w:tc>
          <w:tcPr>
            <w:tcW w:w="3545" w:type="dxa"/>
          </w:tcPr>
          <w:p w14:paraId="5B059C92" w14:textId="77777777" w:rsidR="00BC4DD6" w:rsidRDefault="00000000">
            <w:pPr>
              <w:pBdr>
                <w:top w:val="nil"/>
                <w:left w:val="nil"/>
                <w:bottom w:val="nil"/>
                <w:right w:val="nil"/>
                <w:between w:val="nil"/>
              </w:pBdr>
              <w:spacing w:line="267" w:lineRule="auto"/>
              <w:ind w:left="115"/>
              <w:rPr>
                <w:color w:val="000000"/>
                <w:sz w:val="24"/>
                <w:szCs w:val="24"/>
              </w:rPr>
            </w:pPr>
            <w:r>
              <w:rPr>
                <w:color w:val="000000"/>
                <w:sz w:val="24"/>
                <w:szCs w:val="24"/>
              </w:rPr>
              <w:t>Publication of Book/s</w:t>
            </w:r>
          </w:p>
        </w:tc>
        <w:tc>
          <w:tcPr>
            <w:tcW w:w="5103" w:type="dxa"/>
          </w:tcPr>
          <w:p w14:paraId="01547CFC" w14:textId="77777777" w:rsidR="00BC4DD6" w:rsidRDefault="00000000">
            <w:pPr>
              <w:pBdr>
                <w:top w:val="nil"/>
                <w:left w:val="nil"/>
                <w:bottom w:val="nil"/>
                <w:right w:val="nil"/>
                <w:between w:val="nil"/>
              </w:pBdr>
              <w:spacing w:line="267" w:lineRule="auto"/>
              <w:ind w:left="115"/>
              <w:rPr>
                <w:color w:val="000000"/>
                <w:sz w:val="24"/>
                <w:szCs w:val="24"/>
              </w:rPr>
            </w:pPr>
            <w:r>
              <w:rPr>
                <w:color w:val="000000"/>
                <w:sz w:val="24"/>
                <w:szCs w:val="24"/>
              </w:rPr>
              <w:t>-</w:t>
            </w:r>
          </w:p>
        </w:tc>
      </w:tr>
      <w:tr w:rsidR="00BC4DD6" w14:paraId="35523D81" w14:textId="77777777">
        <w:trPr>
          <w:trHeight w:val="277"/>
        </w:trPr>
        <w:tc>
          <w:tcPr>
            <w:tcW w:w="3545" w:type="dxa"/>
          </w:tcPr>
          <w:p w14:paraId="6B107647" w14:textId="77777777" w:rsidR="00BC4DD6" w:rsidRDefault="00000000">
            <w:pPr>
              <w:pBdr>
                <w:top w:val="nil"/>
                <w:left w:val="nil"/>
                <w:bottom w:val="nil"/>
                <w:right w:val="nil"/>
                <w:between w:val="nil"/>
              </w:pBdr>
              <w:spacing w:before="1" w:line="257" w:lineRule="auto"/>
              <w:ind w:left="115"/>
              <w:rPr>
                <w:color w:val="000000"/>
                <w:sz w:val="24"/>
                <w:szCs w:val="24"/>
              </w:rPr>
            </w:pPr>
            <w:r>
              <w:rPr>
                <w:color w:val="000000"/>
                <w:sz w:val="24"/>
                <w:szCs w:val="24"/>
              </w:rPr>
              <w:t>Policy Papers</w:t>
            </w:r>
          </w:p>
        </w:tc>
        <w:tc>
          <w:tcPr>
            <w:tcW w:w="5103" w:type="dxa"/>
          </w:tcPr>
          <w:p w14:paraId="71967D4F" w14:textId="77777777" w:rsidR="00BC4DD6" w:rsidRDefault="00000000">
            <w:pPr>
              <w:pBdr>
                <w:top w:val="nil"/>
                <w:left w:val="nil"/>
                <w:bottom w:val="nil"/>
                <w:right w:val="nil"/>
                <w:between w:val="nil"/>
              </w:pBdr>
              <w:spacing w:before="1" w:line="257" w:lineRule="auto"/>
              <w:ind w:left="115"/>
              <w:rPr>
                <w:color w:val="000000"/>
                <w:sz w:val="24"/>
                <w:szCs w:val="24"/>
              </w:rPr>
            </w:pPr>
            <w:r>
              <w:rPr>
                <w:color w:val="000000"/>
                <w:sz w:val="24"/>
                <w:szCs w:val="24"/>
              </w:rPr>
              <w:t>1</w:t>
            </w:r>
          </w:p>
        </w:tc>
      </w:tr>
      <w:tr w:rsidR="00BC4DD6" w14:paraId="26D65684" w14:textId="77777777">
        <w:trPr>
          <w:trHeight w:val="275"/>
        </w:trPr>
        <w:tc>
          <w:tcPr>
            <w:tcW w:w="3545" w:type="dxa"/>
          </w:tcPr>
          <w:p w14:paraId="2F0E56CE"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Dataset</w:t>
            </w:r>
          </w:p>
        </w:tc>
        <w:tc>
          <w:tcPr>
            <w:tcW w:w="5103" w:type="dxa"/>
          </w:tcPr>
          <w:p w14:paraId="5424E79D"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1</w:t>
            </w:r>
          </w:p>
        </w:tc>
      </w:tr>
      <w:tr w:rsidR="00BC4DD6" w14:paraId="619833C4" w14:textId="77777777">
        <w:trPr>
          <w:trHeight w:val="275"/>
        </w:trPr>
        <w:tc>
          <w:tcPr>
            <w:tcW w:w="3545" w:type="dxa"/>
          </w:tcPr>
          <w:p w14:paraId="07C1CFB0"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Infrastructure</w:t>
            </w:r>
          </w:p>
        </w:tc>
        <w:tc>
          <w:tcPr>
            <w:tcW w:w="5103" w:type="dxa"/>
          </w:tcPr>
          <w:p w14:paraId="31493C39"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w:t>
            </w:r>
          </w:p>
        </w:tc>
      </w:tr>
      <w:tr w:rsidR="00BC4DD6" w14:paraId="4549070E" w14:textId="77777777">
        <w:trPr>
          <w:trHeight w:val="275"/>
        </w:trPr>
        <w:tc>
          <w:tcPr>
            <w:tcW w:w="3545" w:type="dxa"/>
          </w:tcPr>
          <w:p w14:paraId="2706D6F9"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Patents</w:t>
            </w:r>
          </w:p>
        </w:tc>
        <w:tc>
          <w:tcPr>
            <w:tcW w:w="5103" w:type="dxa"/>
          </w:tcPr>
          <w:p w14:paraId="4C71D018"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1</w:t>
            </w:r>
          </w:p>
        </w:tc>
      </w:tr>
      <w:tr w:rsidR="00BC4DD6" w14:paraId="5059CC8F" w14:textId="77777777">
        <w:trPr>
          <w:trHeight w:val="275"/>
        </w:trPr>
        <w:tc>
          <w:tcPr>
            <w:tcW w:w="3545" w:type="dxa"/>
          </w:tcPr>
          <w:p w14:paraId="1DA071DD"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Copyrights</w:t>
            </w:r>
          </w:p>
        </w:tc>
        <w:tc>
          <w:tcPr>
            <w:tcW w:w="5103" w:type="dxa"/>
          </w:tcPr>
          <w:p w14:paraId="2F3CF398"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1</w:t>
            </w:r>
          </w:p>
        </w:tc>
      </w:tr>
      <w:tr w:rsidR="00BC4DD6" w14:paraId="6330817A" w14:textId="77777777">
        <w:trPr>
          <w:trHeight w:val="275"/>
        </w:trPr>
        <w:tc>
          <w:tcPr>
            <w:tcW w:w="3545" w:type="dxa"/>
          </w:tcPr>
          <w:p w14:paraId="20096896"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Modules</w:t>
            </w:r>
          </w:p>
        </w:tc>
        <w:tc>
          <w:tcPr>
            <w:tcW w:w="5103" w:type="dxa"/>
          </w:tcPr>
          <w:p w14:paraId="23FE05C8"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w:t>
            </w:r>
          </w:p>
        </w:tc>
      </w:tr>
      <w:tr w:rsidR="00BC4DD6" w14:paraId="22326907" w14:textId="77777777">
        <w:trPr>
          <w:trHeight w:val="277"/>
        </w:trPr>
        <w:tc>
          <w:tcPr>
            <w:tcW w:w="3545" w:type="dxa"/>
          </w:tcPr>
          <w:p w14:paraId="56E40B85" w14:textId="77777777" w:rsidR="00BC4DD6" w:rsidRDefault="00000000">
            <w:pPr>
              <w:pBdr>
                <w:top w:val="nil"/>
                <w:left w:val="nil"/>
                <w:bottom w:val="nil"/>
                <w:right w:val="nil"/>
                <w:between w:val="nil"/>
              </w:pBdr>
              <w:spacing w:before="1" w:line="257" w:lineRule="auto"/>
              <w:ind w:left="115"/>
              <w:rPr>
                <w:color w:val="000000"/>
                <w:sz w:val="24"/>
                <w:szCs w:val="24"/>
              </w:rPr>
            </w:pPr>
            <w:r>
              <w:rPr>
                <w:color w:val="000000"/>
                <w:sz w:val="24"/>
                <w:szCs w:val="24"/>
              </w:rPr>
              <w:t>Models</w:t>
            </w:r>
          </w:p>
        </w:tc>
        <w:tc>
          <w:tcPr>
            <w:tcW w:w="5103" w:type="dxa"/>
          </w:tcPr>
          <w:p w14:paraId="059AE43B" w14:textId="77777777" w:rsidR="00BC4DD6" w:rsidRDefault="00000000">
            <w:pPr>
              <w:pBdr>
                <w:top w:val="nil"/>
                <w:left w:val="nil"/>
                <w:bottom w:val="nil"/>
                <w:right w:val="nil"/>
                <w:between w:val="nil"/>
              </w:pBdr>
              <w:spacing w:before="1" w:line="257" w:lineRule="auto"/>
              <w:ind w:left="115"/>
              <w:rPr>
                <w:color w:val="000000"/>
                <w:sz w:val="24"/>
                <w:szCs w:val="24"/>
              </w:rPr>
            </w:pPr>
            <w:r>
              <w:rPr>
                <w:color w:val="000000"/>
                <w:sz w:val="24"/>
                <w:szCs w:val="24"/>
              </w:rPr>
              <w:t>1</w:t>
            </w:r>
          </w:p>
        </w:tc>
      </w:tr>
      <w:tr w:rsidR="00BC4DD6" w14:paraId="3E986987" w14:textId="77777777">
        <w:trPr>
          <w:trHeight w:val="276"/>
        </w:trPr>
        <w:tc>
          <w:tcPr>
            <w:tcW w:w="3545" w:type="dxa"/>
          </w:tcPr>
          <w:p w14:paraId="02F3F0DD"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Prototypes</w:t>
            </w:r>
          </w:p>
        </w:tc>
        <w:tc>
          <w:tcPr>
            <w:tcW w:w="5103" w:type="dxa"/>
          </w:tcPr>
          <w:p w14:paraId="636BEE0E"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w:t>
            </w:r>
          </w:p>
        </w:tc>
      </w:tr>
      <w:tr w:rsidR="00BC4DD6" w14:paraId="114AEE4A" w14:textId="77777777">
        <w:trPr>
          <w:trHeight w:val="275"/>
        </w:trPr>
        <w:tc>
          <w:tcPr>
            <w:tcW w:w="3545" w:type="dxa"/>
          </w:tcPr>
          <w:p w14:paraId="781533BC"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Others …</w:t>
            </w:r>
          </w:p>
        </w:tc>
        <w:tc>
          <w:tcPr>
            <w:tcW w:w="5103" w:type="dxa"/>
          </w:tcPr>
          <w:p w14:paraId="606EAF60" w14:textId="77777777" w:rsidR="00BC4DD6" w:rsidRDefault="00000000">
            <w:pPr>
              <w:pBdr>
                <w:top w:val="nil"/>
                <w:left w:val="nil"/>
                <w:bottom w:val="nil"/>
                <w:right w:val="nil"/>
                <w:between w:val="nil"/>
              </w:pBdr>
              <w:spacing w:line="256" w:lineRule="auto"/>
              <w:ind w:left="115"/>
              <w:rPr>
                <w:color w:val="000000"/>
                <w:sz w:val="24"/>
                <w:szCs w:val="24"/>
              </w:rPr>
            </w:pPr>
            <w:r>
              <w:rPr>
                <w:color w:val="000000"/>
                <w:sz w:val="24"/>
                <w:szCs w:val="24"/>
              </w:rPr>
              <w:t>-</w:t>
            </w:r>
          </w:p>
        </w:tc>
      </w:tr>
    </w:tbl>
    <w:p w14:paraId="02A43C64" w14:textId="77777777" w:rsidR="00BC4DD6" w:rsidRDefault="00BC4DD6">
      <w:pPr>
        <w:pBdr>
          <w:top w:val="nil"/>
          <w:left w:val="nil"/>
          <w:bottom w:val="nil"/>
          <w:right w:val="nil"/>
          <w:between w:val="nil"/>
        </w:pBdr>
        <w:spacing w:before="20"/>
        <w:rPr>
          <w:b/>
          <w:bCs/>
          <w:color w:val="000000"/>
          <w:sz w:val="24"/>
          <w:szCs w:val="24"/>
        </w:rPr>
      </w:pPr>
    </w:p>
    <w:p w14:paraId="71AD81F2" w14:textId="77777777" w:rsidR="00BC4DD6" w:rsidRDefault="00000000">
      <w:pPr>
        <w:numPr>
          <w:ilvl w:val="0"/>
          <w:numId w:val="3"/>
        </w:numPr>
        <w:pBdr>
          <w:top w:val="nil"/>
          <w:left w:val="nil"/>
          <w:bottom w:val="nil"/>
          <w:right w:val="nil"/>
          <w:between w:val="nil"/>
        </w:pBdr>
        <w:tabs>
          <w:tab w:val="left" w:pos="1119"/>
        </w:tabs>
        <w:ind w:left="1119" w:hanging="359"/>
        <w:rPr>
          <w:b/>
          <w:bCs/>
          <w:color w:val="000000"/>
          <w:sz w:val="24"/>
          <w:szCs w:val="24"/>
        </w:rPr>
      </w:pPr>
      <w:r>
        <w:rPr>
          <w:b/>
          <w:bCs/>
          <w:color w:val="000000"/>
          <w:sz w:val="24"/>
          <w:szCs w:val="24"/>
        </w:rPr>
        <w:t>Applicability of proposed project results.</w:t>
      </w:r>
    </w:p>
    <w:p w14:paraId="285F14E8" w14:textId="77777777" w:rsidR="00BC4DD6" w:rsidRDefault="00BC4DD6">
      <w:pPr>
        <w:pBdr>
          <w:top w:val="nil"/>
          <w:left w:val="nil"/>
          <w:bottom w:val="nil"/>
          <w:right w:val="nil"/>
          <w:between w:val="nil"/>
        </w:pBdr>
        <w:spacing w:before="229"/>
        <w:rPr>
          <w:b/>
          <w:bCs/>
          <w:color w:val="000000"/>
          <w:sz w:val="20"/>
          <w:szCs w:val="20"/>
        </w:rPr>
      </w:pPr>
    </w:p>
    <w:tbl>
      <w:tblPr>
        <w:tblStyle w:val="a5"/>
        <w:tblW w:w="9073"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5"/>
      </w:tblGrid>
      <w:tr w:rsidR="00BC4DD6" w14:paraId="38C2A676" w14:textId="77777777">
        <w:trPr>
          <w:trHeight w:val="412"/>
        </w:trPr>
        <w:tc>
          <w:tcPr>
            <w:tcW w:w="2268" w:type="dxa"/>
          </w:tcPr>
          <w:p w14:paraId="62B1D9BA" w14:textId="77777777" w:rsidR="00BC4DD6"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Applicability</w:t>
            </w:r>
          </w:p>
        </w:tc>
        <w:tc>
          <w:tcPr>
            <w:tcW w:w="6805" w:type="dxa"/>
          </w:tcPr>
          <w:p w14:paraId="5BFA9F6B" w14:textId="77777777" w:rsidR="00BC4DD6"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Remarks</w:t>
            </w:r>
          </w:p>
        </w:tc>
      </w:tr>
      <w:tr w:rsidR="00BC4DD6" w14:paraId="06F3A391" w14:textId="77777777">
        <w:trPr>
          <w:trHeight w:val="5796"/>
        </w:trPr>
        <w:tc>
          <w:tcPr>
            <w:tcW w:w="2268" w:type="dxa"/>
          </w:tcPr>
          <w:p w14:paraId="1E78C780" w14:textId="77777777" w:rsidR="00BC4DD6" w:rsidRDefault="00000000">
            <w:pPr>
              <w:pBdr>
                <w:top w:val="nil"/>
                <w:left w:val="nil"/>
                <w:bottom w:val="nil"/>
                <w:right w:val="nil"/>
                <w:between w:val="nil"/>
              </w:pBdr>
              <w:spacing w:before="1" w:line="276" w:lineRule="auto"/>
              <w:ind w:left="115" w:right="102"/>
              <w:jc w:val="both"/>
              <w:rPr>
                <w:color w:val="000000"/>
                <w:sz w:val="24"/>
                <w:szCs w:val="24"/>
              </w:rPr>
            </w:pPr>
            <w:r>
              <w:rPr>
                <w:color w:val="000000"/>
                <w:sz w:val="24"/>
                <w:szCs w:val="24"/>
              </w:rPr>
              <w:lastRenderedPageBreak/>
              <w:t>Usage and future potential of proposed project results</w:t>
            </w:r>
          </w:p>
        </w:tc>
        <w:tc>
          <w:tcPr>
            <w:tcW w:w="6805" w:type="dxa"/>
          </w:tcPr>
          <w:p w14:paraId="1A8A29AE" w14:textId="77777777" w:rsidR="00BC4DD6" w:rsidRDefault="00000000">
            <w:pPr>
              <w:pBdr>
                <w:top w:val="nil"/>
                <w:left w:val="nil"/>
                <w:bottom w:val="nil"/>
                <w:right w:val="nil"/>
                <w:between w:val="nil"/>
              </w:pBdr>
              <w:spacing w:before="1" w:line="360" w:lineRule="auto"/>
              <w:ind w:left="115" w:right="105"/>
              <w:jc w:val="both"/>
              <w:rPr>
                <w:color w:val="000000"/>
                <w:sz w:val="24"/>
                <w:szCs w:val="24"/>
              </w:rPr>
            </w:pPr>
            <w:r>
              <w:rPr>
                <w:color w:val="000000"/>
                <w:sz w:val="24"/>
                <w:szCs w:val="24"/>
              </w:rPr>
              <w:t>The gender-sensitive forensic protocols developed through this project can be integrated into law enforcement and forensic investigation practices. This will improve the handling of digital violence cases by ensuring that the processes are sensitive to the needs and experiences of women victims.</w:t>
            </w:r>
          </w:p>
          <w:p w14:paraId="416DCA2F" w14:textId="77777777" w:rsidR="00BC4DD6" w:rsidRDefault="00000000">
            <w:pPr>
              <w:pBdr>
                <w:top w:val="nil"/>
                <w:left w:val="nil"/>
                <w:bottom w:val="nil"/>
                <w:right w:val="nil"/>
                <w:between w:val="nil"/>
              </w:pBdr>
              <w:spacing w:line="360" w:lineRule="auto"/>
              <w:ind w:left="115" w:right="104"/>
              <w:jc w:val="both"/>
              <w:rPr>
                <w:color w:val="000000"/>
                <w:sz w:val="24"/>
                <w:szCs w:val="24"/>
              </w:rPr>
            </w:pPr>
            <w:r>
              <w:rPr>
                <w:color w:val="000000"/>
                <w:sz w:val="24"/>
                <w:szCs w:val="24"/>
              </w:rPr>
              <w:t>The policy recommendations generated from the project findings will be presented to government agencies and policymakers. These recommendations can be used to update or create new regulations and guidelines that mandate the use of gender-sensitive protocols in cyber forensics.</w:t>
            </w:r>
          </w:p>
          <w:p w14:paraId="2BF23BFA" w14:textId="77777777" w:rsidR="00BC4DD6" w:rsidRDefault="00000000">
            <w:pPr>
              <w:pBdr>
                <w:top w:val="nil"/>
                <w:left w:val="nil"/>
                <w:bottom w:val="nil"/>
                <w:right w:val="nil"/>
                <w:between w:val="nil"/>
              </w:pBdr>
              <w:spacing w:line="360" w:lineRule="auto"/>
              <w:ind w:left="115" w:right="107"/>
              <w:jc w:val="both"/>
              <w:rPr>
                <w:color w:val="000000"/>
                <w:sz w:val="24"/>
                <w:szCs w:val="24"/>
              </w:rPr>
            </w:pPr>
            <w:r>
              <w:rPr>
                <w:color w:val="000000"/>
                <w:sz w:val="24"/>
                <w:szCs w:val="24"/>
              </w:rPr>
              <w:t>The findings and methodologies from the project can be incorporated into academic curricula for digital forensics, gender studies, and law enforcement training programs.</w:t>
            </w:r>
          </w:p>
        </w:tc>
      </w:tr>
      <w:tr w:rsidR="00BC4DD6" w14:paraId="4B754B4D" w14:textId="77777777">
        <w:trPr>
          <w:trHeight w:val="1658"/>
        </w:trPr>
        <w:tc>
          <w:tcPr>
            <w:tcW w:w="2268" w:type="dxa"/>
          </w:tcPr>
          <w:p w14:paraId="4BD69890" w14:textId="77777777" w:rsidR="00BC4DD6" w:rsidRDefault="00000000">
            <w:pPr>
              <w:pBdr>
                <w:top w:val="nil"/>
                <w:left w:val="nil"/>
                <w:bottom w:val="nil"/>
                <w:right w:val="nil"/>
                <w:between w:val="nil"/>
              </w:pBdr>
              <w:spacing w:before="1" w:line="276" w:lineRule="auto"/>
              <w:ind w:left="115" w:right="102"/>
              <w:jc w:val="both"/>
              <w:rPr>
                <w:color w:val="000000"/>
                <w:sz w:val="24"/>
                <w:szCs w:val="24"/>
              </w:rPr>
            </w:pPr>
            <w:r>
              <w:rPr>
                <w:color w:val="000000"/>
                <w:sz w:val="24"/>
                <w:szCs w:val="24"/>
              </w:rPr>
              <w:t>Usage and future potential of proposed project technologies</w:t>
            </w:r>
          </w:p>
        </w:tc>
        <w:tc>
          <w:tcPr>
            <w:tcW w:w="6805" w:type="dxa"/>
          </w:tcPr>
          <w:p w14:paraId="02A7B092" w14:textId="77777777" w:rsidR="00BC4DD6" w:rsidRDefault="00000000">
            <w:pPr>
              <w:pBdr>
                <w:top w:val="nil"/>
                <w:left w:val="nil"/>
                <w:bottom w:val="nil"/>
                <w:right w:val="nil"/>
                <w:between w:val="nil"/>
              </w:pBdr>
              <w:spacing w:before="1" w:line="360" w:lineRule="auto"/>
              <w:ind w:left="115" w:right="106"/>
              <w:jc w:val="both"/>
              <w:rPr>
                <w:color w:val="000000"/>
                <w:sz w:val="24"/>
                <w:szCs w:val="24"/>
              </w:rPr>
            </w:pPr>
            <w:r>
              <w:rPr>
                <w:color w:val="000000"/>
                <w:sz w:val="24"/>
                <w:szCs w:val="24"/>
              </w:rPr>
              <w:t>The protocols developed can be adapted and scaled to different regions and contexts, including other forms of digital violence and crimes affecting various vulnerable groups. This adaptability ensures</w:t>
            </w:r>
          </w:p>
          <w:p w14:paraId="762D85DC" w14:textId="77777777" w:rsidR="00BC4DD6" w:rsidRDefault="00000000">
            <w:pPr>
              <w:pBdr>
                <w:top w:val="nil"/>
                <w:left w:val="nil"/>
                <w:bottom w:val="nil"/>
                <w:right w:val="nil"/>
                <w:between w:val="nil"/>
              </w:pBdr>
              <w:spacing w:line="275" w:lineRule="auto"/>
              <w:ind w:left="115"/>
              <w:jc w:val="both"/>
              <w:rPr>
                <w:color w:val="000000"/>
                <w:sz w:val="24"/>
                <w:szCs w:val="24"/>
              </w:rPr>
            </w:pPr>
            <w:r>
              <w:rPr>
                <w:color w:val="000000"/>
                <w:sz w:val="24"/>
                <w:szCs w:val="24"/>
              </w:rPr>
              <w:t>that the project's results have broad applicability.</w:t>
            </w:r>
          </w:p>
        </w:tc>
      </w:tr>
      <w:tr w:rsidR="00BC4DD6" w14:paraId="578F85B7" w14:textId="77777777">
        <w:trPr>
          <w:trHeight w:val="952"/>
        </w:trPr>
        <w:tc>
          <w:tcPr>
            <w:tcW w:w="2268" w:type="dxa"/>
          </w:tcPr>
          <w:p w14:paraId="6DD6959F" w14:textId="77777777" w:rsidR="00BC4DD6" w:rsidRDefault="00000000">
            <w:pPr>
              <w:pBdr>
                <w:top w:val="nil"/>
                <w:left w:val="nil"/>
                <w:bottom w:val="nil"/>
                <w:right w:val="nil"/>
                <w:between w:val="nil"/>
              </w:pBdr>
              <w:tabs>
                <w:tab w:val="left" w:pos="974"/>
                <w:tab w:val="left" w:pos="1578"/>
              </w:tabs>
              <w:spacing w:line="276" w:lineRule="auto"/>
              <w:ind w:left="115" w:right="102"/>
              <w:rPr>
                <w:color w:val="000000"/>
                <w:sz w:val="24"/>
                <w:szCs w:val="24"/>
              </w:rPr>
            </w:pPr>
            <w:r>
              <w:rPr>
                <w:color w:val="000000"/>
                <w:sz w:val="24"/>
                <w:szCs w:val="24"/>
              </w:rPr>
              <w:t>Usage</w:t>
            </w:r>
            <w:r>
              <w:rPr>
                <w:color w:val="000000"/>
                <w:sz w:val="24"/>
                <w:szCs w:val="24"/>
              </w:rPr>
              <w:tab/>
              <w:t>and</w:t>
            </w:r>
            <w:r>
              <w:rPr>
                <w:color w:val="000000"/>
                <w:sz w:val="24"/>
                <w:szCs w:val="24"/>
              </w:rPr>
              <w:tab/>
              <w:t>future potential of proposed</w:t>
            </w:r>
          </w:p>
          <w:p w14:paraId="5C36EDFF" w14:textId="77777777" w:rsidR="00BC4DD6" w:rsidRDefault="00000000">
            <w:pPr>
              <w:pBdr>
                <w:top w:val="nil"/>
                <w:left w:val="nil"/>
                <w:bottom w:val="nil"/>
                <w:right w:val="nil"/>
                <w:between w:val="nil"/>
              </w:pBdr>
              <w:spacing w:line="275" w:lineRule="auto"/>
              <w:ind w:left="115"/>
              <w:rPr>
                <w:color w:val="000000"/>
                <w:sz w:val="24"/>
                <w:szCs w:val="24"/>
              </w:rPr>
            </w:pPr>
            <w:r>
              <w:rPr>
                <w:color w:val="000000"/>
                <w:sz w:val="24"/>
                <w:szCs w:val="24"/>
              </w:rPr>
              <w:t>project Innovations</w:t>
            </w:r>
          </w:p>
        </w:tc>
        <w:tc>
          <w:tcPr>
            <w:tcW w:w="6805" w:type="dxa"/>
          </w:tcPr>
          <w:p w14:paraId="42552594" w14:textId="77777777" w:rsidR="00BC4DD6" w:rsidRDefault="00000000">
            <w:pPr>
              <w:pBdr>
                <w:top w:val="nil"/>
                <w:left w:val="nil"/>
                <w:bottom w:val="nil"/>
                <w:right w:val="nil"/>
                <w:between w:val="nil"/>
              </w:pBdr>
              <w:spacing w:line="360" w:lineRule="auto"/>
              <w:ind w:left="115" w:right="103"/>
              <w:rPr>
                <w:color w:val="000000"/>
                <w:sz w:val="24"/>
                <w:szCs w:val="24"/>
              </w:rPr>
            </w:pPr>
            <w:r>
              <w:rPr>
                <w:color w:val="000000"/>
                <w:sz w:val="24"/>
                <w:szCs w:val="24"/>
              </w:rPr>
              <w:t>The project can serve as a foundation for further research into gender- sensitive practices in other areas of law enforcement and digital</w:t>
            </w:r>
          </w:p>
        </w:tc>
      </w:tr>
    </w:tbl>
    <w:p w14:paraId="3809AD59" w14:textId="77777777" w:rsidR="00BC4DD6" w:rsidRDefault="00BC4DD6">
      <w:pPr>
        <w:spacing w:line="360" w:lineRule="auto"/>
        <w:rPr>
          <w:sz w:val="24"/>
          <w:szCs w:val="24"/>
        </w:rPr>
        <w:sectPr w:rsidR="00BC4DD6">
          <w:type w:val="continuous"/>
          <w:pgSz w:w="11910" w:h="16840"/>
          <w:pgMar w:top="820" w:right="40" w:bottom="1708" w:left="1040" w:header="360" w:footer="360" w:gutter="0"/>
          <w:cols w:space="720"/>
        </w:sectPr>
      </w:pPr>
    </w:p>
    <w:p w14:paraId="664C1070" w14:textId="77777777" w:rsidR="00BC4DD6" w:rsidRDefault="00BC4DD6">
      <w:pPr>
        <w:pBdr>
          <w:top w:val="nil"/>
          <w:left w:val="nil"/>
          <w:bottom w:val="nil"/>
          <w:right w:val="nil"/>
          <w:between w:val="nil"/>
        </w:pBdr>
        <w:spacing w:line="276" w:lineRule="auto"/>
        <w:rPr>
          <w:sz w:val="24"/>
          <w:szCs w:val="24"/>
        </w:rPr>
      </w:pPr>
    </w:p>
    <w:tbl>
      <w:tblPr>
        <w:tblStyle w:val="a6"/>
        <w:tblW w:w="9073"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5"/>
      </w:tblGrid>
      <w:tr w:rsidR="00BC4DD6" w14:paraId="1A8A1A6A" w14:textId="77777777">
        <w:trPr>
          <w:trHeight w:val="827"/>
        </w:trPr>
        <w:tc>
          <w:tcPr>
            <w:tcW w:w="2268" w:type="dxa"/>
          </w:tcPr>
          <w:p w14:paraId="0F1F821D" w14:textId="77777777" w:rsidR="00BC4DD6" w:rsidRDefault="00BC4DD6">
            <w:pPr>
              <w:pBdr>
                <w:top w:val="nil"/>
                <w:left w:val="nil"/>
                <w:bottom w:val="nil"/>
                <w:right w:val="nil"/>
                <w:between w:val="nil"/>
              </w:pBdr>
              <w:rPr>
                <w:color w:val="000000"/>
                <w:sz w:val="24"/>
                <w:szCs w:val="24"/>
              </w:rPr>
            </w:pPr>
          </w:p>
        </w:tc>
        <w:tc>
          <w:tcPr>
            <w:tcW w:w="6805" w:type="dxa"/>
          </w:tcPr>
          <w:p w14:paraId="46CF5BD1" w14:textId="77777777" w:rsidR="00BC4DD6" w:rsidRDefault="00000000">
            <w:pPr>
              <w:pBdr>
                <w:top w:val="nil"/>
                <w:left w:val="nil"/>
                <w:bottom w:val="nil"/>
                <w:right w:val="nil"/>
                <w:between w:val="nil"/>
              </w:pBdr>
              <w:spacing w:line="275" w:lineRule="auto"/>
              <w:ind w:left="115"/>
              <w:rPr>
                <w:color w:val="000000"/>
                <w:sz w:val="24"/>
                <w:szCs w:val="24"/>
              </w:rPr>
            </w:pPr>
            <w:r>
              <w:rPr>
                <w:color w:val="000000"/>
                <w:sz w:val="24"/>
                <w:szCs w:val="24"/>
              </w:rPr>
              <w:t>safety. Continuous research can refine and expand the protocols to</w:t>
            </w:r>
          </w:p>
          <w:p w14:paraId="1C022D21" w14:textId="77777777" w:rsidR="00BC4DD6" w:rsidRDefault="00000000">
            <w:pPr>
              <w:pBdr>
                <w:top w:val="nil"/>
                <w:left w:val="nil"/>
                <w:bottom w:val="nil"/>
                <w:right w:val="nil"/>
                <w:between w:val="nil"/>
              </w:pBdr>
              <w:spacing w:before="139"/>
              <w:ind w:left="115"/>
              <w:rPr>
                <w:color w:val="000000"/>
                <w:sz w:val="24"/>
                <w:szCs w:val="24"/>
              </w:rPr>
            </w:pPr>
            <w:r>
              <w:rPr>
                <w:color w:val="000000"/>
                <w:sz w:val="24"/>
                <w:szCs w:val="24"/>
              </w:rPr>
              <w:t>address emerging forms of digital violence.</w:t>
            </w:r>
          </w:p>
        </w:tc>
      </w:tr>
      <w:tr w:rsidR="00BC4DD6" w14:paraId="2B18BB7D" w14:textId="77777777">
        <w:trPr>
          <w:trHeight w:val="4140"/>
        </w:trPr>
        <w:tc>
          <w:tcPr>
            <w:tcW w:w="2268" w:type="dxa"/>
          </w:tcPr>
          <w:p w14:paraId="3F241CAA" w14:textId="77777777" w:rsidR="00BC4DD6" w:rsidRDefault="00000000">
            <w:pPr>
              <w:pBdr>
                <w:top w:val="nil"/>
                <w:left w:val="nil"/>
                <w:bottom w:val="nil"/>
                <w:right w:val="nil"/>
                <w:between w:val="nil"/>
              </w:pBdr>
              <w:spacing w:line="276" w:lineRule="auto"/>
              <w:ind w:left="115" w:right="104"/>
              <w:jc w:val="both"/>
              <w:rPr>
                <w:color w:val="000000"/>
                <w:sz w:val="24"/>
                <w:szCs w:val="24"/>
              </w:rPr>
            </w:pPr>
            <w:r>
              <w:rPr>
                <w:color w:val="000000"/>
                <w:sz w:val="24"/>
                <w:szCs w:val="24"/>
              </w:rPr>
              <w:lastRenderedPageBreak/>
              <w:t>Pathbreaking aspect of Proposed project results</w:t>
            </w:r>
          </w:p>
        </w:tc>
        <w:tc>
          <w:tcPr>
            <w:tcW w:w="6805" w:type="dxa"/>
          </w:tcPr>
          <w:p w14:paraId="676C7C86" w14:textId="77777777" w:rsidR="00BC4DD6" w:rsidRDefault="00000000">
            <w:pPr>
              <w:pBdr>
                <w:top w:val="nil"/>
                <w:left w:val="nil"/>
                <w:bottom w:val="nil"/>
                <w:right w:val="nil"/>
                <w:between w:val="nil"/>
              </w:pBdr>
              <w:spacing w:line="360" w:lineRule="auto"/>
              <w:ind w:left="115" w:right="103"/>
              <w:jc w:val="both"/>
              <w:rPr>
                <w:color w:val="000000"/>
                <w:sz w:val="24"/>
                <w:szCs w:val="24"/>
              </w:rPr>
            </w:pPr>
            <w:r>
              <w:rPr>
                <w:color w:val="000000"/>
                <w:sz w:val="24"/>
                <w:szCs w:val="24"/>
              </w:rPr>
              <w:t xml:space="preserve">The project introduces a pioneering approach by embedding gender sensitivity into the core of digital forensic protocols. Unlike traditional forensic methods, which often overlook the unique challenges faced by women victims, these protocols prioritize victim- centered approaches, ensuring that the investigation process respects and supports the emotional, psychological, and social well-being of </w:t>
            </w:r>
            <w:proofErr w:type="spellStart"/>
            <w:proofErr w:type="gramStart"/>
            <w:r>
              <w:rPr>
                <w:color w:val="000000"/>
                <w:sz w:val="24"/>
                <w:szCs w:val="24"/>
              </w:rPr>
              <w:t>women.The</w:t>
            </w:r>
            <w:proofErr w:type="spellEnd"/>
            <w:proofErr w:type="gramEnd"/>
            <w:r>
              <w:rPr>
                <w:color w:val="000000"/>
                <w:sz w:val="24"/>
                <w:szCs w:val="24"/>
              </w:rPr>
              <w:t xml:space="preserve"> project goes beyond technical forensics by incorporating insights from victims and experts into the protocol development process. This participatory approach ensures that the protocols are</w:t>
            </w:r>
          </w:p>
          <w:p w14:paraId="47F2078E" w14:textId="77777777" w:rsidR="00BC4DD6" w:rsidRDefault="00000000">
            <w:pPr>
              <w:pBdr>
                <w:top w:val="nil"/>
                <w:left w:val="nil"/>
                <w:bottom w:val="nil"/>
                <w:right w:val="nil"/>
                <w:between w:val="nil"/>
              </w:pBdr>
              <w:spacing w:before="1"/>
              <w:ind w:left="115"/>
              <w:jc w:val="both"/>
              <w:rPr>
                <w:color w:val="000000"/>
                <w:sz w:val="24"/>
                <w:szCs w:val="24"/>
              </w:rPr>
            </w:pPr>
            <w:r>
              <w:rPr>
                <w:color w:val="000000"/>
                <w:sz w:val="24"/>
                <w:szCs w:val="24"/>
              </w:rPr>
              <w:t>not only technically sound but also socially and culturally aware.</w:t>
            </w:r>
          </w:p>
        </w:tc>
      </w:tr>
      <w:tr w:rsidR="00BC4DD6" w14:paraId="6D47C798" w14:textId="77777777">
        <w:trPr>
          <w:trHeight w:val="3727"/>
        </w:trPr>
        <w:tc>
          <w:tcPr>
            <w:tcW w:w="2268" w:type="dxa"/>
          </w:tcPr>
          <w:p w14:paraId="6EDD6946" w14:textId="77777777" w:rsidR="00BC4DD6" w:rsidRDefault="00000000">
            <w:pPr>
              <w:pBdr>
                <w:top w:val="nil"/>
                <w:left w:val="nil"/>
                <w:bottom w:val="nil"/>
                <w:right w:val="nil"/>
                <w:between w:val="nil"/>
              </w:pBdr>
              <w:spacing w:line="276" w:lineRule="auto"/>
              <w:ind w:left="115" w:right="103"/>
              <w:jc w:val="both"/>
              <w:rPr>
                <w:color w:val="000000"/>
                <w:sz w:val="24"/>
                <w:szCs w:val="24"/>
              </w:rPr>
            </w:pPr>
            <w:r>
              <w:rPr>
                <w:color w:val="000000"/>
                <w:sz w:val="24"/>
                <w:szCs w:val="24"/>
              </w:rPr>
              <w:t>Policy Relevance of the proposed project results</w:t>
            </w:r>
          </w:p>
        </w:tc>
        <w:tc>
          <w:tcPr>
            <w:tcW w:w="6805" w:type="dxa"/>
          </w:tcPr>
          <w:p w14:paraId="3F1C8B7B" w14:textId="77777777" w:rsidR="00BC4DD6" w:rsidRDefault="00000000">
            <w:pPr>
              <w:pBdr>
                <w:top w:val="nil"/>
                <w:left w:val="nil"/>
                <w:bottom w:val="nil"/>
                <w:right w:val="nil"/>
                <w:between w:val="nil"/>
              </w:pBdr>
              <w:spacing w:line="360" w:lineRule="auto"/>
              <w:ind w:left="115" w:right="96"/>
              <w:jc w:val="both"/>
              <w:rPr>
                <w:color w:val="000000"/>
                <w:sz w:val="24"/>
                <w:szCs w:val="24"/>
              </w:rPr>
            </w:pPr>
            <w:r>
              <w:rPr>
                <w:color w:val="000000"/>
                <w:sz w:val="24"/>
                <w:szCs w:val="24"/>
              </w:rPr>
              <w:t xml:space="preserve">The project highlights the shortcomings of existing legal frameworks and forensic protocols in handling cases of digital violence against women. By developing gender-sensitive protocols, the project provides actionable insights and tools that can be integrated into national and institutional </w:t>
            </w:r>
            <w:proofErr w:type="spellStart"/>
            <w:proofErr w:type="gramStart"/>
            <w:r>
              <w:rPr>
                <w:color w:val="000000"/>
                <w:sz w:val="24"/>
                <w:szCs w:val="24"/>
              </w:rPr>
              <w:t>policies.The</w:t>
            </w:r>
            <w:proofErr w:type="spellEnd"/>
            <w:proofErr w:type="gramEnd"/>
            <w:r>
              <w:rPr>
                <w:color w:val="000000"/>
                <w:sz w:val="24"/>
                <w:szCs w:val="24"/>
              </w:rPr>
              <w:t xml:space="preserve"> project's emphasis on victim- centered forensic protocols aligns with broader policy trends focused on human rights and victim advocacy. It reinforces the importance of a justice system that is not only punitive but also supportive and</w:t>
            </w:r>
          </w:p>
          <w:p w14:paraId="451FBAA3" w14:textId="77777777" w:rsidR="00BC4DD6" w:rsidRDefault="00000000">
            <w:pPr>
              <w:pBdr>
                <w:top w:val="nil"/>
                <w:left w:val="nil"/>
                <w:bottom w:val="nil"/>
                <w:right w:val="nil"/>
                <w:between w:val="nil"/>
              </w:pBdr>
              <w:ind w:left="115"/>
              <w:jc w:val="both"/>
              <w:rPr>
                <w:color w:val="000000"/>
                <w:sz w:val="24"/>
                <w:szCs w:val="24"/>
              </w:rPr>
            </w:pPr>
            <w:r>
              <w:rPr>
                <w:color w:val="000000"/>
                <w:sz w:val="24"/>
                <w:szCs w:val="24"/>
              </w:rPr>
              <w:t>empathetic towards victims of crime.</w:t>
            </w:r>
          </w:p>
        </w:tc>
      </w:tr>
      <w:tr w:rsidR="00BC4DD6" w14:paraId="283F4994" w14:textId="77777777">
        <w:trPr>
          <w:trHeight w:val="4968"/>
        </w:trPr>
        <w:tc>
          <w:tcPr>
            <w:tcW w:w="2268" w:type="dxa"/>
          </w:tcPr>
          <w:p w14:paraId="75C0FDE3" w14:textId="77777777" w:rsidR="00BC4DD6" w:rsidRDefault="00000000">
            <w:pPr>
              <w:pBdr>
                <w:top w:val="nil"/>
                <w:left w:val="nil"/>
                <w:bottom w:val="nil"/>
                <w:right w:val="nil"/>
                <w:between w:val="nil"/>
              </w:pBdr>
              <w:spacing w:line="275" w:lineRule="auto"/>
              <w:ind w:left="115"/>
              <w:rPr>
                <w:color w:val="000000"/>
                <w:sz w:val="24"/>
                <w:szCs w:val="24"/>
              </w:rPr>
            </w:pPr>
            <w:r>
              <w:rPr>
                <w:color w:val="000000"/>
                <w:sz w:val="24"/>
                <w:szCs w:val="24"/>
              </w:rPr>
              <w:t>Others</w:t>
            </w:r>
          </w:p>
        </w:tc>
        <w:tc>
          <w:tcPr>
            <w:tcW w:w="6805" w:type="dxa"/>
          </w:tcPr>
          <w:p w14:paraId="07D8EE6C" w14:textId="77777777" w:rsidR="00BC4DD6" w:rsidRDefault="00000000">
            <w:pPr>
              <w:pBdr>
                <w:top w:val="nil"/>
                <w:left w:val="nil"/>
                <w:bottom w:val="nil"/>
                <w:right w:val="nil"/>
                <w:between w:val="nil"/>
              </w:pBdr>
              <w:spacing w:line="360" w:lineRule="auto"/>
              <w:ind w:left="115" w:right="103"/>
              <w:jc w:val="both"/>
              <w:rPr>
                <w:color w:val="000000"/>
                <w:sz w:val="24"/>
                <w:szCs w:val="24"/>
              </w:rPr>
            </w:pPr>
            <w:r>
              <w:rPr>
                <w:color w:val="000000"/>
                <w:sz w:val="24"/>
                <w:szCs w:val="24"/>
              </w:rPr>
              <w:t>The project's outcomes include training modules and guidelines that can be incorporated into law enforcement and forensic training programs. This addresses a critical policy need for capacity building in handling gender-specific cases. The project’s findings can contribute to ongoing national and international policy dialogues on digital safety, gender-based violence, and cybercrime. It provides evidence-based recommendations that can inform the development of comprehensive policies addressing these issues. The project aligns with several SDGs, particularly SDG 5 (Gender Equality) and SDG 16 (Peace, Justice, and Strong Institutions). By advocating for gender-sensitive forensic protocols, the project supports efforts to achieve these global goals.</w:t>
            </w:r>
          </w:p>
        </w:tc>
      </w:tr>
    </w:tbl>
    <w:p w14:paraId="1EF669EA" w14:textId="77777777" w:rsidR="00BC4DD6" w:rsidRDefault="00BC4DD6">
      <w:pPr>
        <w:jc w:val="both"/>
        <w:rPr>
          <w:sz w:val="24"/>
          <w:szCs w:val="24"/>
        </w:rPr>
        <w:sectPr w:rsidR="00BC4DD6">
          <w:type w:val="continuous"/>
          <w:pgSz w:w="11910" w:h="16840"/>
          <w:pgMar w:top="820" w:right="40" w:bottom="280" w:left="1040" w:header="360" w:footer="360" w:gutter="0"/>
          <w:cols w:space="720"/>
        </w:sectPr>
      </w:pPr>
    </w:p>
    <w:p w14:paraId="6E4A03DB" w14:textId="77777777" w:rsidR="00BC4DD6" w:rsidRDefault="00000000">
      <w:pPr>
        <w:numPr>
          <w:ilvl w:val="0"/>
          <w:numId w:val="3"/>
        </w:numPr>
        <w:pBdr>
          <w:top w:val="nil"/>
          <w:left w:val="nil"/>
          <w:bottom w:val="nil"/>
          <w:right w:val="nil"/>
          <w:between w:val="nil"/>
        </w:pBdr>
        <w:tabs>
          <w:tab w:val="left" w:pos="1119"/>
        </w:tabs>
        <w:spacing w:before="72"/>
        <w:ind w:left="1119" w:hanging="359"/>
        <w:jc w:val="both"/>
        <w:rPr>
          <w:b/>
          <w:bCs/>
          <w:color w:val="000000"/>
          <w:sz w:val="24"/>
          <w:szCs w:val="24"/>
        </w:rPr>
      </w:pPr>
      <w:r>
        <w:rPr>
          <w:b/>
          <w:bCs/>
          <w:color w:val="000000"/>
          <w:sz w:val="24"/>
          <w:szCs w:val="24"/>
        </w:rPr>
        <w:lastRenderedPageBreak/>
        <w:t>Potential Risks of the project and Prevention Methods</w:t>
      </w:r>
    </w:p>
    <w:p w14:paraId="2882DE33" w14:textId="77777777" w:rsidR="00BC4DD6" w:rsidRDefault="00000000">
      <w:pPr>
        <w:pBdr>
          <w:top w:val="nil"/>
          <w:left w:val="nil"/>
          <w:bottom w:val="nil"/>
          <w:right w:val="nil"/>
          <w:between w:val="nil"/>
        </w:pBdr>
        <w:spacing w:before="241" w:line="360" w:lineRule="auto"/>
        <w:ind w:left="400" w:right="1396"/>
        <w:jc w:val="both"/>
        <w:rPr>
          <w:color w:val="000000"/>
          <w:sz w:val="24"/>
          <w:szCs w:val="24"/>
        </w:rPr>
      </w:pPr>
      <w:r>
        <w:rPr>
          <w:color w:val="000000"/>
          <w:sz w:val="24"/>
          <w:szCs w:val="24"/>
        </w:rPr>
        <w:t>One significant risk associated with the project is the potential for ethical concerns and privacy issues. Given the sensitive nature of data related to victims of digital violence, there is a high risk of ethical dilemmas and possible breaches of privacy. To prevent this, the project will implement strict data protection protocols, ensuring that all data is securely handled and stored. Informed consent will be obtained from all participants, and data will be anonymized to protect identities. Additionally, an ethical review board will oversee the project's activities to ensure that all ethical standards are met.</w:t>
      </w:r>
    </w:p>
    <w:p w14:paraId="3F9304E6" w14:textId="77777777" w:rsidR="00BC4DD6" w:rsidRDefault="00000000">
      <w:pPr>
        <w:pBdr>
          <w:top w:val="nil"/>
          <w:left w:val="nil"/>
          <w:bottom w:val="nil"/>
          <w:right w:val="nil"/>
          <w:between w:val="nil"/>
        </w:pBdr>
        <w:spacing w:before="240" w:line="360" w:lineRule="auto"/>
        <w:ind w:left="400" w:right="1396"/>
        <w:jc w:val="both"/>
        <w:rPr>
          <w:color w:val="000000"/>
          <w:sz w:val="24"/>
          <w:szCs w:val="24"/>
        </w:rPr>
      </w:pPr>
      <w:r>
        <w:rPr>
          <w:color w:val="000000"/>
          <w:sz w:val="24"/>
          <w:szCs w:val="24"/>
        </w:rPr>
        <w:t xml:space="preserve">Another potential challenge is resistance from law enforcement and forensic experts who may be hesitant to adopt new gender-sensitive protocols. This resistance could stem from entrenched practices and a lack of awareness of the benefits of these new approaches. To mitigate this risk, it is crucial to engage stakeholders early in the project. This can be achieved by offering workshops and awareness sessions that demonstrate the practical benefits of the new protocols, emphasizing how they can lead to better justice outcomes and more effective investigations. Inadequate resource allocation </w:t>
      </w:r>
      <w:r>
        <w:rPr>
          <w:sz w:val="24"/>
          <w:szCs w:val="24"/>
        </w:rPr>
        <w:t>poses</w:t>
      </w:r>
      <w:r>
        <w:rPr>
          <w:color w:val="000000"/>
          <w:sz w:val="24"/>
          <w:szCs w:val="24"/>
        </w:rPr>
        <w:t xml:space="preserve"> another potential risk to the project's success. Limited financial resources could hinder the development, testing, and dissemination of the new protocols. To address this, a detailed budget plan will be developed, and additional funding sources or partnerships will be sought to supplement the project's resources. By prioritizing essential activities and allocating resources efficiently, the project can stay on track despite financial constraints.</w:t>
      </w:r>
    </w:p>
    <w:p w14:paraId="062FB224" w14:textId="77777777" w:rsidR="00BC4DD6" w:rsidRDefault="00000000">
      <w:pPr>
        <w:pBdr>
          <w:top w:val="nil"/>
          <w:left w:val="nil"/>
          <w:bottom w:val="nil"/>
          <w:right w:val="nil"/>
          <w:between w:val="nil"/>
        </w:pBdr>
        <w:spacing w:before="240" w:line="360" w:lineRule="auto"/>
        <w:ind w:left="400" w:right="1397"/>
        <w:jc w:val="both"/>
        <w:rPr>
          <w:color w:val="000000"/>
          <w:sz w:val="24"/>
          <w:szCs w:val="24"/>
        </w:rPr>
      </w:pPr>
      <w:r>
        <w:rPr>
          <w:color w:val="000000"/>
          <w:sz w:val="24"/>
          <w:szCs w:val="24"/>
        </w:rPr>
        <w:t>Finally, legal and regulatory challenges could arise if the new protocols are not aligned with existing laws or if there are legal barriers to their implementation. To prevent this, the project will collaborate closely with legal experts and policymakers to ensure that the protocols are compatible with current legal frameworks. We would also seek help from the faculty of the School of Law Christ University. Regular reviews of legal requirements will also be conducted to maintain compliance and avoid potential delays in the project's implementation.</w:t>
      </w:r>
    </w:p>
    <w:p w14:paraId="6ED1C699" w14:textId="77777777" w:rsidR="00BC4DD6" w:rsidRDefault="00000000">
      <w:pPr>
        <w:pStyle w:val="Heading1"/>
        <w:numPr>
          <w:ilvl w:val="0"/>
          <w:numId w:val="3"/>
        </w:numPr>
        <w:tabs>
          <w:tab w:val="left" w:pos="1119"/>
        </w:tabs>
        <w:spacing w:before="241"/>
        <w:ind w:left="1119" w:hanging="359"/>
        <w:jc w:val="both"/>
      </w:pPr>
      <w:r>
        <w:t>Monitoring and Evaluation Framework</w:t>
      </w:r>
    </w:p>
    <w:p w14:paraId="00BCCC47" w14:textId="77777777" w:rsidR="00BC4DD6" w:rsidRDefault="00000000">
      <w:pPr>
        <w:pBdr>
          <w:top w:val="nil"/>
          <w:left w:val="nil"/>
          <w:bottom w:val="nil"/>
          <w:right w:val="nil"/>
          <w:between w:val="nil"/>
        </w:pBdr>
        <w:spacing w:before="139" w:line="360" w:lineRule="auto"/>
        <w:ind w:left="400" w:right="1399"/>
        <w:jc w:val="both"/>
        <w:rPr>
          <w:color w:val="000000"/>
          <w:sz w:val="24"/>
          <w:szCs w:val="24"/>
        </w:rPr>
      </w:pPr>
      <w:r>
        <w:rPr>
          <w:color w:val="000000"/>
          <w:sz w:val="24"/>
          <w:szCs w:val="24"/>
        </w:rPr>
        <w:t xml:space="preserve">A robust Monitoring and Evaluation framework is essential for the successful implementation and assessment of the project. The framework will include clear objectives and indicators to track the development, validation, and application of gender-sensitive cyber forensic protocols. Data will be collected through qualitative methods, such as interviews and focus groups, and quantitative methods, including surveys and performance metrics. Regular monitoring will be conducted through monthly progress reports, quarterly review meetings, and real-time tracking of activities. A mid-term evaluation will assess progress and allow for necessary adjustments, while a final evaluation at the project’s conclusion will measure overall impact and sustainability. The framework also includes an impact assessment to evaluate the long-term </w:t>
      </w:r>
      <w:r>
        <w:rPr>
          <w:color w:val="000000"/>
          <w:sz w:val="24"/>
          <w:szCs w:val="24"/>
        </w:rPr>
        <w:lastRenderedPageBreak/>
        <w:t>effects of the protocols on policy and forensic practices, conducted at 6 and 12 months post- project. Reporting will involve both internal updates and external dissemination of findings through reports, conferences, and publications, ensuring that the project's outcomes are effectively communicated and integrated into broader practices.</w:t>
      </w:r>
    </w:p>
    <w:p w14:paraId="65F57A76" w14:textId="77777777" w:rsidR="00BC4DD6" w:rsidRDefault="00BC4DD6">
      <w:pPr>
        <w:pBdr>
          <w:top w:val="nil"/>
          <w:left w:val="nil"/>
          <w:bottom w:val="nil"/>
          <w:right w:val="nil"/>
          <w:between w:val="nil"/>
        </w:pBdr>
        <w:spacing w:before="161"/>
        <w:rPr>
          <w:color w:val="000000"/>
          <w:sz w:val="24"/>
          <w:szCs w:val="24"/>
        </w:rPr>
      </w:pPr>
    </w:p>
    <w:p w14:paraId="1567E354" w14:textId="77777777" w:rsidR="00BC4DD6" w:rsidRDefault="00000000">
      <w:pPr>
        <w:pStyle w:val="Heading1"/>
        <w:numPr>
          <w:ilvl w:val="0"/>
          <w:numId w:val="3"/>
        </w:numPr>
        <w:tabs>
          <w:tab w:val="left" w:pos="1119"/>
        </w:tabs>
        <w:spacing w:before="0"/>
        <w:ind w:left="1119" w:hanging="359"/>
      </w:pPr>
      <w:r>
        <w:t>Timeline of the project</w:t>
      </w:r>
    </w:p>
    <w:tbl>
      <w:tblPr>
        <w:tblStyle w:val="a7"/>
        <w:tblW w:w="10301"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2"/>
        <w:gridCol w:w="1951"/>
        <w:gridCol w:w="2035"/>
        <w:gridCol w:w="3170"/>
        <w:gridCol w:w="1643"/>
      </w:tblGrid>
      <w:tr w:rsidR="00BC4DD6" w14:paraId="34EC8DC0" w14:textId="77777777">
        <w:trPr>
          <w:trHeight w:val="808"/>
        </w:trPr>
        <w:tc>
          <w:tcPr>
            <w:tcW w:w="1502" w:type="dxa"/>
          </w:tcPr>
          <w:p w14:paraId="4D88C004" w14:textId="77777777" w:rsidR="00BC4DD6" w:rsidRDefault="00BC4DD6">
            <w:pPr>
              <w:pBdr>
                <w:top w:val="nil"/>
                <w:left w:val="nil"/>
                <w:bottom w:val="nil"/>
                <w:right w:val="nil"/>
                <w:between w:val="nil"/>
              </w:pBdr>
              <w:spacing w:before="23"/>
              <w:rPr>
                <w:b/>
                <w:bCs/>
                <w:color w:val="000000"/>
              </w:rPr>
            </w:pPr>
          </w:p>
          <w:p w14:paraId="123B43A1" w14:textId="77777777" w:rsidR="00BC4DD6" w:rsidRDefault="00000000">
            <w:pPr>
              <w:pBdr>
                <w:top w:val="nil"/>
                <w:left w:val="nil"/>
                <w:bottom w:val="nil"/>
                <w:right w:val="nil"/>
                <w:between w:val="nil"/>
              </w:pBdr>
              <w:spacing w:before="1"/>
              <w:ind w:left="297"/>
              <w:rPr>
                <w:b/>
                <w:bCs/>
                <w:color w:val="000000"/>
              </w:rPr>
            </w:pPr>
            <w:r>
              <w:rPr>
                <w:b/>
                <w:bCs/>
                <w:color w:val="000000"/>
              </w:rPr>
              <w:t>Objective</w:t>
            </w:r>
          </w:p>
        </w:tc>
        <w:tc>
          <w:tcPr>
            <w:tcW w:w="1951" w:type="dxa"/>
          </w:tcPr>
          <w:p w14:paraId="069E39BB" w14:textId="77777777" w:rsidR="00BC4DD6" w:rsidRDefault="00BC4DD6">
            <w:pPr>
              <w:pBdr>
                <w:top w:val="nil"/>
                <w:left w:val="nil"/>
                <w:bottom w:val="nil"/>
                <w:right w:val="nil"/>
                <w:between w:val="nil"/>
              </w:pBdr>
              <w:spacing w:before="23"/>
              <w:rPr>
                <w:b/>
                <w:bCs/>
                <w:color w:val="000000"/>
              </w:rPr>
            </w:pPr>
          </w:p>
          <w:p w14:paraId="7F195DEC" w14:textId="77777777" w:rsidR="00BC4DD6" w:rsidRDefault="00000000">
            <w:pPr>
              <w:pBdr>
                <w:top w:val="nil"/>
                <w:left w:val="nil"/>
                <w:bottom w:val="nil"/>
                <w:right w:val="nil"/>
                <w:between w:val="nil"/>
              </w:pBdr>
              <w:spacing w:before="1"/>
              <w:ind w:left="230"/>
              <w:rPr>
                <w:b/>
                <w:bCs/>
                <w:color w:val="000000"/>
              </w:rPr>
            </w:pPr>
            <w:r>
              <w:rPr>
                <w:b/>
                <w:bCs/>
                <w:color w:val="000000"/>
              </w:rPr>
              <w:t>Activities/Work</w:t>
            </w:r>
          </w:p>
        </w:tc>
        <w:tc>
          <w:tcPr>
            <w:tcW w:w="2035" w:type="dxa"/>
          </w:tcPr>
          <w:p w14:paraId="0B352046" w14:textId="77777777" w:rsidR="00BC4DD6" w:rsidRDefault="00BC4DD6">
            <w:pPr>
              <w:pBdr>
                <w:top w:val="nil"/>
                <w:left w:val="nil"/>
                <w:bottom w:val="nil"/>
                <w:right w:val="nil"/>
                <w:between w:val="nil"/>
              </w:pBdr>
              <w:spacing w:before="23"/>
              <w:rPr>
                <w:b/>
                <w:bCs/>
                <w:color w:val="000000"/>
              </w:rPr>
            </w:pPr>
          </w:p>
          <w:p w14:paraId="1023C286" w14:textId="77777777" w:rsidR="00BC4DD6" w:rsidRDefault="00000000">
            <w:pPr>
              <w:pBdr>
                <w:top w:val="nil"/>
                <w:left w:val="nil"/>
                <w:bottom w:val="nil"/>
                <w:right w:val="nil"/>
                <w:between w:val="nil"/>
              </w:pBdr>
              <w:spacing w:before="1"/>
              <w:ind w:left="128"/>
              <w:rPr>
                <w:b/>
                <w:bCs/>
                <w:color w:val="000000"/>
              </w:rPr>
            </w:pPr>
            <w:r>
              <w:rPr>
                <w:b/>
                <w:bCs/>
                <w:color w:val="000000"/>
              </w:rPr>
              <w:t>Expected Outcome</w:t>
            </w:r>
          </w:p>
        </w:tc>
        <w:tc>
          <w:tcPr>
            <w:tcW w:w="3170" w:type="dxa"/>
          </w:tcPr>
          <w:p w14:paraId="46EA3EC9" w14:textId="77777777" w:rsidR="00BC4DD6" w:rsidRDefault="00BC4DD6">
            <w:pPr>
              <w:pBdr>
                <w:top w:val="nil"/>
                <w:left w:val="nil"/>
                <w:bottom w:val="nil"/>
                <w:right w:val="nil"/>
                <w:between w:val="nil"/>
              </w:pBdr>
              <w:spacing w:before="23"/>
              <w:rPr>
                <w:b/>
                <w:bCs/>
                <w:color w:val="000000"/>
              </w:rPr>
            </w:pPr>
          </w:p>
          <w:p w14:paraId="23777006" w14:textId="77777777" w:rsidR="00BC4DD6" w:rsidRDefault="00000000">
            <w:pPr>
              <w:pBdr>
                <w:top w:val="nil"/>
                <w:left w:val="nil"/>
                <w:bottom w:val="nil"/>
                <w:right w:val="nil"/>
                <w:between w:val="nil"/>
              </w:pBdr>
              <w:spacing w:before="1"/>
              <w:ind w:left="409"/>
              <w:rPr>
                <w:b/>
                <w:bCs/>
                <w:color w:val="000000"/>
              </w:rPr>
            </w:pPr>
            <w:r>
              <w:rPr>
                <w:b/>
                <w:bCs/>
                <w:color w:val="000000"/>
              </w:rPr>
              <w:t>Person/Area Responsible</w:t>
            </w:r>
          </w:p>
        </w:tc>
        <w:tc>
          <w:tcPr>
            <w:tcW w:w="1643" w:type="dxa"/>
          </w:tcPr>
          <w:p w14:paraId="38116933" w14:textId="77777777" w:rsidR="00BC4DD6" w:rsidRDefault="00BC4DD6">
            <w:pPr>
              <w:pBdr>
                <w:top w:val="nil"/>
                <w:left w:val="nil"/>
                <w:bottom w:val="nil"/>
                <w:right w:val="nil"/>
                <w:between w:val="nil"/>
              </w:pBdr>
              <w:spacing w:before="23"/>
              <w:rPr>
                <w:b/>
                <w:bCs/>
                <w:color w:val="000000"/>
              </w:rPr>
            </w:pPr>
          </w:p>
          <w:p w14:paraId="0EFDAD43" w14:textId="77777777" w:rsidR="00BC4DD6" w:rsidRDefault="00000000">
            <w:pPr>
              <w:pBdr>
                <w:top w:val="nil"/>
                <w:left w:val="nil"/>
                <w:bottom w:val="nil"/>
                <w:right w:val="nil"/>
                <w:between w:val="nil"/>
              </w:pBdr>
              <w:spacing w:before="1"/>
              <w:ind w:left="396"/>
              <w:rPr>
                <w:b/>
                <w:bCs/>
                <w:color w:val="000000"/>
              </w:rPr>
            </w:pPr>
            <w:r>
              <w:rPr>
                <w:b/>
                <w:bCs/>
                <w:color w:val="000000"/>
              </w:rPr>
              <w:t>Remarks</w:t>
            </w:r>
          </w:p>
        </w:tc>
      </w:tr>
      <w:tr w:rsidR="00BC4DD6" w14:paraId="2A09632B" w14:textId="77777777">
        <w:trPr>
          <w:trHeight w:val="1689"/>
        </w:trPr>
        <w:tc>
          <w:tcPr>
            <w:tcW w:w="1502" w:type="dxa"/>
          </w:tcPr>
          <w:p w14:paraId="7206D13E" w14:textId="77777777" w:rsidR="00BC4DD6" w:rsidRDefault="00000000">
            <w:pPr>
              <w:pBdr>
                <w:top w:val="nil"/>
                <w:left w:val="nil"/>
                <w:bottom w:val="nil"/>
                <w:right w:val="nil"/>
                <w:between w:val="nil"/>
              </w:pBdr>
              <w:spacing w:before="212"/>
              <w:ind w:left="107" w:right="415"/>
              <w:rPr>
                <w:color w:val="000000"/>
              </w:rPr>
            </w:pPr>
            <w:r>
              <w:rPr>
                <w:color w:val="000000"/>
              </w:rPr>
              <w:t>1. Develop gender- sensitive forensic protocols</w:t>
            </w:r>
          </w:p>
        </w:tc>
        <w:tc>
          <w:tcPr>
            <w:tcW w:w="1951" w:type="dxa"/>
          </w:tcPr>
          <w:p w14:paraId="0A963734" w14:textId="77777777" w:rsidR="00BC4DD6" w:rsidRDefault="00000000">
            <w:pPr>
              <w:pBdr>
                <w:top w:val="nil"/>
                <w:left w:val="nil"/>
                <w:bottom w:val="nil"/>
                <w:right w:val="nil"/>
                <w:between w:val="nil"/>
              </w:pBdr>
              <w:spacing w:before="212"/>
              <w:ind w:left="108" w:right="307"/>
              <w:rPr>
                <w:color w:val="000000"/>
              </w:rPr>
            </w:pPr>
            <w:r>
              <w:rPr>
                <w:color w:val="000000"/>
              </w:rPr>
              <w:t>Literature review and gap analysis Protocol design workshops- Pilot testing</w:t>
            </w:r>
          </w:p>
        </w:tc>
        <w:tc>
          <w:tcPr>
            <w:tcW w:w="2035" w:type="dxa"/>
          </w:tcPr>
          <w:p w14:paraId="3FD08D26" w14:textId="77777777" w:rsidR="00BC4DD6" w:rsidRDefault="00BC4DD6">
            <w:pPr>
              <w:pBdr>
                <w:top w:val="nil"/>
                <w:left w:val="nil"/>
                <w:bottom w:val="nil"/>
                <w:right w:val="nil"/>
                <w:between w:val="nil"/>
              </w:pBdr>
              <w:spacing w:before="211"/>
              <w:rPr>
                <w:b/>
                <w:bCs/>
                <w:color w:val="000000"/>
              </w:rPr>
            </w:pPr>
          </w:p>
          <w:p w14:paraId="3EC3BAAE" w14:textId="77777777" w:rsidR="00BC4DD6" w:rsidRDefault="00000000">
            <w:pPr>
              <w:pBdr>
                <w:top w:val="nil"/>
                <w:left w:val="nil"/>
                <w:bottom w:val="nil"/>
                <w:right w:val="nil"/>
                <w:between w:val="nil"/>
              </w:pBdr>
              <w:ind w:left="108" w:right="182"/>
              <w:rPr>
                <w:color w:val="000000"/>
              </w:rPr>
            </w:pPr>
            <w:r>
              <w:rPr>
                <w:color w:val="000000"/>
              </w:rPr>
              <w:t>Drafted protocols Identified gaps Validated protocols</w:t>
            </w:r>
          </w:p>
        </w:tc>
        <w:tc>
          <w:tcPr>
            <w:tcW w:w="3170" w:type="dxa"/>
          </w:tcPr>
          <w:p w14:paraId="75DD70D0" w14:textId="77777777" w:rsidR="00BC4DD6" w:rsidRDefault="00BC4DD6">
            <w:pPr>
              <w:pBdr>
                <w:top w:val="nil"/>
                <w:left w:val="nil"/>
                <w:bottom w:val="nil"/>
                <w:right w:val="nil"/>
                <w:between w:val="nil"/>
              </w:pBdr>
              <w:rPr>
                <w:b/>
                <w:bCs/>
                <w:color w:val="000000"/>
              </w:rPr>
            </w:pPr>
          </w:p>
          <w:p w14:paraId="4B3DBFF7" w14:textId="77777777" w:rsidR="00BC4DD6" w:rsidRDefault="00BC4DD6">
            <w:pPr>
              <w:pBdr>
                <w:top w:val="nil"/>
                <w:left w:val="nil"/>
                <w:bottom w:val="nil"/>
                <w:right w:val="nil"/>
                <w:between w:val="nil"/>
              </w:pBdr>
              <w:spacing w:before="85"/>
              <w:rPr>
                <w:b/>
                <w:bCs/>
                <w:color w:val="000000"/>
              </w:rPr>
            </w:pPr>
          </w:p>
          <w:p w14:paraId="1AFA4FDC" w14:textId="77777777" w:rsidR="00BC4DD6" w:rsidRDefault="00000000">
            <w:pPr>
              <w:pBdr>
                <w:top w:val="nil"/>
                <w:left w:val="nil"/>
                <w:bottom w:val="nil"/>
                <w:right w:val="nil"/>
                <w:between w:val="nil"/>
              </w:pBdr>
              <w:ind w:left="109"/>
              <w:rPr>
                <w:color w:val="000000"/>
              </w:rPr>
            </w:pPr>
            <w:r>
              <w:rPr>
                <w:color w:val="000000"/>
              </w:rPr>
              <w:t>Project Lead Deepa &amp; Forensic Experts</w:t>
            </w:r>
          </w:p>
        </w:tc>
        <w:tc>
          <w:tcPr>
            <w:tcW w:w="1643" w:type="dxa"/>
          </w:tcPr>
          <w:p w14:paraId="0FD65855" w14:textId="77777777" w:rsidR="00BC4DD6" w:rsidRDefault="00BC4DD6">
            <w:pPr>
              <w:pBdr>
                <w:top w:val="nil"/>
                <w:left w:val="nil"/>
                <w:bottom w:val="nil"/>
                <w:right w:val="nil"/>
                <w:between w:val="nil"/>
              </w:pBdr>
              <w:rPr>
                <w:b/>
                <w:bCs/>
                <w:color w:val="000000"/>
              </w:rPr>
            </w:pPr>
          </w:p>
          <w:p w14:paraId="2D076B34" w14:textId="77777777" w:rsidR="00BC4DD6" w:rsidRDefault="00BC4DD6">
            <w:pPr>
              <w:pBdr>
                <w:top w:val="nil"/>
                <w:left w:val="nil"/>
                <w:bottom w:val="nil"/>
                <w:right w:val="nil"/>
                <w:between w:val="nil"/>
              </w:pBdr>
              <w:spacing w:before="85"/>
              <w:rPr>
                <w:b/>
                <w:bCs/>
                <w:color w:val="000000"/>
              </w:rPr>
            </w:pPr>
          </w:p>
          <w:p w14:paraId="10A877D2" w14:textId="77777777" w:rsidR="00BC4DD6" w:rsidRDefault="00000000">
            <w:pPr>
              <w:pBdr>
                <w:top w:val="nil"/>
                <w:left w:val="nil"/>
                <w:bottom w:val="nil"/>
                <w:right w:val="nil"/>
                <w:between w:val="nil"/>
              </w:pBdr>
              <w:ind w:left="110" w:right="386"/>
              <w:rPr>
                <w:color w:val="000000"/>
              </w:rPr>
            </w:pPr>
            <w:r>
              <w:rPr>
                <w:color w:val="000000"/>
              </w:rPr>
              <w:t>Complete by Q2 2025</w:t>
            </w:r>
          </w:p>
        </w:tc>
      </w:tr>
      <w:tr w:rsidR="00BC4DD6" w14:paraId="5D5B9E2C" w14:textId="77777777">
        <w:trPr>
          <w:trHeight w:val="1956"/>
        </w:trPr>
        <w:tc>
          <w:tcPr>
            <w:tcW w:w="1502" w:type="dxa"/>
          </w:tcPr>
          <w:p w14:paraId="452E4515" w14:textId="77777777" w:rsidR="00BC4DD6" w:rsidRDefault="00BC4DD6">
            <w:pPr>
              <w:pBdr>
                <w:top w:val="nil"/>
                <w:left w:val="nil"/>
                <w:bottom w:val="nil"/>
                <w:right w:val="nil"/>
                <w:between w:val="nil"/>
              </w:pBdr>
              <w:spacing w:before="218"/>
              <w:rPr>
                <w:b/>
                <w:bCs/>
                <w:color w:val="000000"/>
              </w:rPr>
            </w:pPr>
          </w:p>
          <w:p w14:paraId="1B1D1604" w14:textId="77777777" w:rsidR="00BC4DD6" w:rsidRDefault="00000000">
            <w:pPr>
              <w:pBdr>
                <w:top w:val="nil"/>
                <w:left w:val="nil"/>
                <w:bottom w:val="nil"/>
                <w:right w:val="nil"/>
                <w:between w:val="nil"/>
              </w:pBdr>
              <w:ind w:left="107" w:right="282"/>
              <w:jc w:val="both"/>
              <w:rPr>
                <w:color w:val="000000"/>
              </w:rPr>
            </w:pPr>
            <w:r>
              <w:rPr>
                <w:color w:val="000000"/>
              </w:rPr>
              <w:t>2. Train law enforcement and forensic experts</w:t>
            </w:r>
          </w:p>
        </w:tc>
        <w:tc>
          <w:tcPr>
            <w:tcW w:w="1951" w:type="dxa"/>
          </w:tcPr>
          <w:p w14:paraId="45E253B2" w14:textId="77777777" w:rsidR="00BC4DD6" w:rsidRDefault="00BC4DD6">
            <w:pPr>
              <w:pBdr>
                <w:top w:val="nil"/>
                <w:left w:val="nil"/>
                <w:bottom w:val="nil"/>
                <w:right w:val="nil"/>
                <w:between w:val="nil"/>
              </w:pBdr>
              <w:spacing w:before="91"/>
              <w:rPr>
                <w:b/>
                <w:bCs/>
                <w:color w:val="000000"/>
              </w:rPr>
            </w:pPr>
          </w:p>
          <w:p w14:paraId="16B1AF01" w14:textId="77777777" w:rsidR="00BC4DD6" w:rsidRDefault="00000000">
            <w:pPr>
              <w:pBdr>
                <w:top w:val="nil"/>
                <w:left w:val="nil"/>
                <w:bottom w:val="nil"/>
                <w:right w:val="nil"/>
                <w:between w:val="nil"/>
              </w:pBdr>
              <w:ind w:left="108" w:right="342"/>
              <w:rPr>
                <w:color w:val="000000"/>
              </w:rPr>
            </w:pPr>
            <w:r>
              <w:rPr>
                <w:color w:val="000000"/>
              </w:rPr>
              <w:t>Develop training materials Conduct workshops and seminars</w:t>
            </w:r>
          </w:p>
        </w:tc>
        <w:tc>
          <w:tcPr>
            <w:tcW w:w="2035" w:type="dxa"/>
          </w:tcPr>
          <w:p w14:paraId="39937CF3" w14:textId="77777777" w:rsidR="00BC4DD6" w:rsidRDefault="00BC4DD6">
            <w:pPr>
              <w:pBdr>
                <w:top w:val="nil"/>
                <w:left w:val="nil"/>
                <w:bottom w:val="nil"/>
                <w:right w:val="nil"/>
                <w:between w:val="nil"/>
              </w:pBdr>
              <w:spacing w:before="91"/>
              <w:rPr>
                <w:b/>
                <w:bCs/>
                <w:color w:val="000000"/>
              </w:rPr>
            </w:pPr>
          </w:p>
          <w:p w14:paraId="6A2D49F8" w14:textId="77777777" w:rsidR="00BC4DD6" w:rsidRDefault="00000000">
            <w:pPr>
              <w:pBdr>
                <w:top w:val="nil"/>
                <w:left w:val="nil"/>
                <w:bottom w:val="nil"/>
                <w:right w:val="nil"/>
                <w:between w:val="nil"/>
              </w:pBdr>
              <w:ind w:left="108" w:right="182"/>
              <w:rPr>
                <w:color w:val="000000"/>
              </w:rPr>
            </w:pPr>
            <w:r>
              <w:rPr>
                <w:color w:val="000000"/>
              </w:rPr>
              <w:t>Trained professionals Improved investigation practices</w:t>
            </w:r>
          </w:p>
        </w:tc>
        <w:tc>
          <w:tcPr>
            <w:tcW w:w="3170" w:type="dxa"/>
          </w:tcPr>
          <w:p w14:paraId="667BAB2C" w14:textId="77777777" w:rsidR="00BC4DD6" w:rsidRDefault="00BC4DD6">
            <w:pPr>
              <w:pBdr>
                <w:top w:val="nil"/>
                <w:left w:val="nil"/>
                <w:bottom w:val="nil"/>
                <w:right w:val="nil"/>
                <w:between w:val="nil"/>
              </w:pBdr>
              <w:rPr>
                <w:b/>
                <w:bCs/>
                <w:color w:val="000000"/>
              </w:rPr>
            </w:pPr>
          </w:p>
          <w:p w14:paraId="3162AF65" w14:textId="77777777" w:rsidR="00BC4DD6" w:rsidRDefault="00BC4DD6">
            <w:pPr>
              <w:pBdr>
                <w:top w:val="nil"/>
                <w:left w:val="nil"/>
                <w:bottom w:val="nil"/>
                <w:right w:val="nil"/>
                <w:between w:val="nil"/>
              </w:pBdr>
              <w:spacing w:before="217"/>
              <w:rPr>
                <w:b/>
                <w:bCs/>
                <w:color w:val="000000"/>
              </w:rPr>
            </w:pPr>
          </w:p>
          <w:p w14:paraId="31EF8B8F" w14:textId="77777777" w:rsidR="00BC4DD6" w:rsidRDefault="00000000">
            <w:pPr>
              <w:pBdr>
                <w:top w:val="nil"/>
                <w:left w:val="nil"/>
                <w:bottom w:val="nil"/>
                <w:right w:val="nil"/>
                <w:between w:val="nil"/>
              </w:pBdr>
              <w:ind w:left="109"/>
              <w:rPr>
                <w:color w:val="000000"/>
              </w:rPr>
            </w:pPr>
            <w:r>
              <w:rPr>
                <w:color w:val="000000"/>
              </w:rPr>
              <w:t>Training Coordinator/ Smitha Vinod</w:t>
            </w:r>
          </w:p>
        </w:tc>
        <w:tc>
          <w:tcPr>
            <w:tcW w:w="1643" w:type="dxa"/>
          </w:tcPr>
          <w:p w14:paraId="4DC9CCEF" w14:textId="77777777" w:rsidR="00BC4DD6" w:rsidRDefault="00BC4DD6">
            <w:pPr>
              <w:pBdr>
                <w:top w:val="nil"/>
                <w:left w:val="nil"/>
                <w:bottom w:val="nil"/>
                <w:right w:val="nil"/>
                <w:between w:val="nil"/>
              </w:pBdr>
              <w:rPr>
                <w:b/>
                <w:bCs/>
                <w:color w:val="000000"/>
              </w:rPr>
            </w:pPr>
          </w:p>
          <w:p w14:paraId="51C7BA73" w14:textId="77777777" w:rsidR="00BC4DD6" w:rsidRDefault="00BC4DD6">
            <w:pPr>
              <w:pBdr>
                <w:top w:val="nil"/>
                <w:left w:val="nil"/>
                <w:bottom w:val="nil"/>
                <w:right w:val="nil"/>
                <w:between w:val="nil"/>
              </w:pBdr>
              <w:spacing w:before="90"/>
              <w:rPr>
                <w:b/>
                <w:bCs/>
                <w:color w:val="000000"/>
              </w:rPr>
            </w:pPr>
          </w:p>
          <w:p w14:paraId="7648AE82" w14:textId="77777777" w:rsidR="00BC4DD6" w:rsidRDefault="00000000">
            <w:pPr>
              <w:pBdr>
                <w:top w:val="nil"/>
                <w:left w:val="nil"/>
                <w:bottom w:val="nil"/>
                <w:right w:val="nil"/>
                <w:between w:val="nil"/>
              </w:pBdr>
              <w:ind w:left="110" w:right="117"/>
              <w:rPr>
                <w:color w:val="000000"/>
              </w:rPr>
            </w:pPr>
            <w:r>
              <w:rPr>
                <w:color w:val="000000"/>
              </w:rPr>
              <w:t>Training sessions to start in Q3 2025</w:t>
            </w:r>
          </w:p>
        </w:tc>
      </w:tr>
      <w:tr w:rsidR="00BC4DD6" w14:paraId="2389D58E" w14:textId="77777777">
        <w:trPr>
          <w:trHeight w:val="2095"/>
        </w:trPr>
        <w:tc>
          <w:tcPr>
            <w:tcW w:w="1502" w:type="dxa"/>
          </w:tcPr>
          <w:p w14:paraId="1ECFDC06" w14:textId="77777777" w:rsidR="00BC4DD6" w:rsidRDefault="00BC4DD6">
            <w:pPr>
              <w:pBdr>
                <w:top w:val="nil"/>
                <w:left w:val="nil"/>
                <w:bottom w:val="nil"/>
                <w:right w:val="nil"/>
                <w:between w:val="nil"/>
              </w:pBdr>
              <w:rPr>
                <w:b/>
                <w:bCs/>
                <w:color w:val="000000"/>
              </w:rPr>
            </w:pPr>
          </w:p>
          <w:p w14:paraId="27388415" w14:textId="77777777" w:rsidR="00BC4DD6" w:rsidRDefault="00BC4DD6">
            <w:pPr>
              <w:pBdr>
                <w:top w:val="nil"/>
                <w:left w:val="nil"/>
                <w:bottom w:val="nil"/>
                <w:right w:val="nil"/>
                <w:between w:val="nil"/>
              </w:pBdr>
              <w:spacing w:before="159"/>
              <w:rPr>
                <w:b/>
                <w:bCs/>
                <w:color w:val="000000"/>
              </w:rPr>
            </w:pPr>
          </w:p>
          <w:p w14:paraId="3E2FF26B" w14:textId="77777777" w:rsidR="00BC4DD6" w:rsidRDefault="00000000">
            <w:pPr>
              <w:pBdr>
                <w:top w:val="nil"/>
                <w:left w:val="nil"/>
                <w:bottom w:val="nil"/>
                <w:right w:val="nil"/>
                <w:between w:val="nil"/>
              </w:pBdr>
              <w:ind w:left="107" w:right="389"/>
              <w:rPr>
                <w:color w:val="000000"/>
              </w:rPr>
            </w:pPr>
            <w:r>
              <w:rPr>
                <w:color w:val="000000"/>
              </w:rPr>
              <w:t>3. Evaluate and refine protocols</w:t>
            </w:r>
          </w:p>
        </w:tc>
        <w:tc>
          <w:tcPr>
            <w:tcW w:w="1951" w:type="dxa"/>
          </w:tcPr>
          <w:p w14:paraId="5073D613" w14:textId="77777777" w:rsidR="00BC4DD6" w:rsidRDefault="00BC4DD6">
            <w:pPr>
              <w:pBdr>
                <w:top w:val="nil"/>
                <w:left w:val="nil"/>
                <w:bottom w:val="nil"/>
                <w:right w:val="nil"/>
                <w:between w:val="nil"/>
              </w:pBdr>
              <w:spacing w:before="160"/>
              <w:rPr>
                <w:b/>
                <w:bCs/>
                <w:color w:val="000000"/>
              </w:rPr>
            </w:pPr>
          </w:p>
          <w:p w14:paraId="06E883A1" w14:textId="77777777" w:rsidR="00BC4DD6" w:rsidRDefault="00000000">
            <w:pPr>
              <w:pBdr>
                <w:top w:val="nil"/>
                <w:left w:val="nil"/>
                <w:bottom w:val="nil"/>
                <w:right w:val="nil"/>
                <w:between w:val="nil"/>
              </w:pBdr>
              <w:ind w:left="108" w:right="207"/>
              <w:rPr>
                <w:color w:val="000000"/>
              </w:rPr>
            </w:pPr>
            <w:r>
              <w:rPr>
                <w:color w:val="000000"/>
              </w:rPr>
              <w:t>Collect feedback from stakeholders Conduct mid-term review</w:t>
            </w:r>
          </w:p>
          <w:p w14:paraId="210E5A1B" w14:textId="77777777" w:rsidR="00BC4DD6" w:rsidRDefault="00000000">
            <w:pPr>
              <w:pBdr>
                <w:top w:val="nil"/>
                <w:left w:val="nil"/>
                <w:bottom w:val="nil"/>
                <w:right w:val="nil"/>
                <w:between w:val="nil"/>
              </w:pBdr>
              <w:spacing w:line="252" w:lineRule="auto"/>
              <w:ind w:left="108"/>
              <w:rPr>
                <w:color w:val="000000"/>
              </w:rPr>
            </w:pPr>
            <w:r>
              <w:rPr>
                <w:color w:val="000000"/>
              </w:rPr>
              <w:t>Refine protocols</w:t>
            </w:r>
          </w:p>
        </w:tc>
        <w:tc>
          <w:tcPr>
            <w:tcW w:w="2035" w:type="dxa"/>
          </w:tcPr>
          <w:p w14:paraId="3EA39480" w14:textId="77777777" w:rsidR="00BC4DD6" w:rsidRDefault="00BC4DD6">
            <w:pPr>
              <w:pBdr>
                <w:top w:val="nil"/>
                <w:left w:val="nil"/>
                <w:bottom w:val="nil"/>
                <w:right w:val="nil"/>
                <w:between w:val="nil"/>
              </w:pBdr>
              <w:rPr>
                <w:b/>
                <w:bCs/>
                <w:color w:val="000000"/>
              </w:rPr>
            </w:pPr>
          </w:p>
          <w:p w14:paraId="2484D269" w14:textId="77777777" w:rsidR="00BC4DD6" w:rsidRDefault="00BC4DD6">
            <w:pPr>
              <w:pBdr>
                <w:top w:val="nil"/>
                <w:left w:val="nil"/>
                <w:bottom w:val="nil"/>
                <w:right w:val="nil"/>
                <w:between w:val="nil"/>
              </w:pBdr>
              <w:rPr>
                <w:b/>
                <w:bCs/>
                <w:color w:val="000000"/>
              </w:rPr>
            </w:pPr>
          </w:p>
          <w:p w14:paraId="1688CCCE" w14:textId="77777777" w:rsidR="00BC4DD6" w:rsidRDefault="00BC4DD6">
            <w:pPr>
              <w:pBdr>
                <w:top w:val="nil"/>
                <w:left w:val="nil"/>
                <w:bottom w:val="nil"/>
                <w:right w:val="nil"/>
                <w:between w:val="nil"/>
              </w:pBdr>
              <w:rPr>
                <w:b/>
                <w:bCs/>
                <w:color w:val="000000"/>
              </w:rPr>
            </w:pPr>
          </w:p>
          <w:p w14:paraId="1925B954" w14:textId="77777777" w:rsidR="00BC4DD6" w:rsidRDefault="00BC4DD6">
            <w:pPr>
              <w:pBdr>
                <w:top w:val="nil"/>
                <w:left w:val="nil"/>
                <w:bottom w:val="nil"/>
                <w:right w:val="nil"/>
                <w:between w:val="nil"/>
              </w:pBdr>
              <w:spacing w:before="68"/>
              <w:rPr>
                <w:b/>
                <w:bCs/>
                <w:color w:val="000000"/>
              </w:rPr>
            </w:pPr>
          </w:p>
          <w:p w14:paraId="574391B9" w14:textId="77777777" w:rsidR="00BC4DD6" w:rsidRDefault="00000000">
            <w:pPr>
              <w:pBdr>
                <w:top w:val="nil"/>
                <w:left w:val="nil"/>
                <w:bottom w:val="nil"/>
                <w:right w:val="nil"/>
                <w:between w:val="nil"/>
              </w:pBdr>
              <w:spacing w:before="1"/>
              <w:ind w:left="108" w:right="164"/>
              <w:jc w:val="both"/>
              <w:rPr>
                <w:color w:val="000000"/>
              </w:rPr>
            </w:pPr>
            <w:r>
              <w:rPr>
                <w:color w:val="000000"/>
              </w:rPr>
              <w:t>Feedback collected Protocols updated based on real-world</w:t>
            </w:r>
          </w:p>
          <w:p w14:paraId="563A479D" w14:textId="77777777" w:rsidR="00BC4DD6" w:rsidRDefault="00000000">
            <w:pPr>
              <w:pBdr>
                <w:top w:val="nil"/>
                <w:left w:val="nil"/>
                <w:bottom w:val="nil"/>
                <w:right w:val="nil"/>
                <w:between w:val="nil"/>
              </w:pBdr>
              <w:spacing w:before="2" w:line="233" w:lineRule="auto"/>
              <w:ind w:left="108"/>
              <w:rPr>
                <w:color w:val="000000"/>
              </w:rPr>
            </w:pPr>
            <w:r>
              <w:rPr>
                <w:color w:val="000000"/>
              </w:rPr>
              <w:t>application</w:t>
            </w:r>
          </w:p>
        </w:tc>
        <w:tc>
          <w:tcPr>
            <w:tcW w:w="3170" w:type="dxa"/>
          </w:tcPr>
          <w:p w14:paraId="14DA30F9" w14:textId="77777777" w:rsidR="00BC4DD6" w:rsidRDefault="00BC4DD6">
            <w:pPr>
              <w:pBdr>
                <w:top w:val="nil"/>
                <w:left w:val="nil"/>
                <w:bottom w:val="nil"/>
                <w:right w:val="nil"/>
                <w:between w:val="nil"/>
              </w:pBdr>
              <w:rPr>
                <w:b/>
                <w:bCs/>
                <w:color w:val="000000"/>
              </w:rPr>
            </w:pPr>
          </w:p>
          <w:p w14:paraId="11957941" w14:textId="77777777" w:rsidR="00BC4DD6" w:rsidRDefault="00BC4DD6">
            <w:pPr>
              <w:pBdr>
                <w:top w:val="nil"/>
                <w:left w:val="nil"/>
                <w:bottom w:val="nil"/>
                <w:right w:val="nil"/>
                <w:between w:val="nil"/>
              </w:pBdr>
              <w:rPr>
                <w:b/>
                <w:bCs/>
                <w:color w:val="000000"/>
              </w:rPr>
            </w:pPr>
          </w:p>
          <w:p w14:paraId="2E598051" w14:textId="77777777" w:rsidR="00BC4DD6" w:rsidRDefault="00BC4DD6">
            <w:pPr>
              <w:pBdr>
                <w:top w:val="nil"/>
                <w:left w:val="nil"/>
                <w:bottom w:val="nil"/>
                <w:right w:val="nil"/>
                <w:between w:val="nil"/>
              </w:pBdr>
              <w:spacing w:before="161"/>
              <w:rPr>
                <w:b/>
                <w:bCs/>
                <w:color w:val="000000"/>
              </w:rPr>
            </w:pPr>
          </w:p>
          <w:p w14:paraId="3A9C64C4" w14:textId="77777777" w:rsidR="00BC4DD6" w:rsidRDefault="00000000">
            <w:pPr>
              <w:pBdr>
                <w:top w:val="nil"/>
                <w:left w:val="nil"/>
                <w:bottom w:val="nil"/>
                <w:right w:val="nil"/>
                <w:between w:val="nil"/>
              </w:pBdr>
              <w:ind w:left="109"/>
              <w:rPr>
                <w:color w:val="000000"/>
              </w:rPr>
            </w:pPr>
            <w:r>
              <w:rPr>
                <w:color w:val="000000"/>
              </w:rPr>
              <w:t>Nizar Banu/M&amp;E Specialist</w:t>
            </w:r>
          </w:p>
        </w:tc>
        <w:tc>
          <w:tcPr>
            <w:tcW w:w="1643" w:type="dxa"/>
          </w:tcPr>
          <w:p w14:paraId="1CD275AB" w14:textId="77777777" w:rsidR="00BC4DD6" w:rsidRDefault="00BC4DD6">
            <w:pPr>
              <w:pBdr>
                <w:top w:val="nil"/>
                <w:left w:val="nil"/>
                <w:bottom w:val="nil"/>
                <w:right w:val="nil"/>
                <w:between w:val="nil"/>
              </w:pBdr>
              <w:rPr>
                <w:b/>
                <w:bCs/>
                <w:color w:val="000000"/>
              </w:rPr>
            </w:pPr>
          </w:p>
          <w:p w14:paraId="50F8D904" w14:textId="77777777" w:rsidR="00BC4DD6" w:rsidRDefault="00BC4DD6">
            <w:pPr>
              <w:pBdr>
                <w:top w:val="nil"/>
                <w:left w:val="nil"/>
                <w:bottom w:val="nil"/>
                <w:right w:val="nil"/>
                <w:between w:val="nil"/>
              </w:pBdr>
              <w:spacing w:before="159"/>
              <w:rPr>
                <w:b/>
                <w:bCs/>
                <w:color w:val="000000"/>
              </w:rPr>
            </w:pPr>
          </w:p>
          <w:p w14:paraId="75AA5B9F" w14:textId="77777777" w:rsidR="00BC4DD6" w:rsidRDefault="00000000">
            <w:pPr>
              <w:pBdr>
                <w:top w:val="nil"/>
                <w:left w:val="nil"/>
                <w:bottom w:val="nil"/>
                <w:right w:val="nil"/>
                <w:between w:val="nil"/>
              </w:pBdr>
              <w:ind w:left="110" w:right="117"/>
              <w:rPr>
                <w:color w:val="000000"/>
              </w:rPr>
            </w:pPr>
            <w:r>
              <w:rPr>
                <w:color w:val="000000"/>
              </w:rPr>
              <w:t>Mid-term review by Q4 2025</w:t>
            </w:r>
          </w:p>
        </w:tc>
      </w:tr>
      <w:tr w:rsidR="00BC4DD6" w14:paraId="724962A6" w14:textId="77777777">
        <w:trPr>
          <w:trHeight w:val="1725"/>
        </w:trPr>
        <w:tc>
          <w:tcPr>
            <w:tcW w:w="1502" w:type="dxa"/>
          </w:tcPr>
          <w:p w14:paraId="79D2668C" w14:textId="77777777" w:rsidR="00BC4DD6" w:rsidRDefault="00BC4DD6">
            <w:pPr>
              <w:pBdr>
                <w:top w:val="nil"/>
                <w:left w:val="nil"/>
                <w:bottom w:val="nil"/>
                <w:right w:val="nil"/>
                <w:between w:val="nil"/>
              </w:pBdr>
              <w:spacing w:before="230"/>
              <w:rPr>
                <w:b/>
                <w:bCs/>
                <w:color w:val="000000"/>
              </w:rPr>
            </w:pPr>
          </w:p>
          <w:p w14:paraId="17B51162" w14:textId="77777777" w:rsidR="00BC4DD6" w:rsidRDefault="00000000">
            <w:pPr>
              <w:pBdr>
                <w:top w:val="nil"/>
                <w:left w:val="nil"/>
                <w:bottom w:val="nil"/>
                <w:right w:val="nil"/>
                <w:between w:val="nil"/>
              </w:pBdr>
              <w:ind w:left="107" w:right="316"/>
              <w:rPr>
                <w:color w:val="000000"/>
              </w:rPr>
            </w:pPr>
            <w:r>
              <w:rPr>
                <w:color w:val="000000"/>
              </w:rPr>
              <w:t>4. Advocate for policy integration</w:t>
            </w:r>
          </w:p>
        </w:tc>
        <w:tc>
          <w:tcPr>
            <w:tcW w:w="1951" w:type="dxa"/>
          </w:tcPr>
          <w:p w14:paraId="18688E48" w14:textId="77777777" w:rsidR="00BC4DD6" w:rsidRDefault="00000000">
            <w:pPr>
              <w:pBdr>
                <w:top w:val="nil"/>
                <w:left w:val="nil"/>
                <w:bottom w:val="nil"/>
                <w:right w:val="nil"/>
                <w:between w:val="nil"/>
              </w:pBdr>
              <w:spacing w:before="104"/>
              <w:ind w:left="108" w:right="476"/>
              <w:rPr>
                <w:color w:val="000000"/>
              </w:rPr>
            </w:pPr>
            <w:r>
              <w:rPr>
                <w:color w:val="000000"/>
              </w:rPr>
              <w:t>Engage with policymakers Develop policy briefs</w:t>
            </w:r>
          </w:p>
          <w:p w14:paraId="7E27240A" w14:textId="77777777" w:rsidR="00BC4DD6" w:rsidRDefault="00000000">
            <w:pPr>
              <w:pBdr>
                <w:top w:val="nil"/>
                <w:left w:val="nil"/>
                <w:bottom w:val="nil"/>
                <w:right w:val="nil"/>
                <w:between w:val="nil"/>
              </w:pBdr>
              <w:ind w:left="108" w:right="195"/>
              <w:rPr>
                <w:color w:val="000000"/>
              </w:rPr>
            </w:pPr>
            <w:r>
              <w:rPr>
                <w:color w:val="000000"/>
              </w:rPr>
              <w:t>Conduct advocacy campaigns</w:t>
            </w:r>
          </w:p>
        </w:tc>
        <w:tc>
          <w:tcPr>
            <w:tcW w:w="2035" w:type="dxa"/>
          </w:tcPr>
          <w:p w14:paraId="3E9E8334" w14:textId="77777777" w:rsidR="00BC4DD6" w:rsidRDefault="00000000">
            <w:pPr>
              <w:pBdr>
                <w:top w:val="nil"/>
                <w:left w:val="nil"/>
                <w:bottom w:val="nil"/>
                <w:right w:val="nil"/>
                <w:between w:val="nil"/>
              </w:pBdr>
              <w:spacing w:before="229"/>
              <w:ind w:left="108" w:right="110"/>
              <w:rPr>
                <w:color w:val="000000"/>
              </w:rPr>
            </w:pPr>
            <w:r>
              <w:rPr>
                <w:color w:val="000000"/>
              </w:rPr>
              <w:t>Policy recommendations Increased awareness among policymakers</w:t>
            </w:r>
          </w:p>
        </w:tc>
        <w:tc>
          <w:tcPr>
            <w:tcW w:w="3170" w:type="dxa"/>
          </w:tcPr>
          <w:p w14:paraId="621C2733" w14:textId="77777777" w:rsidR="00BC4DD6" w:rsidRDefault="00BC4DD6">
            <w:pPr>
              <w:pBdr>
                <w:top w:val="nil"/>
                <w:left w:val="nil"/>
                <w:bottom w:val="nil"/>
                <w:right w:val="nil"/>
                <w:between w:val="nil"/>
              </w:pBdr>
              <w:rPr>
                <w:b/>
                <w:bCs/>
                <w:color w:val="000000"/>
              </w:rPr>
            </w:pPr>
          </w:p>
          <w:p w14:paraId="6D18AA0A" w14:textId="77777777" w:rsidR="00BC4DD6" w:rsidRDefault="00BC4DD6">
            <w:pPr>
              <w:pBdr>
                <w:top w:val="nil"/>
                <w:left w:val="nil"/>
                <w:bottom w:val="nil"/>
                <w:right w:val="nil"/>
                <w:between w:val="nil"/>
              </w:pBdr>
              <w:spacing w:before="102"/>
              <w:rPr>
                <w:b/>
                <w:bCs/>
                <w:color w:val="000000"/>
              </w:rPr>
            </w:pPr>
          </w:p>
          <w:p w14:paraId="66402BA8" w14:textId="77777777" w:rsidR="00BC4DD6" w:rsidRDefault="00000000">
            <w:pPr>
              <w:pBdr>
                <w:top w:val="nil"/>
                <w:left w:val="nil"/>
                <w:bottom w:val="nil"/>
                <w:right w:val="nil"/>
                <w:between w:val="nil"/>
              </w:pBdr>
              <w:ind w:left="109" w:right="576"/>
              <w:rPr>
                <w:color w:val="000000"/>
              </w:rPr>
            </w:pPr>
            <w:r>
              <w:rPr>
                <w:color w:val="000000"/>
              </w:rPr>
              <w:t xml:space="preserve">Smitha </w:t>
            </w:r>
            <w:proofErr w:type="spellStart"/>
            <w:proofErr w:type="gramStart"/>
            <w:r>
              <w:rPr>
                <w:color w:val="000000"/>
              </w:rPr>
              <w:t>Vinod,Deepa</w:t>
            </w:r>
            <w:proofErr w:type="spellEnd"/>
            <w:proofErr w:type="gramEnd"/>
            <w:r>
              <w:rPr>
                <w:color w:val="000000"/>
              </w:rPr>
              <w:t>/Policy Advisor</w:t>
            </w:r>
          </w:p>
        </w:tc>
        <w:tc>
          <w:tcPr>
            <w:tcW w:w="1643" w:type="dxa"/>
          </w:tcPr>
          <w:p w14:paraId="46D7A6C5" w14:textId="77777777" w:rsidR="00BC4DD6" w:rsidRDefault="00BC4DD6">
            <w:pPr>
              <w:pBdr>
                <w:top w:val="nil"/>
                <w:left w:val="nil"/>
                <w:bottom w:val="nil"/>
                <w:right w:val="nil"/>
                <w:between w:val="nil"/>
              </w:pBdr>
              <w:spacing w:before="103"/>
              <w:rPr>
                <w:b/>
                <w:bCs/>
                <w:color w:val="000000"/>
              </w:rPr>
            </w:pPr>
          </w:p>
          <w:p w14:paraId="5A25AC21" w14:textId="77777777" w:rsidR="00BC4DD6" w:rsidRDefault="00000000">
            <w:pPr>
              <w:pBdr>
                <w:top w:val="nil"/>
                <w:left w:val="nil"/>
                <w:bottom w:val="nil"/>
                <w:right w:val="nil"/>
                <w:between w:val="nil"/>
              </w:pBdr>
              <w:ind w:left="110"/>
              <w:rPr>
                <w:color w:val="000000"/>
              </w:rPr>
            </w:pPr>
            <w:r>
              <w:rPr>
                <w:color w:val="000000"/>
              </w:rPr>
              <w:t>Policy engagement activities in Q1- Q3 2026</w:t>
            </w:r>
          </w:p>
        </w:tc>
      </w:tr>
      <w:tr w:rsidR="00BC4DD6" w14:paraId="032A61BB" w14:textId="77777777">
        <w:trPr>
          <w:trHeight w:val="1869"/>
        </w:trPr>
        <w:tc>
          <w:tcPr>
            <w:tcW w:w="1502" w:type="dxa"/>
          </w:tcPr>
          <w:p w14:paraId="045A7365" w14:textId="77777777" w:rsidR="00BC4DD6" w:rsidRDefault="00BC4DD6">
            <w:pPr>
              <w:pBdr>
                <w:top w:val="nil"/>
                <w:left w:val="nil"/>
                <w:bottom w:val="nil"/>
                <w:right w:val="nil"/>
                <w:between w:val="nil"/>
              </w:pBdr>
              <w:spacing w:before="175"/>
              <w:rPr>
                <w:b/>
                <w:bCs/>
                <w:color w:val="000000"/>
              </w:rPr>
            </w:pPr>
          </w:p>
          <w:p w14:paraId="1D098B30" w14:textId="77777777" w:rsidR="00BC4DD6" w:rsidRDefault="00000000">
            <w:pPr>
              <w:pBdr>
                <w:top w:val="nil"/>
                <w:left w:val="nil"/>
                <w:bottom w:val="nil"/>
                <w:right w:val="nil"/>
                <w:between w:val="nil"/>
              </w:pBdr>
              <w:spacing w:line="253" w:lineRule="auto"/>
              <w:ind w:left="107"/>
              <w:rPr>
                <w:color w:val="000000"/>
              </w:rPr>
            </w:pPr>
            <w:r>
              <w:rPr>
                <w:color w:val="000000"/>
              </w:rPr>
              <w:t>5.</w:t>
            </w:r>
          </w:p>
          <w:p w14:paraId="122D6B56" w14:textId="77777777" w:rsidR="00BC4DD6" w:rsidRDefault="00000000">
            <w:pPr>
              <w:pBdr>
                <w:top w:val="nil"/>
                <w:left w:val="nil"/>
                <w:bottom w:val="nil"/>
                <w:right w:val="nil"/>
                <w:between w:val="nil"/>
              </w:pBdr>
              <w:ind w:left="107" w:right="103"/>
              <w:rPr>
                <w:color w:val="000000"/>
              </w:rPr>
            </w:pPr>
            <w:r>
              <w:rPr>
                <w:color w:val="000000"/>
              </w:rPr>
              <w:t>Disseminate project findings</w:t>
            </w:r>
          </w:p>
        </w:tc>
        <w:tc>
          <w:tcPr>
            <w:tcW w:w="1951" w:type="dxa"/>
          </w:tcPr>
          <w:p w14:paraId="737B6CE0" w14:textId="77777777" w:rsidR="00BC4DD6" w:rsidRDefault="00BC4DD6">
            <w:pPr>
              <w:pBdr>
                <w:top w:val="nil"/>
                <w:left w:val="nil"/>
                <w:bottom w:val="nil"/>
                <w:right w:val="nil"/>
                <w:between w:val="nil"/>
              </w:pBdr>
              <w:spacing w:before="47"/>
              <w:rPr>
                <w:b/>
                <w:bCs/>
                <w:color w:val="000000"/>
              </w:rPr>
            </w:pPr>
          </w:p>
          <w:p w14:paraId="610CB4C6" w14:textId="77777777" w:rsidR="00BC4DD6" w:rsidRDefault="00000000">
            <w:pPr>
              <w:pBdr>
                <w:top w:val="nil"/>
                <w:left w:val="nil"/>
                <w:bottom w:val="nil"/>
                <w:right w:val="nil"/>
                <w:between w:val="nil"/>
              </w:pBdr>
              <w:spacing w:before="1"/>
              <w:ind w:left="108" w:right="502"/>
              <w:rPr>
                <w:color w:val="000000"/>
              </w:rPr>
            </w:pPr>
            <w:r>
              <w:rPr>
                <w:color w:val="000000"/>
              </w:rPr>
              <w:t>Publish reports Present at conferences Conduct final evaluation</w:t>
            </w:r>
          </w:p>
        </w:tc>
        <w:tc>
          <w:tcPr>
            <w:tcW w:w="2035" w:type="dxa"/>
          </w:tcPr>
          <w:p w14:paraId="3F80033F" w14:textId="77777777" w:rsidR="00BC4DD6" w:rsidRDefault="00BC4DD6">
            <w:pPr>
              <w:pBdr>
                <w:top w:val="nil"/>
                <w:left w:val="nil"/>
                <w:bottom w:val="nil"/>
                <w:right w:val="nil"/>
                <w:between w:val="nil"/>
              </w:pBdr>
              <w:spacing w:before="47"/>
              <w:rPr>
                <w:b/>
                <w:bCs/>
                <w:color w:val="000000"/>
              </w:rPr>
            </w:pPr>
          </w:p>
          <w:p w14:paraId="2D095045" w14:textId="77777777" w:rsidR="00BC4DD6" w:rsidRDefault="00000000">
            <w:pPr>
              <w:pBdr>
                <w:top w:val="nil"/>
                <w:left w:val="nil"/>
                <w:bottom w:val="nil"/>
                <w:right w:val="nil"/>
                <w:between w:val="nil"/>
              </w:pBdr>
              <w:spacing w:before="1"/>
              <w:ind w:left="108" w:right="401"/>
              <w:rPr>
                <w:color w:val="000000"/>
              </w:rPr>
            </w:pPr>
            <w:r>
              <w:rPr>
                <w:color w:val="000000"/>
              </w:rPr>
              <w:t>Dissemination of results</w:t>
            </w:r>
          </w:p>
          <w:p w14:paraId="59592C60" w14:textId="77777777" w:rsidR="00BC4DD6" w:rsidRDefault="00000000">
            <w:pPr>
              <w:pBdr>
                <w:top w:val="nil"/>
                <w:left w:val="nil"/>
                <w:bottom w:val="nil"/>
                <w:right w:val="nil"/>
                <w:between w:val="nil"/>
              </w:pBdr>
              <w:ind w:left="108"/>
              <w:rPr>
                <w:color w:val="000000"/>
              </w:rPr>
            </w:pPr>
            <w:r>
              <w:rPr>
                <w:color w:val="000000"/>
              </w:rPr>
              <w:t>Wider adoption of protocols</w:t>
            </w:r>
          </w:p>
          <w:p w14:paraId="4D083963" w14:textId="77777777" w:rsidR="00BC4DD6" w:rsidRDefault="00000000">
            <w:pPr>
              <w:pBdr>
                <w:top w:val="nil"/>
                <w:left w:val="nil"/>
                <w:bottom w:val="nil"/>
                <w:right w:val="nil"/>
                <w:between w:val="nil"/>
              </w:pBdr>
              <w:spacing w:before="1"/>
              <w:ind w:left="108"/>
              <w:rPr>
                <w:color w:val="000000"/>
              </w:rPr>
            </w:pPr>
            <w:r>
              <w:rPr>
                <w:color w:val="000000"/>
              </w:rPr>
              <w:t>Final impact report</w:t>
            </w:r>
          </w:p>
        </w:tc>
        <w:tc>
          <w:tcPr>
            <w:tcW w:w="3170" w:type="dxa"/>
          </w:tcPr>
          <w:p w14:paraId="4F8E74FD" w14:textId="77777777" w:rsidR="00BC4DD6" w:rsidRDefault="00BC4DD6">
            <w:pPr>
              <w:pBdr>
                <w:top w:val="nil"/>
                <w:left w:val="nil"/>
                <w:bottom w:val="nil"/>
                <w:right w:val="nil"/>
                <w:between w:val="nil"/>
              </w:pBdr>
              <w:rPr>
                <w:b/>
                <w:bCs/>
                <w:color w:val="000000"/>
              </w:rPr>
            </w:pPr>
          </w:p>
          <w:p w14:paraId="272AE893" w14:textId="77777777" w:rsidR="00BC4DD6" w:rsidRDefault="00BC4DD6">
            <w:pPr>
              <w:pBdr>
                <w:top w:val="nil"/>
                <w:left w:val="nil"/>
                <w:bottom w:val="nil"/>
                <w:right w:val="nil"/>
                <w:between w:val="nil"/>
              </w:pBdr>
              <w:spacing w:before="47"/>
              <w:rPr>
                <w:b/>
                <w:bCs/>
                <w:color w:val="000000"/>
              </w:rPr>
            </w:pPr>
          </w:p>
          <w:p w14:paraId="34292100" w14:textId="77777777" w:rsidR="00BC4DD6" w:rsidRDefault="00000000">
            <w:pPr>
              <w:pBdr>
                <w:top w:val="nil"/>
                <w:left w:val="nil"/>
                <w:bottom w:val="nil"/>
                <w:right w:val="nil"/>
                <w:between w:val="nil"/>
              </w:pBdr>
              <w:ind w:left="109" w:right="119"/>
              <w:rPr>
                <w:color w:val="000000"/>
              </w:rPr>
            </w:pPr>
            <w:r>
              <w:rPr>
                <w:color w:val="000000"/>
              </w:rPr>
              <w:t xml:space="preserve">Nizar </w:t>
            </w:r>
            <w:proofErr w:type="spellStart"/>
            <w:proofErr w:type="gramStart"/>
            <w:r>
              <w:rPr>
                <w:color w:val="000000"/>
              </w:rPr>
              <w:t>Banu,Deepa</w:t>
            </w:r>
            <w:proofErr w:type="spellEnd"/>
            <w:proofErr w:type="gramEnd"/>
            <w:r>
              <w:rPr>
                <w:color w:val="000000"/>
              </w:rPr>
              <w:t>/Communication Lead &amp; Project Team</w:t>
            </w:r>
          </w:p>
        </w:tc>
        <w:tc>
          <w:tcPr>
            <w:tcW w:w="1643" w:type="dxa"/>
          </w:tcPr>
          <w:p w14:paraId="28E3CF6C" w14:textId="77777777" w:rsidR="00BC4DD6" w:rsidRDefault="00BC4DD6">
            <w:pPr>
              <w:pBdr>
                <w:top w:val="nil"/>
                <w:left w:val="nil"/>
                <w:bottom w:val="nil"/>
                <w:right w:val="nil"/>
                <w:between w:val="nil"/>
              </w:pBdr>
              <w:rPr>
                <w:b/>
                <w:bCs/>
                <w:color w:val="000000"/>
              </w:rPr>
            </w:pPr>
          </w:p>
          <w:p w14:paraId="46993495" w14:textId="77777777" w:rsidR="00BC4DD6" w:rsidRDefault="00BC4DD6">
            <w:pPr>
              <w:pBdr>
                <w:top w:val="nil"/>
                <w:left w:val="nil"/>
                <w:bottom w:val="nil"/>
                <w:right w:val="nil"/>
                <w:between w:val="nil"/>
              </w:pBdr>
              <w:spacing w:before="47"/>
              <w:rPr>
                <w:b/>
                <w:bCs/>
                <w:color w:val="000000"/>
              </w:rPr>
            </w:pPr>
          </w:p>
          <w:p w14:paraId="7E830381" w14:textId="77777777" w:rsidR="00BC4DD6" w:rsidRDefault="00000000">
            <w:pPr>
              <w:pBdr>
                <w:top w:val="nil"/>
                <w:left w:val="nil"/>
                <w:bottom w:val="nil"/>
                <w:right w:val="nil"/>
                <w:between w:val="nil"/>
              </w:pBdr>
              <w:ind w:left="110" w:right="112"/>
              <w:rPr>
                <w:color w:val="000000"/>
              </w:rPr>
            </w:pPr>
            <w:r>
              <w:rPr>
                <w:color w:val="000000"/>
              </w:rPr>
              <w:t>Final report and dissemination by Q4 2026</w:t>
            </w:r>
          </w:p>
        </w:tc>
      </w:tr>
    </w:tbl>
    <w:p w14:paraId="0BF3EBC6" w14:textId="77777777" w:rsidR="00BC4DD6" w:rsidRDefault="00BC4DD6">
      <w:pPr>
        <w:sectPr w:rsidR="00BC4DD6">
          <w:pgSz w:w="11910" w:h="16840"/>
          <w:pgMar w:top="760" w:right="40" w:bottom="280" w:left="1040" w:header="360" w:footer="360" w:gutter="0"/>
          <w:cols w:space="720"/>
        </w:sectPr>
      </w:pPr>
    </w:p>
    <w:p w14:paraId="27A8BE2F" w14:textId="77777777" w:rsidR="00BC4DD6" w:rsidRDefault="00000000">
      <w:pPr>
        <w:numPr>
          <w:ilvl w:val="0"/>
          <w:numId w:val="3"/>
        </w:numPr>
        <w:pBdr>
          <w:top w:val="nil"/>
          <w:left w:val="nil"/>
          <w:bottom w:val="nil"/>
          <w:right w:val="nil"/>
          <w:between w:val="nil"/>
        </w:pBdr>
        <w:tabs>
          <w:tab w:val="left" w:pos="1119"/>
        </w:tabs>
        <w:spacing w:before="72"/>
        <w:ind w:left="1119" w:hanging="359"/>
        <w:rPr>
          <w:b/>
          <w:bCs/>
          <w:color w:val="000000"/>
          <w:sz w:val="24"/>
          <w:szCs w:val="24"/>
        </w:rPr>
      </w:pPr>
      <w:r>
        <w:rPr>
          <w:b/>
          <w:bCs/>
          <w:color w:val="000000"/>
          <w:sz w:val="24"/>
          <w:szCs w:val="24"/>
        </w:rPr>
        <w:lastRenderedPageBreak/>
        <w:t>Impact out of the Project Activities for the society</w:t>
      </w:r>
    </w:p>
    <w:p w14:paraId="0F94E4D7" w14:textId="77777777" w:rsidR="00BC4DD6" w:rsidRDefault="00000000">
      <w:pPr>
        <w:pBdr>
          <w:top w:val="nil"/>
          <w:left w:val="nil"/>
          <w:bottom w:val="nil"/>
          <w:right w:val="nil"/>
          <w:between w:val="nil"/>
        </w:pBdr>
        <w:spacing w:before="241" w:line="360" w:lineRule="auto"/>
        <w:ind w:left="400" w:right="1398"/>
        <w:jc w:val="both"/>
        <w:rPr>
          <w:color w:val="000000"/>
          <w:sz w:val="24"/>
          <w:szCs w:val="24"/>
        </w:rPr>
      </w:pPr>
      <w:r>
        <w:rPr>
          <w:color w:val="000000"/>
          <w:sz w:val="24"/>
          <w:szCs w:val="24"/>
        </w:rPr>
        <w:t>The project activities aimed at developing gender-sensitive cyber forensic protocols will have a significant and far-reaching impact on society. By enhancing the way digital violence against women is investigated, the project will lead to more just and empathetic outcomes for victims. Implementing these protocols will improve the responsiveness and sensitivity of law enforcement and forensic experts, ensuring that the dignity and rights of women are upheld throughout the investigation process.</w:t>
      </w:r>
    </w:p>
    <w:p w14:paraId="5E1BB32E" w14:textId="77777777" w:rsidR="00BC4DD6" w:rsidRDefault="00000000">
      <w:pPr>
        <w:pBdr>
          <w:top w:val="nil"/>
          <w:left w:val="nil"/>
          <w:bottom w:val="nil"/>
          <w:right w:val="nil"/>
          <w:between w:val="nil"/>
        </w:pBdr>
        <w:spacing w:before="240" w:line="360" w:lineRule="auto"/>
        <w:ind w:left="400" w:right="1397"/>
        <w:jc w:val="both"/>
        <w:rPr>
          <w:color w:val="000000"/>
          <w:sz w:val="24"/>
          <w:szCs w:val="24"/>
        </w:rPr>
      </w:pPr>
      <w:r>
        <w:rPr>
          <w:color w:val="000000"/>
          <w:sz w:val="24"/>
          <w:szCs w:val="24"/>
        </w:rPr>
        <w:t>Training law enforcement and forensic professionals will lead to a workforce better equipped to handle gender-specific cases, reducing the trauma often associated with such investigations. This will likely encourage more victims to come forward, knowing that their cases will be handled with care and respect.</w:t>
      </w:r>
    </w:p>
    <w:p w14:paraId="67B5CE34" w14:textId="77777777" w:rsidR="00BC4DD6" w:rsidRDefault="00000000">
      <w:pPr>
        <w:pBdr>
          <w:top w:val="nil"/>
          <w:left w:val="nil"/>
          <w:bottom w:val="nil"/>
          <w:right w:val="nil"/>
          <w:between w:val="nil"/>
        </w:pBdr>
        <w:spacing w:before="241" w:line="360" w:lineRule="auto"/>
        <w:ind w:left="400" w:right="1398"/>
        <w:jc w:val="both"/>
        <w:rPr>
          <w:color w:val="000000"/>
          <w:sz w:val="24"/>
          <w:szCs w:val="24"/>
        </w:rPr>
      </w:pPr>
      <w:r>
        <w:rPr>
          <w:color w:val="000000"/>
          <w:sz w:val="24"/>
          <w:szCs w:val="24"/>
        </w:rPr>
        <w:t>Moreover, the project's focus on policy advocacy and integration will contribute to systemic changes, promoting the adoption of gender-sensitive practices across the legal and judicial landscape. This could lead to stronger legal protections for women and more effective deterrents against digital violence. The dissemination of the project's findings will also raise public awareness, contributing to a broader cultural shift towards recognizing and addressing digital violence. Overall, the project will foster a safer, more just digital environment, particularly for vulnerable and marginalized groups.</w:t>
      </w:r>
    </w:p>
    <w:p w14:paraId="44B484FF" w14:textId="77777777" w:rsidR="00BC4DD6" w:rsidRDefault="00000000">
      <w:pPr>
        <w:numPr>
          <w:ilvl w:val="0"/>
          <w:numId w:val="3"/>
        </w:numPr>
        <w:pBdr>
          <w:top w:val="nil"/>
          <w:left w:val="nil"/>
          <w:bottom w:val="nil"/>
          <w:right w:val="nil"/>
          <w:between w:val="nil"/>
        </w:pBdr>
        <w:tabs>
          <w:tab w:val="left" w:pos="1119"/>
        </w:tabs>
        <w:spacing w:before="239"/>
        <w:ind w:left="1119" w:hanging="359"/>
        <w:rPr>
          <w:color w:val="000000"/>
          <w:sz w:val="24"/>
          <w:szCs w:val="24"/>
        </w:rPr>
      </w:pPr>
      <w:r>
        <w:rPr>
          <w:color w:val="000000"/>
          <w:sz w:val="24"/>
          <w:szCs w:val="24"/>
        </w:rPr>
        <w:t>Theory of Change</w:t>
      </w:r>
    </w:p>
    <w:p w14:paraId="5C5EF7E3" w14:textId="77777777" w:rsidR="00BC4DD6" w:rsidRDefault="00000000">
      <w:pPr>
        <w:pBdr>
          <w:top w:val="nil"/>
          <w:left w:val="nil"/>
          <w:bottom w:val="nil"/>
          <w:right w:val="nil"/>
          <w:between w:val="nil"/>
        </w:pBdr>
        <w:spacing w:before="22"/>
        <w:rPr>
          <w:color w:val="000000"/>
          <w:sz w:val="20"/>
          <w:szCs w:val="20"/>
        </w:rPr>
        <w:sectPr w:rsidR="00BC4DD6">
          <w:pgSz w:w="11910" w:h="16840"/>
          <w:pgMar w:top="760" w:right="40" w:bottom="280" w:left="1040" w:header="360" w:footer="360" w:gutter="0"/>
          <w:cols w:space="720"/>
        </w:sectPr>
      </w:pPr>
      <w:r>
        <w:rPr>
          <w:noProof/>
        </w:rPr>
        <w:drawing>
          <wp:anchor distT="0" distB="0" distL="0" distR="0" simplePos="0" relativeHeight="251658240" behindDoc="0" locked="0" layoutInCell="1" hidden="0" allowOverlap="1" wp14:anchorId="7262EFB6" wp14:editId="5893193E">
            <wp:simplePos x="0" y="0"/>
            <wp:positionH relativeFrom="column">
              <wp:posOffset>254000</wp:posOffset>
            </wp:positionH>
            <wp:positionV relativeFrom="paragraph">
              <wp:posOffset>175630</wp:posOffset>
            </wp:positionV>
            <wp:extent cx="6421792" cy="3474720"/>
            <wp:effectExtent l="0" t="0" r="0" b="0"/>
            <wp:wrapTopAndBottom distT="0" dist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6421792" cy="3474720"/>
                    </a:xfrm>
                    <a:prstGeom prst="rect">
                      <a:avLst/>
                    </a:prstGeom>
                    <a:ln/>
                  </pic:spPr>
                </pic:pic>
              </a:graphicData>
            </a:graphic>
          </wp:anchor>
        </w:drawing>
      </w:r>
    </w:p>
    <w:p w14:paraId="4258A3B8" w14:textId="77777777" w:rsidR="00BC4DD6" w:rsidRDefault="00000000">
      <w:pPr>
        <w:pStyle w:val="Heading1"/>
        <w:numPr>
          <w:ilvl w:val="0"/>
          <w:numId w:val="3"/>
        </w:numPr>
        <w:tabs>
          <w:tab w:val="left" w:pos="1119"/>
        </w:tabs>
        <w:ind w:left="1119" w:hanging="359"/>
      </w:pPr>
      <w:r>
        <w:lastRenderedPageBreak/>
        <w:t>Budget estimates</w:t>
      </w:r>
    </w:p>
    <w:p w14:paraId="5D8DA508" w14:textId="77777777" w:rsidR="00BC4DD6" w:rsidRDefault="00BC4DD6">
      <w:pPr>
        <w:pBdr>
          <w:top w:val="nil"/>
          <w:left w:val="nil"/>
          <w:bottom w:val="nil"/>
          <w:right w:val="nil"/>
          <w:between w:val="nil"/>
        </w:pBdr>
        <w:spacing w:before="23"/>
        <w:rPr>
          <w:b/>
          <w:bCs/>
          <w:color w:val="000000"/>
          <w:sz w:val="20"/>
          <w:szCs w:val="20"/>
        </w:rPr>
      </w:pPr>
    </w:p>
    <w:tbl>
      <w:tblPr>
        <w:tblStyle w:val="a8"/>
        <w:tblW w:w="9123" w:type="dxa"/>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2106"/>
        <w:gridCol w:w="1124"/>
        <w:gridCol w:w="980"/>
        <w:gridCol w:w="701"/>
        <w:gridCol w:w="703"/>
        <w:gridCol w:w="1402"/>
        <w:gridCol w:w="1125"/>
      </w:tblGrid>
      <w:tr w:rsidR="00BC4DD6" w14:paraId="3DB089AF" w14:textId="77777777">
        <w:trPr>
          <w:trHeight w:val="412"/>
        </w:trPr>
        <w:tc>
          <w:tcPr>
            <w:tcW w:w="982" w:type="dxa"/>
            <w:shd w:val="clear" w:color="auto" w:fill="BCD6ED"/>
          </w:tcPr>
          <w:p w14:paraId="1E00FFEC" w14:textId="77777777" w:rsidR="00BC4DD6" w:rsidRDefault="00000000">
            <w:pPr>
              <w:pBdr>
                <w:top w:val="nil"/>
                <w:left w:val="nil"/>
                <w:bottom w:val="nil"/>
                <w:right w:val="nil"/>
                <w:between w:val="nil"/>
              </w:pBdr>
              <w:spacing w:before="117"/>
              <w:ind w:left="10" w:right="3"/>
              <w:jc w:val="center"/>
              <w:rPr>
                <w:b/>
                <w:bCs/>
                <w:color w:val="000000"/>
                <w:sz w:val="16"/>
                <w:szCs w:val="16"/>
              </w:rPr>
            </w:pPr>
            <w:proofErr w:type="spellStart"/>
            <w:r>
              <w:rPr>
                <w:b/>
                <w:bCs/>
                <w:color w:val="000000"/>
                <w:sz w:val="16"/>
                <w:szCs w:val="16"/>
              </w:rPr>
              <w:t>Sl</w:t>
            </w:r>
            <w:proofErr w:type="spellEnd"/>
            <w:r>
              <w:rPr>
                <w:b/>
                <w:bCs/>
                <w:color w:val="000000"/>
                <w:sz w:val="16"/>
                <w:szCs w:val="16"/>
              </w:rPr>
              <w:t xml:space="preserve"> No</w:t>
            </w:r>
          </w:p>
        </w:tc>
        <w:tc>
          <w:tcPr>
            <w:tcW w:w="2106" w:type="dxa"/>
            <w:shd w:val="clear" w:color="auto" w:fill="BCD6ED"/>
          </w:tcPr>
          <w:p w14:paraId="2766B64F" w14:textId="77777777" w:rsidR="00BC4DD6" w:rsidRDefault="00000000">
            <w:pPr>
              <w:pBdr>
                <w:top w:val="nil"/>
                <w:left w:val="nil"/>
                <w:bottom w:val="nil"/>
                <w:right w:val="nil"/>
                <w:between w:val="nil"/>
              </w:pBdr>
              <w:spacing w:before="117"/>
              <w:ind w:left="114"/>
              <w:rPr>
                <w:b/>
                <w:bCs/>
                <w:color w:val="000000"/>
                <w:sz w:val="16"/>
                <w:szCs w:val="16"/>
              </w:rPr>
            </w:pPr>
            <w:r>
              <w:rPr>
                <w:b/>
                <w:bCs/>
                <w:color w:val="000000"/>
                <w:sz w:val="16"/>
                <w:szCs w:val="16"/>
              </w:rPr>
              <w:t>Items</w:t>
            </w:r>
          </w:p>
        </w:tc>
        <w:tc>
          <w:tcPr>
            <w:tcW w:w="1124" w:type="dxa"/>
            <w:shd w:val="clear" w:color="auto" w:fill="BCD6ED"/>
          </w:tcPr>
          <w:p w14:paraId="2A6CC9AB" w14:textId="77777777" w:rsidR="00BC4DD6" w:rsidRDefault="00000000">
            <w:pPr>
              <w:pBdr>
                <w:top w:val="nil"/>
                <w:left w:val="nil"/>
                <w:bottom w:val="nil"/>
                <w:right w:val="nil"/>
                <w:between w:val="nil"/>
              </w:pBdr>
              <w:spacing w:before="117"/>
              <w:ind w:left="7"/>
              <w:jc w:val="center"/>
              <w:rPr>
                <w:b/>
                <w:bCs/>
                <w:color w:val="000000"/>
                <w:sz w:val="16"/>
                <w:szCs w:val="16"/>
              </w:rPr>
            </w:pPr>
            <w:r>
              <w:rPr>
                <w:b/>
                <w:bCs/>
                <w:color w:val="000000"/>
                <w:sz w:val="16"/>
                <w:szCs w:val="16"/>
              </w:rPr>
              <w:t>Quantity</w:t>
            </w:r>
          </w:p>
        </w:tc>
        <w:tc>
          <w:tcPr>
            <w:tcW w:w="980" w:type="dxa"/>
            <w:shd w:val="clear" w:color="auto" w:fill="BCD6ED"/>
          </w:tcPr>
          <w:p w14:paraId="2A817E36" w14:textId="77777777" w:rsidR="00BC4DD6" w:rsidRDefault="00000000">
            <w:pPr>
              <w:pBdr>
                <w:top w:val="nil"/>
                <w:left w:val="nil"/>
                <w:bottom w:val="nil"/>
                <w:right w:val="nil"/>
                <w:between w:val="nil"/>
              </w:pBdr>
              <w:spacing w:before="2"/>
              <w:ind w:left="288" w:right="194" w:hanging="87"/>
              <w:rPr>
                <w:b/>
                <w:bCs/>
                <w:color w:val="000000"/>
                <w:sz w:val="16"/>
                <w:szCs w:val="16"/>
              </w:rPr>
            </w:pPr>
            <w:r>
              <w:rPr>
                <w:b/>
                <w:bCs/>
                <w:color w:val="000000"/>
                <w:sz w:val="16"/>
                <w:szCs w:val="16"/>
              </w:rPr>
              <w:t>Months/ Years</w:t>
            </w:r>
          </w:p>
        </w:tc>
        <w:tc>
          <w:tcPr>
            <w:tcW w:w="701" w:type="dxa"/>
            <w:shd w:val="clear" w:color="auto" w:fill="BCD6ED"/>
          </w:tcPr>
          <w:p w14:paraId="44D3B655" w14:textId="77777777" w:rsidR="00BC4DD6" w:rsidRDefault="00000000">
            <w:pPr>
              <w:pBdr>
                <w:top w:val="nil"/>
                <w:left w:val="nil"/>
                <w:bottom w:val="nil"/>
                <w:right w:val="nil"/>
                <w:between w:val="nil"/>
              </w:pBdr>
              <w:spacing w:before="117"/>
              <w:ind w:left="192"/>
              <w:rPr>
                <w:b/>
                <w:bCs/>
                <w:color w:val="000000"/>
                <w:sz w:val="16"/>
                <w:szCs w:val="16"/>
              </w:rPr>
            </w:pPr>
            <w:r>
              <w:rPr>
                <w:b/>
                <w:bCs/>
                <w:color w:val="000000"/>
                <w:sz w:val="16"/>
                <w:szCs w:val="16"/>
              </w:rPr>
              <w:t>Cost</w:t>
            </w:r>
          </w:p>
        </w:tc>
        <w:tc>
          <w:tcPr>
            <w:tcW w:w="703" w:type="dxa"/>
            <w:shd w:val="clear" w:color="auto" w:fill="BCD6ED"/>
          </w:tcPr>
          <w:p w14:paraId="0906B71F" w14:textId="77777777" w:rsidR="00BC4DD6" w:rsidRDefault="00000000">
            <w:pPr>
              <w:pBdr>
                <w:top w:val="nil"/>
                <w:left w:val="nil"/>
                <w:bottom w:val="nil"/>
                <w:right w:val="nil"/>
                <w:between w:val="nil"/>
              </w:pBdr>
              <w:spacing w:before="2"/>
              <w:ind w:left="191" w:right="154" w:hanging="26"/>
              <w:rPr>
                <w:b/>
                <w:bCs/>
                <w:color w:val="000000"/>
                <w:sz w:val="16"/>
                <w:szCs w:val="16"/>
              </w:rPr>
            </w:pPr>
            <w:r>
              <w:rPr>
                <w:b/>
                <w:bCs/>
                <w:color w:val="000000"/>
                <w:sz w:val="16"/>
                <w:szCs w:val="16"/>
              </w:rPr>
              <w:t>Total Cost</w:t>
            </w:r>
          </w:p>
        </w:tc>
        <w:tc>
          <w:tcPr>
            <w:tcW w:w="1402" w:type="dxa"/>
            <w:shd w:val="clear" w:color="auto" w:fill="BCD6ED"/>
          </w:tcPr>
          <w:p w14:paraId="61ABC460" w14:textId="77777777" w:rsidR="00BC4DD6" w:rsidRDefault="00000000">
            <w:pPr>
              <w:pBdr>
                <w:top w:val="nil"/>
                <w:left w:val="nil"/>
                <w:bottom w:val="nil"/>
                <w:right w:val="nil"/>
                <w:between w:val="nil"/>
              </w:pBdr>
              <w:spacing w:before="23"/>
              <w:ind w:left="271" w:right="272" w:firstLine="18"/>
              <w:rPr>
                <w:b/>
                <w:bCs/>
                <w:color w:val="000000"/>
                <w:sz w:val="16"/>
                <w:szCs w:val="16"/>
              </w:rPr>
            </w:pPr>
            <w:r>
              <w:rPr>
                <w:b/>
                <w:bCs/>
                <w:color w:val="000000"/>
                <w:sz w:val="16"/>
                <w:szCs w:val="16"/>
              </w:rPr>
              <w:t>Particulars/ Justification</w:t>
            </w:r>
          </w:p>
        </w:tc>
        <w:tc>
          <w:tcPr>
            <w:tcW w:w="1125" w:type="dxa"/>
            <w:shd w:val="clear" w:color="auto" w:fill="BCD6ED"/>
          </w:tcPr>
          <w:p w14:paraId="159985D9" w14:textId="77777777" w:rsidR="00BC4DD6" w:rsidRDefault="00000000">
            <w:pPr>
              <w:pBdr>
                <w:top w:val="nil"/>
                <w:left w:val="nil"/>
                <w:bottom w:val="nil"/>
                <w:right w:val="nil"/>
                <w:between w:val="nil"/>
              </w:pBdr>
              <w:spacing w:before="23"/>
              <w:ind w:left="153" w:right="139" w:firstLine="95"/>
              <w:rPr>
                <w:b/>
                <w:bCs/>
                <w:color w:val="000000"/>
                <w:sz w:val="16"/>
                <w:szCs w:val="16"/>
              </w:rPr>
            </w:pPr>
            <w:r>
              <w:rPr>
                <w:b/>
                <w:bCs/>
                <w:color w:val="000000"/>
                <w:sz w:val="16"/>
                <w:szCs w:val="16"/>
              </w:rPr>
              <w:t>Remarks (Office Use)</w:t>
            </w:r>
          </w:p>
        </w:tc>
      </w:tr>
      <w:tr w:rsidR="00BC4DD6" w14:paraId="27551A69" w14:textId="77777777">
        <w:trPr>
          <w:trHeight w:val="410"/>
        </w:trPr>
        <w:tc>
          <w:tcPr>
            <w:tcW w:w="982" w:type="dxa"/>
          </w:tcPr>
          <w:p w14:paraId="389ECCBA" w14:textId="77777777" w:rsidR="00BC4DD6" w:rsidRDefault="00000000">
            <w:pPr>
              <w:pBdr>
                <w:top w:val="nil"/>
                <w:left w:val="nil"/>
                <w:bottom w:val="nil"/>
                <w:right w:val="nil"/>
                <w:between w:val="nil"/>
              </w:pBdr>
              <w:spacing w:before="114"/>
              <w:ind w:left="10" w:right="3"/>
              <w:jc w:val="center"/>
              <w:rPr>
                <w:b/>
                <w:bCs/>
                <w:color w:val="000000"/>
                <w:sz w:val="16"/>
                <w:szCs w:val="16"/>
              </w:rPr>
            </w:pPr>
            <w:r>
              <w:rPr>
                <w:b/>
                <w:bCs/>
                <w:color w:val="000000"/>
                <w:sz w:val="16"/>
                <w:szCs w:val="16"/>
              </w:rPr>
              <w:t>A</w:t>
            </w:r>
          </w:p>
        </w:tc>
        <w:tc>
          <w:tcPr>
            <w:tcW w:w="2106" w:type="dxa"/>
          </w:tcPr>
          <w:p w14:paraId="3F20C05B" w14:textId="77777777" w:rsidR="00BC4DD6" w:rsidRDefault="00000000">
            <w:pPr>
              <w:pBdr>
                <w:top w:val="nil"/>
                <w:left w:val="nil"/>
                <w:bottom w:val="nil"/>
                <w:right w:val="nil"/>
                <w:between w:val="nil"/>
              </w:pBdr>
              <w:spacing w:before="114"/>
              <w:ind w:left="114"/>
              <w:rPr>
                <w:b/>
                <w:bCs/>
                <w:color w:val="000000"/>
                <w:sz w:val="16"/>
                <w:szCs w:val="16"/>
              </w:rPr>
            </w:pPr>
            <w:r>
              <w:rPr>
                <w:b/>
                <w:bCs/>
                <w:color w:val="000000"/>
                <w:sz w:val="16"/>
                <w:szCs w:val="16"/>
              </w:rPr>
              <w:t>Recurring</w:t>
            </w:r>
          </w:p>
        </w:tc>
        <w:tc>
          <w:tcPr>
            <w:tcW w:w="1124" w:type="dxa"/>
          </w:tcPr>
          <w:p w14:paraId="66803328" w14:textId="77777777" w:rsidR="00BC4DD6" w:rsidRDefault="00BC4DD6">
            <w:pPr>
              <w:pBdr>
                <w:top w:val="nil"/>
                <w:left w:val="nil"/>
                <w:bottom w:val="nil"/>
                <w:right w:val="nil"/>
                <w:between w:val="nil"/>
              </w:pBdr>
              <w:rPr>
                <w:color w:val="000000"/>
                <w:sz w:val="16"/>
                <w:szCs w:val="16"/>
              </w:rPr>
            </w:pPr>
          </w:p>
        </w:tc>
        <w:tc>
          <w:tcPr>
            <w:tcW w:w="980" w:type="dxa"/>
          </w:tcPr>
          <w:p w14:paraId="5F37660A" w14:textId="77777777" w:rsidR="00BC4DD6" w:rsidRDefault="00BC4DD6">
            <w:pPr>
              <w:pBdr>
                <w:top w:val="nil"/>
                <w:left w:val="nil"/>
                <w:bottom w:val="nil"/>
                <w:right w:val="nil"/>
                <w:between w:val="nil"/>
              </w:pBdr>
              <w:rPr>
                <w:color w:val="000000"/>
                <w:sz w:val="16"/>
                <w:szCs w:val="16"/>
              </w:rPr>
            </w:pPr>
          </w:p>
        </w:tc>
        <w:tc>
          <w:tcPr>
            <w:tcW w:w="701" w:type="dxa"/>
          </w:tcPr>
          <w:p w14:paraId="6B5265AC" w14:textId="77777777" w:rsidR="00BC4DD6" w:rsidRDefault="00BC4DD6">
            <w:pPr>
              <w:pBdr>
                <w:top w:val="nil"/>
                <w:left w:val="nil"/>
                <w:bottom w:val="nil"/>
                <w:right w:val="nil"/>
                <w:between w:val="nil"/>
              </w:pBdr>
              <w:rPr>
                <w:color w:val="000000"/>
                <w:sz w:val="16"/>
                <w:szCs w:val="16"/>
              </w:rPr>
            </w:pPr>
          </w:p>
        </w:tc>
        <w:tc>
          <w:tcPr>
            <w:tcW w:w="703" w:type="dxa"/>
          </w:tcPr>
          <w:p w14:paraId="531361BB" w14:textId="77777777" w:rsidR="00BC4DD6" w:rsidRDefault="00BC4DD6">
            <w:pPr>
              <w:pBdr>
                <w:top w:val="nil"/>
                <w:left w:val="nil"/>
                <w:bottom w:val="nil"/>
                <w:right w:val="nil"/>
                <w:between w:val="nil"/>
              </w:pBdr>
              <w:rPr>
                <w:color w:val="000000"/>
                <w:sz w:val="16"/>
                <w:szCs w:val="16"/>
              </w:rPr>
            </w:pPr>
          </w:p>
        </w:tc>
        <w:tc>
          <w:tcPr>
            <w:tcW w:w="1402" w:type="dxa"/>
          </w:tcPr>
          <w:p w14:paraId="299932A7" w14:textId="77777777" w:rsidR="00BC4DD6" w:rsidRDefault="00BC4DD6">
            <w:pPr>
              <w:pBdr>
                <w:top w:val="nil"/>
                <w:left w:val="nil"/>
                <w:bottom w:val="nil"/>
                <w:right w:val="nil"/>
                <w:between w:val="nil"/>
              </w:pBdr>
              <w:rPr>
                <w:color w:val="000000"/>
                <w:sz w:val="16"/>
                <w:szCs w:val="16"/>
              </w:rPr>
            </w:pPr>
          </w:p>
        </w:tc>
        <w:tc>
          <w:tcPr>
            <w:tcW w:w="1125" w:type="dxa"/>
          </w:tcPr>
          <w:p w14:paraId="753903D6" w14:textId="77777777" w:rsidR="00BC4DD6" w:rsidRDefault="00BC4DD6">
            <w:pPr>
              <w:pBdr>
                <w:top w:val="nil"/>
                <w:left w:val="nil"/>
                <w:bottom w:val="nil"/>
                <w:right w:val="nil"/>
                <w:between w:val="nil"/>
              </w:pBdr>
              <w:rPr>
                <w:color w:val="000000"/>
                <w:sz w:val="16"/>
                <w:szCs w:val="16"/>
              </w:rPr>
            </w:pPr>
          </w:p>
        </w:tc>
      </w:tr>
      <w:tr w:rsidR="00BC4DD6" w14:paraId="38B4F469" w14:textId="77777777">
        <w:trPr>
          <w:trHeight w:val="412"/>
        </w:trPr>
        <w:tc>
          <w:tcPr>
            <w:tcW w:w="982" w:type="dxa"/>
          </w:tcPr>
          <w:p w14:paraId="06E2F6C1" w14:textId="77777777" w:rsidR="00BC4DD6" w:rsidRDefault="00000000">
            <w:pPr>
              <w:pBdr>
                <w:top w:val="nil"/>
                <w:left w:val="nil"/>
                <w:bottom w:val="nil"/>
                <w:right w:val="nil"/>
                <w:between w:val="nil"/>
              </w:pBdr>
              <w:spacing w:before="114"/>
              <w:ind w:left="10"/>
              <w:jc w:val="center"/>
              <w:rPr>
                <w:color w:val="000000"/>
                <w:sz w:val="16"/>
                <w:szCs w:val="16"/>
              </w:rPr>
            </w:pPr>
            <w:r>
              <w:rPr>
                <w:color w:val="000000"/>
                <w:sz w:val="16"/>
                <w:szCs w:val="16"/>
              </w:rPr>
              <w:t>1</w:t>
            </w:r>
          </w:p>
        </w:tc>
        <w:tc>
          <w:tcPr>
            <w:tcW w:w="2106" w:type="dxa"/>
          </w:tcPr>
          <w:p w14:paraId="4C20FDF7" w14:textId="77777777" w:rsidR="00BC4DD6" w:rsidRDefault="00000000">
            <w:pPr>
              <w:pBdr>
                <w:top w:val="nil"/>
                <w:left w:val="nil"/>
                <w:bottom w:val="nil"/>
                <w:right w:val="nil"/>
                <w:between w:val="nil"/>
              </w:pBdr>
              <w:spacing w:before="114"/>
              <w:ind w:left="114"/>
              <w:rPr>
                <w:color w:val="000000"/>
                <w:sz w:val="16"/>
                <w:szCs w:val="16"/>
              </w:rPr>
            </w:pPr>
            <w:r>
              <w:rPr>
                <w:color w:val="000000"/>
                <w:sz w:val="16"/>
                <w:szCs w:val="16"/>
              </w:rPr>
              <w:t>Project Staff</w:t>
            </w:r>
          </w:p>
        </w:tc>
        <w:tc>
          <w:tcPr>
            <w:tcW w:w="1124" w:type="dxa"/>
            <w:shd w:val="clear" w:color="auto" w:fill="ECECEC"/>
          </w:tcPr>
          <w:p w14:paraId="28BBBAE2" w14:textId="77777777" w:rsidR="00BC4DD6" w:rsidRDefault="00000000">
            <w:pPr>
              <w:pBdr>
                <w:top w:val="nil"/>
                <w:left w:val="nil"/>
                <w:bottom w:val="nil"/>
                <w:right w:val="nil"/>
                <w:between w:val="nil"/>
              </w:pBdr>
              <w:spacing w:before="114"/>
              <w:ind w:left="7" w:right="2"/>
              <w:jc w:val="center"/>
              <w:rPr>
                <w:color w:val="000000"/>
                <w:sz w:val="16"/>
                <w:szCs w:val="16"/>
              </w:rPr>
            </w:pPr>
            <w:r>
              <w:rPr>
                <w:sz w:val="16"/>
                <w:szCs w:val="16"/>
              </w:rPr>
              <w:t>NA</w:t>
            </w:r>
          </w:p>
        </w:tc>
        <w:tc>
          <w:tcPr>
            <w:tcW w:w="980" w:type="dxa"/>
            <w:shd w:val="clear" w:color="auto" w:fill="ECECEC"/>
          </w:tcPr>
          <w:p w14:paraId="44FD34E3" w14:textId="77777777" w:rsidR="00BC4DD6" w:rsidRDefault="00BC4DD6">
            <w:pPr>
              <w:pBdr>
                <w:top w:val="nil"/>
                <w:left w:val="nil"/>
                <w:bottom w:val="nil"/>
                <w:right w:val="nil"/>
                <w:between w:val="nil"/>
              </w:pBdr>
              <w:spacing w:before="1"/>
              <w:ind w:right="132"/>
              <w:jc w:val="right"/>
              <w:rPr>
                <w:color w:val="000000"/>
                <w:sz w:val="16"/>
                <w:szCs w:val="16"/>
              </w:rPr>
            </w:pPr>
          </w:p>
        </w:tc>
        <w:tc>
          <w:tcPr>
            <w:tcW w:w="701" w:type="dxa"/>
            <w:shd w:val="clear" w:color="auto" w:fill="ECECEC"/>
          </w:tcPr>
          <w:p w14:paraId="40E2B890" w14:textId="77777777" w:rsidR="00BC4DD6" w:rsidRDefault="00BC4DD6">
            <w:pPr>
              <w:pBdr>
                <w:top w:val="nil"/>
                <w:left w:val="nil"/>
                <w:bottom w:val="nil"/>
                <w:right w:val="nil"/>
                <w:between w:val="nil"/>
              </w:pBdr>
              <w:spacing w:before="114"/>
              <w:ind w:right="140"/>
              <w:jc w:val="right"/>
              <w:rPr>
                <w:color w:val="000000"/>
                <w:sz w:val="16"/>
                <w:szCs w:val="16"/>
              </w:rPr>
            </w:pPr>
          </w:p>
        </w:tc>
        <w:tc>
          <w:tcPr>
            <w:tcW w:w="703" w:type="dxa"/>
            <w:shd w:val="clear" w:color="auto" w:fill="ECECEC"/>
          </w:tcPr>
          <w:p w14:paraId="54CF4CD2" w14:textId="77777777" w:rsidR="00BC4DD6" w:rsidRDefault="00BC4DD6">
            <w:pPr>
              <w:pBdr>
                <w:top w:val="nil"/>
                <w:left w:val="nil"/>
                <w:bottom w:val="nil"/>
                <w:right w:val="nil"/>
                <w:between w:val="nil"/>
              </w:pBdr>
              <w:spacing w:before="1"/>
              <w:ind w:left="6"/>
              <w:jc w:val="center"/>
              <w:rPr>
                <w:color w:val="000000"/>
                <w:sz w:val="16"/>
                <w:szCs w:val="16"/>
              </w:rPr>
            </w:pPr>
          </w:p>
        </w:tc>
        <w:tc>
          <w:tcPr>
            <w:tcW w:w="1402" w:type="dxa"/>
            <w:shd w:val="clear" w:color="auto" w:fill="ECECEC"/>
          </w:tcPr>
          <w:p w14:paraId="2FC2EC55" w14:textId="77777777" w:rsidR="00BC4DD6" w:rsidRDefault="00BC4DD6">
            <w:pPr>
              <w:pBdr>
                <w:top w:val="nil"/>
                <w:left w:val="nil"/>
                <w:bottom w:val="nil"/>
                <w:right w:val="nil"/>
                <w:between w:val="nil"/>
              </w:pBdr>
              <w:spacing w:before="23"/>
              <w:ind w:left="473" w:right="173" w:hanging="291"/>
              <w:rPr>
                <w:color w:val="000000"/>
                <w:sz w:val="16"/>
                <w:szCs w:val="16"/>
              </w:rPr>
            </w:pPr>
          </w:p>
        </w:tc>
        <w:tc>
          <w:tcPr>
            <w:tcW w:w="1125" w:type="dxa"/>
          </w:tcPr>
          <w:p w14:paraId="63F13CC3" w14:textId="77777777" w:rsidR="00BC4DD6" w:rsidRDefault="00BC4DD6">
            <w:pPr>
              <w:pBdr>
                <w:top w:val="nil"/>
                <w:left w:val="nil"/>
                <w:bottom w:val="nil"/>
                <w:right w:val="nil"/>
                <w:between w:val="nil"/>
              </w:pBdr>
              <w:rPr>
                <w:color w:val="000000"/>
                <w:sz w:val="16"/>
                <w:szCs w:val="16"/>
              </w:rPr>
            </w:pPr>
          </w:p>
        </w:tc>
      </w:tr>
      <w:tr w:rsidR="00BC4DD6" w14:paraId="33A3C140" w14:textId="77777777">
        <w:trPr>
          <w:trHeight w:val="410"/>
        </w:trPr>
        <w:tc>
          <w:tcPr>
            <w:tcW w:w="982" w:type="dxa"/>
          </w:tcPr>
          <w:p w14:paraId="11112562" w14:textId="77777777" w:rsidR="00BC4DD6" w:rsidRDefault="00000000">
            <w:pPr>
              <w:pBdr>
                <w:top w:val="nil"/>
                <w:left w:val="nil"/>
                <w:bottom w:val="nil"/>
                <w:right w:val="nil"/>
                <w:between w:val="nil"/>
              </w:pBdr>
              <w:spacing w:before="114"/>
              <w:ind w:left="10"/>
              <w:jc w:val="center"/>
              <w:rPr>
                <w:color w:val="000000"/>
                <w:sz w:val="16"/>
                <w:szCs w:val="16"/>
              </w:rPr>
            </w:pPr>
            <w:r>
              <w:rPr>
                <w:color w:val="000000"/>
                <w:sz w:val="16"/>
                <w:szCs w:val="16"/>
              </w:rPr>
              <w:t>2</w:t>
            </w:r>
          </w:p>
        </w:tc>
        <w:tc>
          <w:tcPr>
            <w:tcW w:w="2106" w:type="dxa"/>
          </w:tcPr>
          <w:p w14:paraId="59D3CDC8" w14:textId="77777777" w:rsidR="00BC4DD6" w:rsidRDefault="00000000">
            <w:pPr>
              <w:pBdr>
                <w:top w:val="nil"/>
                <w:left w:val="nil"/>
                <w:bottom w:val="nil"/>
                <w:right w:val="nil"/>
                <w:between w:val="nil"/>
              </w:pBdr>
              <w:spacing w:before="114"/>
              <w:ind w:left="114"/>
              <w:rPr>
                <w:color w:val="000000"/>
                <w:sz w:val="16"/>
                <w:szCs w:val="16"/>
              </w:rPr>
            </w:pPr>
            <w:r>
              <w:rPr>
                <w:color w:val="000000"/>
                <w:sz w:val="16"/>
                <w:szCs w:val="16"/>
              </w:rPr>
              <w:t>Field Staff</w:t>
            </w:r>
          </w:p>
        </w:tc>
        <w:tc>
          <w:tcPr>
            <w:tcW w:w="1124" w:type="dxa"/>
          </w:tcPr>
          <w:p w14:paraId="2D8A5FCD" w14:textId="77777777" w:rsidR="00BC4DD6" w:rsidRDefault="00000000">
            <w:pPr>
              <w:pBdr>
                <w:top w:val="nil"/>
                <w:left w:val="nil"/>
                <w:bottom w:val="nil"/>
                <w:right w:val="nil"/>
                <w:between w:val="nil"/>
              </w:pBdr>
              <w:spacing w:before="114"/>
              <w:ind w:left="7" w:right="1"/>
              <w:jc w:val="center"/>
              <w:rPr>
                <w:color w:val="000000"/>
                <w:sz w:val="16"/>
                <w:szCs w:val="16"/>
              </w:rPr>
            </w:pPr>
            <w:r>
              <w:rPr>
                <w:color w:val="000000"/>
                <w:sz w:val="16"/>
                <w:szCs w:val="16"/>
              </w:rPr>
              <w:t>NA</w:t>
            </w:r>
          </w:p>
        </w:tc>
        <w:tc>
          <w:tcPr>
            <w:tcW w:w="980" w:type="dxa"/>
          </w:tcPr>
          <w:p w14:paraId="308A15C3" w14:textId="77777777" w:rsidR="00BC4DD6" w:rsidRDefault="00BC4DD6">
            <w:pPr>
              <w:pBdr>
                <w:top w:val="nil"/>
                <w:left w:val="nil"/>
                <w:bottom w:val="nil"/>
                <w:right w:val="nil"/>
                <w:between w:val="nil"/>
              </w:pBdr>
              <w:rPr>
                <w:color w:val="000000"/>
                <w:sz w:val="16"/>
                <w:szCs w:val="16"/>
              </w:rPr>
            </w:pPr>
          </w:p>
        </w:tc>
        <w:tc>
          <w:tcPr>
            <w:tcW w:w="701" w:type="dxa"/>
            <w:shd w:val="clear" w:color="auto" w:fill="ECECEC"/>
          </w:tcPr>
          <w:p w14:paraId="3C71AEF5" w14:textId="77777777" w:rsidR="00BC4DD6" w:rsidRDefault="00BC4DD6">
            <w:pPr>
              <w:pBdr>
                <w:top w:val="nil"/>
                <w:left w:val="nil"/>
                <w:bottom w:val="nil"/>
                <w:right w:val="nil"/>
                <w:between w:val="nil"/>
              </w:pBdr>
              <w:rPr>
                <w:color w:val="000000"/>
                <w:sz w:val="16"/>
                <w:szCs w:val="16"/>
              </w:rPr>
            </w:pPr>
          </w:p>
        </w:tc>
        <w:tc>
          <w:tcPr>
            <w:tcW w:w="703" w:type="dxa"/>
            <w:shd w:val="clear" w:color="auto" w:fill="ECECEC"/>
          </w:tcPr>
          <w:p w14:paraId="7051D407" w14:textId="77777777" w:rsidR="00BC4DD6" w:rsidRDefault="00BC4DD6">
            <w:pPr>
              <w:pBdr>
                <w:top w:val="nil"/>
                <w:left w:val="nil"/>
                <w:bottom w:val="nil"/>
                <w:right w:val="nil"/>
                <w:between w:val="nil"/>
              </w:pBdr>
              <w:rPr>
                <w:color w:val="000000"/>
                <w:sz w:val="16"/>
                <w:szCs w:val="16"/>
              </w:rPr>
            </w:pPr>
          </w:p>
        </w:tc>
        <w:tc>
          <w:tcPr>
            <w:tcW w:w="1402" w:type="dxa"/>
          </w:tcPr>
          <w:p w14:paraId="0E400762" w14:textId="77777777" w:rsidR="00BC4DD6" w:rsidRDefault="00BC4DD6">
            <w:pPr>
              <w:pBdr>
                <w:top w:val="nil"/>
                <w:left w:val="nil"/>
                <w:bottom w:val="nil"/>
                <w:right w:val="nil"/>
                <w:between w:val="nil"/>
              </w:pBdr>
              <w:rPr>
                <w:color w:val="000000"/>
                <w:sz w:val="16"/>
                <w:szCs w:val="16"/>
              </w:rPr>
            </w:pPr>
          </w:p>
        </w:tc>
        <w:tc>
          <w:tcPr>
            <w:tcW w:w="1125" w:type="dxa"/>
          </w:tcPr>
          <w:p w14:paraId="4967F160" w14:textId="77777777" w:rsidR="00BC4DD6" w:rsidRDefault="00BC4DD6">
            <w:pPr>
              <w:pBdr>
                <w:top w:val="nil"/>
                <w:left w:val="nil"/>
                <w:bottom w:val="nil"/>
                <w:right w:val="nil"/>
                <w:between w:val="nil"/>
              </w:pBdr>
              <w:rPr>
                <w:color w:val="000000"/>
                <w:sz w:val="16"/>
                <w:szCs w:val="16"/>
              </w:rPr>
            </w:pPr>
          </w:p>
        </w:tc>
      </w:tr>
      <w:tr w:rsidR="00BC4DD6" w14:paraId="07408984" w14:textId="77777777">
        <w:trPr>
          <w:trHeight w:val="410"/>
        </w:trPr>
        <w:tc>
          <w:tcPr>
            <w:tcW w:w="982" w:type="dxa"/>
          </w:tcPr>
          <w:p w14:paraId="2C3971C5" w14:textId="77777777" w:rsidR="00BC4DD6" w:rsidRDefault="00000000">
            <w:pPr>
              <w:pBdr>
                <w:top w:val="nil"/>
                <w:left w:val="nil"/>
                <w:bottom w:val="nil"/>
                <w:right w:val="nil"/>
                <w:between w:val="nil"/>
              </w:pBdr>
              <w:spacing w:before="114"/>
              <w:ind w:left="10"/>
              <w:jc w:val="center"/>
              <w:rPr>
                <w:color w:val="000000"/>
                <w:sz w:val="16"/>
                <w:szCs w:val="16"/>
              </w:rPr>
            </w:pPr>
            <w:r>
              <w:rPr>
                <w:color w:val="000000"/>
                <w:sz w:val="16"/>
                <w:szCs w:val="16"/>
              </w:rPr>
              <w:t>3</w:t>
            </w:r>
          </w:p>
        </w:tc>
        <w:tc>
          <w:tcPr>
            <w:tcW w:w="2106" w:type="dxa"/>
          </w:tcPr>
          <w:p w14:paraId="32CE4AEA" w14:textId="77777777" w:rsidR="00BC4DD6" w:rsidRDefault="00000000">
            <w:pPr>
              <w:pBdr>
                <w:top w:val="nil"/>
                <w:left w:val="nil"/>
                <w:bottom w:val="nil"/>
                <w:right w:val="nil"/>
                <w:between w:val="nil"/>
              </w:pBdr>
              <w:spacing w:before="114"/>
              <w:ind w:left="114"/>
              <w:rPr>
                <w:color w:val="000000"/>
                <w:sz w:val="16"/>
                <w:szCs w:val="16"/>
              </w:rPr>
            </w:pPr>
            <w:r>
              <w:rPr>
                <w:color w:val="000000"/>
                <w:sz w:val="16"/>
                <w:szCs w:val="16"/>
              </w:rPr>
              <w:t>Data Processing</w:t>
            </w:r>
          </w:p>
        </w:tc>
        <w:tc>
          <w:tcPr>
            <w:tcW w:w="1124" w:type="dxa"/>
            <w:shd w:val="clear" w:color="auto" w:fill="ECECEC"/>
          </w:tcPr>
          <w:p w14:paraId="2F1CBD43" w14:textId="77777777" w:rsidR="00BC4DD6" w:rsidRDefault="00000000">
            <w:pPr>
              <w:pBdr>
                <w:top w:val="nil"/>
                <w:left w:val="nil"/>
                <w:bottom w:val="nil"/>
                <w:right w:val="nil"/>
                <w:between w:val="nil"/>
              </w:pBdr>
              <w:spacing w:before="114"/>
              <w:ind w:left="7" w:right="2"/>
              <w:jc w:val="center"/>
              <w:rPr>
                <w:color w:val="000000"/>
                <w:sz w:val="16"/>
                <w:szCs w:val="16"/>
              </w:rPr>
            </w:pPr>
            <w:r>
              <w:rPr>
                <w:color w:val="000000"/>
                <w:sz w:val="16"/>
                <w:szCs w:val="16"/>
              </w:rPr>
              <w:t>1</w:t>
            </w:r>
          </w:p>
        </w:tc>
        <w:tc>
          <w:tcPr>
            <w:tcW w:w="980" w:type="dxa"/>
            <w:shd w:val="clear" w:color="auto" w:fill="ECECEC"/>
          </w:tcPr>
          <w:p w14:paraId="7C958D66" w14:textId="77777777" w:rsidR="00BC4DD6" w:rsidRDefault="00000000">
            <w:pPr>
              <w:pBdr>
                <w:top w:val="nil"/>
                <w:left w:val="nil"/>
                <w:bottom w:val="nil"/>
                <w:right w:val="nil"/>
                <w:between w:val="nil"/>
              </w:pBdr>
              <w:spacing w:before="1"/>
              <w:ind w:right="183"/>
              <w:jc w:val="right"/>
              <w:rPr>
                <w:color w:val="000000"/>
                <w:sz w:val="16"/>
                <w:szCs w:val="16"/>
              </w:rPr>
            </w:pPr>
            <w:r>
              <w:rPr>
                <w:sz w:val="16"/>
                <w:szCs w:val="16"/>
              </w:rPr>
              <w:t>12</w:t>
            </w:r>
            <w:r>
              <w:rPr>
                <w:color w:val="000000"/>
                <w:sz w:val="16"/>
                <w:szCs w:val="16"/>
              </w:rPr>
              <w:t xml:space="preserve"> months</w:t>
            </w:r>
          </w:p>
        </w:tc>
        <w:tc>
          <w:tcPr>
            <w:tcW w:w="701" w:type="dxa"/>
            <w:shd w:val="clear" w:color="auto" w:fill="ECECEC"/>
          </w:tcPr>
          <w:p w14:paraId="105E8EFF" w14:textId="77777777" w:rsidR="00BC4DD6" w:rsidRDefault="00000000">
            <w:pPr>
              <w:pBdr>
                <w:top w:val="nil"/>
                <w:left w:val="nil"/>
                <w:bottom w:val="nil"/>
                <w:right w:val="nil"/>
                <w:between w:val="nil"/>
              </w:pBdr>
              <w:spacing w:before="114"/>
              <w:ind w:left="112"/>
              <w:rPr>
                <w:color w:val="000000"/>
                <w:sz w:val="16"/>
                <w:szCs w:val="16"/>
              </w:rPr>
            </w:pPr>
            <w:r>
              <w:rPr>
                <w:sz w:val="16"/>
                <w:szCs w:val="16"/>
              </w:rPr>
              <w:t>12000</w:t>
            </w:r>
          </w:p>
        </w:tc>
        <w:tc>
          <w:tcPr>
            <w:tcW w:w="703" w:type="dxa"/>
            <w:shd w:val="clear" w:color="auto" w:fill="ECECEC"/>
          </w:tcPr>
          <w:p w14:paraId="16A099BE" w14:textId="77777777" w:rsidR="00BC4DD6" w:rsidRDefault="00000000">
            <w:pPr>
              <w:pBdr>
                <w:top w:val="nil"/>
                <w:left w:val="nil"/>
                <w:bottom w:val="nil"/>
                <w:right w:val="nil"/>
                <w:between w:val="nil"/>
              </w:pBdr>
              <w:spacing w:before="1"/>
              <w:ind w:right="140"/>
              <w:jc w:val="right"/>
              <w:rPr>
                <w:color w:val="000000"/>
                <w:sz w:val="16"/>
                <w:szCs w:val="16"/>
              </w:rPr>
            </w:pPr>
            <w:r>
              <w:rPr>
                <w:sz w:val="16"/>
                <w:szCs w:val="16"/>
              </w:rPr>
              <w:t>12000</w:t>
            </w:r>
          </w:p>
        </w:tc>
        <w:tc>
          <w:tcPr>
            <w:tcW w:w="1402" w:type="dxa"/>
            <w:shd w:val="clear" w:color="auto" w:fill="ECECEC"/>
          </w:tcPr>
          <w:p w14:paraId="2A36BDFB" w14:textId="77777777" w:rsidR="00BC4DD6" w:rsidRDefault="00000000">
            <w:pPr>
              <w:pBdr>
                <w:top w:val="nil"/>
                <w:left w:val="nil"/>
                <w:bottom w:val="nil"/>
                <w:right w:val="nil"/>
                <w:between w:val="nil"/>
              </w:pBdr>
              <w:spacing w:before="22"/>
              <w:ind w:left="117" w:firstLine="117"/>
              <w:rPr>
                <w:color w:val="000000"/>
                <w:sz w:val="16"/>
                <w:szCs w:val="16"/>
              </w:rPr>
            </w:pPr>
            <w:r>
              <w:rPr>
                <w:color w:val="000000"/>
                <w:sz w:val="16"/>
                <w:szCs w:val="16"/>
              </w:rPr>
              <w:t>Digitizing and preparing the data</w:t>
            </w:r>
          </w:p>
        </w:tc>
        <w:tc>
          <w:tcPr>
            <w:tcW w:w="1125" w:type="dxa"/>
          </w:tcPr>
          <w:p w14:paraId="11230341" w14:textId="77777777" w:rsidR="00BC4DD6" w:rsidRDefault="00BC4DD6">
            <w:pPr>
              <w:pBdr>
                <w:top w:val="nil"/>
                <w:left w:val="nil"/>
                <w:bottom w:val="nil"/>
                <w:right w:val="nil"/>
                <w:between w:val="nil"/>
              </w:pBdr>
              <w:rPr>
                <w:color w:val="000000"/>
                <w:sz w:val="16"/>
                <w:szCs w:val="16"/>
              </w:rPr>
            </w:pPr>
          </w:p>
        </w:tc>
      </w:tr>
      <w:tr w:rsidR="00BC4DD6" w14:paraId="3BFE7CCF" w14:textId="77777777">
        <w:trPr>
          <w:trHeight w:val="412"/>
        </w:trPr>
        <w:tc>
          <w:tcPr>
            <w:tcW w:w="982" w:type="dxa"/>
          </w:tcPr>
          <w:p w14:paraId="51E84992" w14:textId="77777777" w:rsidR="00BC4DD6" w:rsidRDefault="00000000">
            <w:pPr>
              <w:pBdr>
                <w:top w:val="nil"/>
                <w:left w:val="nil"/>
                <w:bottom w:val="nil"/>
                <w:right w:val="nil"/>
                <w:between w:val="nil"/>
              </w:pBdr>
              <w:spacing w:before="117"/>
              <w:ind w:left="10"/>
              <w:jc w:val="center"/>
              <w:rPr>
                <w:color w:val="000000"/>
                <w:sz w:val="16"/>
                <w:szCs w:val="16"/>
              </w:rPr>
            </w:pPr>
            <w:r>
              <w:rPr>
                <w:color w:val="000000"/>
                <w:sz w:val="16"/>
                <w:szCs w:val="16"/>
              </w:rPr>
              <w:t>4</w:t>
            </w:r>
          </w:p>
        </w:tc>
        <w:tc>
          <w:tcPr>
            <w:tcW w:w="2106" w:type="dxa"/>
          </w:tcPr>
          <w:p w14:paraId="575B3DDB" w14:textId="77777777" w:rsidR="00BC4DD6" w:rsidRDefault="00000000">
            <w:pPr>
              <w:pBdr>
                <w:top w:val="nil"/>
                <w:left w:val="nil"/>
                <w:bottom w:val="nil"/>
                <w:right w:val="nil"/>
                <w:between w:val="nil"/>
              </w:pBdr>
              <w:spacing w:before="117"/>
              <w:ind w:left="114"/>
              <w:rPr>
                <w:color w:val="000000"/>
                <w:sz w:val="16"/>
                <w:szCs w:val="16"/>
              </w:rPr>
            </w:pPr>
            <w:r>
              <w:rPr>
                <w:color w:val="000000"/>
                <w:sz w:val="16"/>
                <w:szCs w:val="16"/>
              </w:rPr>
              <w:t>Others</w:t>
            </w:r>
          </w:p>
        </w:tc>
        <w:tc>
          <w:tcPr>
            <w:tcW w:w="1124" w:type="dxa"/>
          </w:tcPr>
          <w:p w14:paraId="6260CFE6" w14:textId="77777777" w:rsidR="00BC4DD6" w:rsidRDefault="00BC4DD6">
            <w:pPr>
              <w:pBdr>
                <w:top w:val="nil"/>
                <w:left w:val="nil"/>
                <w:bottom w:val="nil"/>
                <w:right w:val="nil"/>
                <w:between w:val="nil"/>
              </w:pBdr>
              <w:rPr>
                <w:color w:val="000000"/>
                <w:sz w:val="16"/>
                <w:szCs w:val="16"/>
              </w:rPr>
            </w:pPr>
          </w:p>
        </w:tc>
        <w:tc>
          <w:tcPr>
            <w:tcW w:w="980" w:type="dxa"/>
          </w:tcPr>
          <w:p w14:paraId="3714A67D" w14:textId="77777777" w:rsidR="00BC4DD6" w:rsidRDefault="00BC4DD6">
            <w:pPr>
              <w:pBdr>
                <w:top w:val="nil"/>
                <w:left w:val="nil"/>
                <w:bottom w:val="nil"/>
                <w:right w:val="nil"/>
                <w:between w:val="nil"/>
              </w:pBdr>
              <w:rPr>
                <w:color w:val="000000"/>
                <w:sz w:val="16"/>
                <w:szCs w:val="16"/>
              </w:rPr>
            </w:pPr>
          </w:p>
        </w:tc>
        <w:tc>
          <w:tcPr>
            <w:tcW w:w="701" w:type="dxa"/>
          </w:tcPr>
          <w:p w14:paraId="2E43CD85" w14:textId="77777777" w:rsidR="00BC4DD6" w:rsidRDefault="00BC4DD6">
            <w:pPr>
              <w:pBdr>
                <w:top w:val="nil"/>
                <w:left w:val="nil"/>
                <w:bottom w:val="nil"/>
                <w:right w:val="nil"/>
                <w:between w:val="nil"/>
              </w:pBdr>
              <w:rPr>
                <w:color w:val="000000"/>
                <w:sz w:val="16"/>
                <w:szCs w:val="16"/>
              </w:rPr>
            </w:pPr>
          </w:p>
        </w:tc>
        <w:tc>
          <w:tcPr>
            <w:tcW w:w="703" w:type="dxa"/>
          </w:tcPr>
          <w:p w14:paraId="7A30456C" w14:textId="77777777" w:rsidR="00BC4DD6" w:rsidRDefault="00BC4DD6">
            <w:pPr>
              <w:pBdr>
                <w:top w:val="nil"/>
                <w:left w:val="nil"/>
                <w:bottom w:val="nil"/>
                <w:right w:val="nil"/>
                <w:between w:val="nil"/>
              </w:pBdr>
              <w:rPr>
                <w:color w:val="000000"/>
                <w:sz w:val="16"/>
                <w:szCs w:val="16"/>
              </w:rPr>
            </w:pPr>
          </w:p>
        </w:tc>
        <w:tc>
          <w:tcPr>
            <w:tcW w:w="1402" w:type="dxa"/>
          </w:tcPr>
          <w:p w14:paraId="28E445D5" w14:textId="77777777" w:rsidR="00BC4DD6" w:rsidRDefault="00BC4DD6">
            <w:pPr>
              <w:pBdr>
                <w:top w:val="nil"/>
                <w:left w:val="nil"/>
                <w:bottom w:val="nil"/>
                <w:right w:val="nil"/>
                <w:between w:val="nil"/>
              </w:pBdr>
              <w:rPr>
                <w:color w:val="000000"/>
                <w:sz w:val="16"/>
                <w:szCs w:val="16"/>
              </w:rPr>
            </w:pPr>
          </w:p>
        </w:tc>
        <w:tc>
          <w:tcPr>
            <w:tcW w:w="1125" w:type="dxa"/>
          </w:tcPr>
          <w:p w14:paraId="5857D11F" w14:textId="77777777" w:rsidR="00BC4DD6" w:rsidRDefault="00BC4DD6">
            <w:pPr>
              <w:pBdr>
                <w:top w:val="nil"/>
                <w:left w:val="nil"/>
                <w:bottom w:val="nil"/>
                <w:right w:val="nil"/>
                <w:between w:val="nil"/>
              </w:pBdr>
              <w:rPr>
                <w:color w:val="000000"/>
                <w:sz w:val="16"/>
                <w:szCs w:val="16"/>
              </w:rPr>
            </w:pPr>
          </w:p>
        </w:tc>
      </w:tr>
      <w:tr w:rsidR="00BC4DD6" w14:paraId="17A4C5AA" w14:textId="77777777">
        <w:trPr>
          <w:trHeight w:val="410"/>
        </w:trPr>
        <w:tc>
          <w:tcPr>
            <w:tcW w:w="982" w:type="dxa"/>
          </w:tcPr>
          <w:p w14:paraId="2D06F647" w14:textId="77777777" w:rsidR="00BC4DD6" w:rsidRDefault="00BC4DD6">
            <w:pPr>
              <w:pBdr>
                <w:top w:val="nil"/>
                <w:left w:val="nil"/>
                <w:bottom w:val="nil"/>
                <w:right w:val="nil"/>
                <w:between w:val="nil"/>
              </w:pBdr>
              <w:rPr>
                <w:color w:val="000000"/>
                <w:sz w:val="16"/>
                <w:szCs w:val="16"/>
              </w:rPr>
            </w:pPr>
          </w:p>
        </w:tc>
        <w:tc>
          <w:tcPr>
            <w:tcW w:w="2106" w:type="dxa"/>
          </w:tcPr>
          <w:p w14:paraId="7F22DCE7" w14:textId="77777777" w:rsidR="00BC4DD6" w:rsidRDefault="00000000">
            <w:pPr>
              <w:pBdr>
                <w:top w:val="nil"/>
                <w:left w:val="nil"/>
                <w:bottom w:val="nil"/>
                <w:right w:val="nil"/>
                <w:between w:val="nil"/>
              </w:pBdr>
              <w:spacing w:before="114"/>
              <w:ind w:right="105"/>
              <w:jc w:val="right"/>
              <w:rPr>
                <w:b/>
                <w:bCs/>
                <w:color w:val="000000"/>
                <w:sz w:val="16"/>
                <w:szCs w:val="16"/>
              </w:rPr>
            </w:pPr>
            <w:r>
              <w:rPr>
                <w:b/>
                <w:bCs/>
                <w:color w:val="000000"/>
                <w:sz w:val="16"/>
                <w:szCs w:val="16"/>
              </w:rPr>
              <w:t>Sub-Total</w:t>
            </w:r>
          </w:p>
        </w:tc>
        <w:tc>
          <w:tcPr>
            <w:tcW w:w="1124" w:type="dxa"/>
          </w:tcPr>
          <w:p w14:paraId="77818552" w14:textId="77777777" w:rsidR="00BC4DD6" w:rsidRDefault="00BC4DD6">
            <w:pPr>
              <w:pBdr>
                <w:top w:val="nil"/>
                <w:left w:val="nil"/>
                <w:bottom w:val="nil"/>
                <w:right w:val="nil"/>
                <w:between w:val="nil"/>
              </w:pBdr>
              <w:rPr>
                <w:color w:val="000000"/>
                <w:sz w:val="16"/>
                <w:szCs w:val="16"/>
              </w:rPr>
            </w:pPr>
          </w:p>
        </w:tc>
        <w:tc>
          <w:tcPr>
            <w:tcW w:w="980" w:type="dxa"/>
          </w:tcPr>
          <w:p w14:paraId="3EE4A149" w14:textId="77777777" w:rsidR="00BC4DD6" w:rsidRDefault="00BC4DD6">
            <w:pPr>
              <w:pBdr>
                <w:top w:val="nil"/>
                <w:left w:val="nil"/>
                <w:bottom w:val="nil"/>
                <w:right w:val="nil"/>
                <w:between w:val="nil"/>
              </w:pBdr>
              <w:rPr>
                <w:color w:val="000000"/>
                <w:sz w:val="16"/>
                <w:szCs w:val="16"/>
              </w:rPr>
            </w:pPr>
          </w:p>
        </w:tc>
        <w:tc>
          <w:tcPr>
            <w:tcW w:w="701" w:type="dxa"/>
          </w:tcPr>
          <w:p w14:paraId="640C4928" w14:textId="77777777" w:rsidR="00BC4DD6" w:rsidRDefault="00BC4DD6">
            <w:pPr>
              <w:pBdr>
                <w:top w:val="nil"/>
                <w:left w:val="nil"/>
                <w:bottom w:val="nil"/>
                <w:right w:val="nil"/>
                <w:between w:val="nil"/>
              </w:pBdr>
              <w:rPr>
                <w:color w:val="000000"/>
                <w:sz w:val="16"/>
                <w:szCs w:val="16"/>
              </w:rPr>
            </w:pPr>
          </w:p>
        </w:tc>
        <w:tc>
          <w:tcPr>
            <w:tcW w:w="703" w:type="dxa"/>
          </w:tcPr>
          <w:p w14:paraId="465F62FD" w14:textId="77777777" w:rsidR="00BC4DD6" w:rsidRDefault="00000000">
            <w:pPr>
              <w:pBdr>
                <w:top w:val="nil"/>
                <w:left w:val="nil"/>
                <w:bottom w:val="nil"/>
                <w:right w:val="nil"/>
                <w:between w:val="nil"/>
              </w:pBdr>
              <w:spacing w:line="183" w:lineRule="auto"/>
              <w:ind w:left="6"/>
              <w:jc w:val="center"/>
              <w:rPr>
                <w:b/>
                <w:bCs/>
                <w:color w:val="000000"/>
                <w:sz w:val="16"/>
                <w:szCs w:val="16"/>
              </w:rPr>
            </w:pPr>
            <w:r>
              <w:rPr>
                <w:b/>
                <w:bCs/>
                <w:sz w:val="16"/>
                <w:szCs w:val="16"/>
              </w:rPr>
              <w:t>12000</w:t>
            </w:r>
          </w:p>
        </w:tc>
        <w:tc>
          <w:tcPr>
            <w:tcW w:w="1402" w:type="dxa"/>
          </w:tcPr>
          <w:p w14:paraId="54656D7C" w14:textId="77777777" w:rsidR="00BC4DD6" w:rsidRDefault="00BC4DD6">
            <w:pPr>
              <w:pBdr>
                <w:top w:val="nil"/>
                <w:left w:val="nil"/>
                <w:bottom w:val="nil"/>
                <w:right w:val="nil"/>
                <w:between w:val="nil"/>
              </w:pBdr>
              <w:rPr>
                <w:color w:val="000000"/>
                <w:sz w:val="16"/>
                <w:szCs w:val="16"/>
              </w:rPr>
            </w:pPr>
          </w:p>
        </w:tc>
        <w:tc>
          <w:tcPr>
            <w:tcW w:w="1125" w:type="dxa"/>
          </w:tcPr>
          <w:p w14:paraId="52260543" w14:textId="77777777" w:rsidR="00BC4DD6" w:rsidRDefault="00BC4DD6">
            <w:pPr>
              <w:pBdr>
                <w:top w:val="nil"/>
                <w:left w:val="nil"/>
                <w:bottom w:val="nil"/>
                <w:right w:val="nil"/>
                <w:between w:val="nil"/>
              </w:pBdr>
              <w:rPr>
                <w:color w:val="000000"/>
                <w:sz w:val="16"/>
                <w:szCs w:val="16"/>
              </w:rPr>
            </w:pPr>
          </w:p>
        </w:tc>
      </w:tr>
      <w:tr w:rsidR="00BC4DD6" w14:paraId="46147522" w14:textId="77777777">
        <w:trPr>
          <w:trHeight w:val="420"/>
        </w:trPr>
        <w:tc>
          <w:tcPr>
            <w:tcW w:w="982" w:type="dxa"/>
          </w:tcPr>
          <w:p w14:paraId="273FDAEF" w14:textId="77777777" w:rsidR="00BC4DD6" w:rsidRDefault="00000000">
            <w:pPr>
              <w:pBdr>
                <w:top w:val="nil"/>
                <w:left w:val="nil"/>
                <w:bottom w:val="nil"/>
                <w:right w:val="nil"/>
                <w:between w:val="nil"/>
              </w:pBdr>
              <w:spacing w:before="115"/>
              <w:ind w:left="10" w:right="2"/>
              <w:jc w:val="center"/>
              <w:rPr>
                <w:b/>
                <w:bCs/>
                <w:color w:val="000000"/>
                <w:sz w:val="16"/>
                <w:szCs w:val="16"/>
              </w:rPr>
            </w:pPr>
            <w:r>
              <w:rPr>
                <w:b/>
                <w:bCs/>
                <w:color w:val="000000"/>
                <w:sz w:val="16"/>
                <w:szCs w:val="16"/>
              </w:rPr>
              <w:t>B</w:t>
            </w:r>
          </w:p>
        </w:tc>
        <w:tc>
          <w:tcPr>
            <w:tcW w:w="2106" w:type="dxa"/>
          </w:tcPr>
          <w:p w14:paraId="57BEC3F0" w14:textId="77777777" w:rsidR="00BC4DD6" w:rsidRDefault="00000000">
            <w:pPr>
              <w:pBdr>
                <w:top w:val="nil"/>
                <w:left w:val="nil"/>
                <w:bottom w:val="nil"/>
                <w:right w:val="nil"/>
                <w:between w:val="nil"/>
              </w:pBdr>
              <w:spacing w:before="115"/>
              <w:ind w:left="114"/>
              <w:rPr>
                <w:b/>
                <w:bCs/>
                <w:color w:val="000000"/>
                <w:sz w:val="16"/>
                <w:szCs w:val="16"/>
              </w:rPr>
            </w:pPr>
            <w:r>
              <w:rPr>
                <w:b/>
                <w:bCs/>
                <w:color w:val="000000"/>
                <w:sz w:val="16"/>
                <w:szCs w:val="16"/>
              </w:rPr>
              <w:t>Non – Recurring</w:t>
            </w:r>
          </w:p>
        </w:tc>
        <w:tc>
          <w:tcPr>
            <w:tcW w:w="1124" w:type="dxa"/>
          </w:tcPr>
          <w:p w14:paraId="4C6FA21B" w14:textId="77777777" w:rsidR="00BC4DD6" w:rsidRDefault="00BC4DD6">
            <w:pPr>
              <w:pBdr>
                <w:top w:val="nil"/>
                <w:left w:val="nil"/>
                <w:bottom w:val="nil"/>
                <w:right w:val="nil"/>
                <w:between w:val="nil"/>
              </w:pBdr>
              <w:rPr>
                <w:color w:val="000000"/>
                <w:sz w:val="16"/>
                <w:szCs w:val="16"/>
              </w:rPr>
            </w:pPr>
          </w:p>
        </w:tc>
        <w:tc>
          <w:tcPr>
            <w:tcW w:w="980" w:type="dxa"/>
          </w:tcPr>
          <w:p w14:paraId="71AAD06E" w14:textId="77777777" w:rsidR="00BC4DD6" w:rsidRDefault="00BC4DD6">
            <w:pPr>
              <w:pBdr>
                <w:top w:val="nil"/>
                <w:left w:val="nil"/>
                <w:bottom w:val="nil"/>
                <w:right w:val="nil"/>
                <w:between w:val="nil"/>
              </w:pBdr>
              <w:rPr>
                <w:color w:val="000000"/>
                <w:sz w:val="16"/>
                <w:szCs w:val="16"/>
              </w:rPr>
            </w:pPr>
          </w:p>
        </w:tc>
        <w:tc>
          <w:tcPr>
            <w:tcW w:w="701" w:type="dxa"/>
          </w:tcPr>
          <w:p w14:paraId="410AF802" w14:textId="77777777" w:rsidR="00BC4DD6" w:rsidRDefault="00BC4DD6">
            <w:pPr>
              <w:pBdr>
                <w:top w:val="nil"/>
                <w:left w:val="nil"/>
                <w:bottom w:val="nil"/>
                <w:right w:val="nil"/>
                <w:between w:val="nil"/>
              </w:pBdr>
              <w:rPr>
                <w:color w:val="000000"/>
                <w:sz w:val="16"/>
                <w:szCs w:val="16"/>
              </w:rPr>
            </w:pPr>
          </w:p>
        </w:tc>
        <w:tc>
          <w:tcPr>
            <w:tcW w:w="703" w:type="dxa"/>
          </w:tcPr>
          <w:p w14:paraId="5CD93BDE" w14:textId="77777777" w:rsidR="00BC4DD6" w:rsidRDefault="00BC4DD6">
            <w:pPr>
              <w:pBdr>
                <w:top w:val="nil"/>
                <w:left w:val="nil"/>
                <w:bottom w:val="nil"/>
                <w:right w:val="nil"/>
                <w:between w:val="nil"/>
              </w:pBdr>
              <w:rPr>
                <w:color w:val="000000"/>
                <w:sz w:val="16"/>
                <w:szCs w:val="16"/>
              </w:rPr>
            </w:pPr>
          </w:p>
        </w:tc>
        <w:tc>
          <w:tcPr>
            <w:tcW w:w="1402" w:type="dxa"/>
          </w:tcPr>
          <w:p w14:paraId="14DA9702" w14:textId="77777777" w:rsidR="00BC4DD6" w:rsidRDefault="00BC4DD6">
            <w:pPr>
              <w:pBdr>
                <w:top w:val="nil"/>
                <w:left w:val="nil"/>
                <w:bottom w:val="nil"/>
                <w:right w:val="nil"/>
                <w:between w:val="nil"/>
              </w:pBdr>
              <w:rPr>
                <w:color w:val="000000"/>
                <w:sz w:val="16"/>
                <w:szCs w:val="16"/>
              </w:rPr>
            </w:pPr>
          </w:p>
        </w:tc>
        <w:tc>
          <w:tcPr>
            <w:tcW w:w="1125" w:type="dxa"/>
          </w:tcPr>
          <w:p w14:paraId="20DFD5A9" w14:textId="77777777" w:rsidR="00BC4DD6" w:rsidRDefault="00BC4DD6">
            <w:pPr>
              <w:pBdr>
                <w:top w:val="nil"/>
                <w:left w:val="nil"/>
                <w:bottom w:val="nil"/>
                <w:right w:val="nil"/>
                <w:between w:val="nil"/>
              </w:pBdr>
              <w:rPr>
                <w:color w:val="000000"/>
                <w:sz w:val="16"/>
                <w:szCs w:val="16"/>
              </w:rPr>
            </w:pPr>
          </w:p>
        </w:tc>
      </w:tr>
      <w:tr w:rsidR="00BC4DD6" w14:paraId="62CF5DE4" w14:textId="77777777">
        <w:trPr>
          <w:trHeight w:val="551"/>
        </w:trPr>
        <w:tc>
          <w:tcPr>
            <w:tcW w:w="982" w:type="dxa"/>
          </w:tcPr>
          <w:p w14:paraId="19DE70CC" w14:textId="77777777" w:rsidR="00BC4DD6" w:rsidRDefault="00BC4DD6">
            <w:pPr>
              <w:pBdr>
                <w:top w:val="nil"/>
                <w:left w:val="nil"/>
                <w:bottom w:val="nil"/>
                <w:right w:val="nil"/>
                <w:between w:val="nil"/>
              </w:pBdr>
              <w:rPr>
                <w:b/>
                <w:bCs/>
                <w:color w:val="000000"/>
                <w:sz w:val="16"/>
                <w:szCs w:val="16"/>
              </w:rPr>
            </w:pPr>
          </w:p>
          <w:p w14:paraId="0599F49D" w14:textId="77777777" w:rsidR="00BC4DD6" w:rsidRDefault="00000000">
            <w:pPr>
              <w:pBdr>
                <w:top w:val="nil"/>
                <w:left w:val="nil"/>
                <w:bottom w:val="nil"/>
                <w:right w:val="nil"/>
                <w:between w:val="nil"/>
              </w:pBdr>
              <w:ind w:left="10"/>
              <w:jc w:val="center"/>
              <w:rPr>
                <w:color w:val="000000"/>
                <w:sz w:val="16"/>
                <w:szCs w:val="16"/>
              </w:rPr>
            </w:pPr>
            <w:r>
              <w:rPr>
                <w:color w:val="000000"/>
                <w:sz w:val="16"/>
                <w:szCs w:val="16"/>
              </w:rPr>
              <w:t>1</w:t>
            </w:r>
          </w:p>
        </w:tc>
        <w:tc>
          <w:tcPr>
            <w:tcW w:w="2106" w:type="dxa"/>
          </w:tcPr>
          <w:p w14:paraId="7E49EED7" w14:textId="77777777" w:rsidR="00BC4DD6" w:rsidRDefault="00BC4DD6">
            <w:pPr>
              <w:pBdr>
                <w:top w:val="nil"/>
                <w:left w:val="nil"/>
                <w:bottom w:val="nil"/>
                <w:right w:val="nil"/>
                <w:between w:val="nil"/>
              </w:pBdr>
              <w:rPr>
                <w:b/>
                <w:bCs/>
                <w:color w:val="000000"/>
                <w:sz w:val="16"/>
                <w:szCs w:val="16"/>
              </w:rPr>
            </w:pPr>
          </w:p>
          <w:p w14:paraId="755CBD11" w14:textId="77777777" w:rsidR="00BC4DD6" w:rsidRDefault="00000000">
            <w:pPr>
              <w:pBdr>
                <w:top w:val="nil"/>
                <w:left w:val="nil"/>
                <w:bottom w:val="nil"/>
                <w:right w:val="nil"/>
                <w:between w:val="nil"/>
              </w:pBdr>
              <w:ind w:left="114"/>
              <w:rPr>
                <w:color w:val="000000"/>
                <w:sz w:val="16"/>
                <w:szCs w:val="16"/>
              </w:rPr>
            </w:pPr>
            <w:r>
              <w:rPr>
                <w:color w:val="000000"/>
                <w:sz w:val="16"/>
                <w:szCs w:val="16"/>
              </w:rPr>
              <w:t>Equipment &amp; Chemicals</w:t>
            </w:r>
          </w:p>
        </w:tc>
        <w:tc>
          <w:tcPr>
            <w:tcW w:w="1124" w:type="dxa"/>
          </w:tcPr>
          <w:p w14:paraId="01CE24E6" w14:textId="77777777" w:rsidR="00BC4DD6" w:rsidRDefault="00000000">
            <w:pPr>
              <w:pBdr>
                <w:top w:val="nil"/>
                <w:left w:val="nil"/>
                <w:bottom w:val="nil"/>
                <w:right w:val="nil"/>
                <w:between w:val="nil"/>
              </w:pBdr>
              <w:ind w:left="7" w:right="2"/>
              <w:jc w:val="center"/>
              <w:rPr>
                <w:color w:val="000000"/>
                <w:sz w:val="16"/>
                <w:szCs w:val="16"/>
              </w:rPr>
            </w:pPr>
            <w:r>
              <w:rPr>
                <w:sz w:val="16"/>
                <w:szCs w:val="16"/>
              </w:rPr>
              <w:t>NA</w:t>
            </w:r>
          </w:p>
        </w:tc>
        <w:tc>
          <w:tcPr>
            <w:tcW w:w="980" w:type="dxa"/>
          </w:tcPr>
          <w:p w14:paraId="5C6A386F" w14:textId="77777777" w:rsidR="00BC4DD6" w:rsidRDefault="00BC4DD6">
            <w:pPr>
              <w:pBdr>
                <w:top w:val="nil"/>
                <w:left w:val="nil"/>
                <w:bottom w:val="nil"/>
                <w:right w:val="nil"/>
                <w:between w:val="nil"/>
              </w:pBdr>
              <w:rPr>
                <w:color w:val="000000"/>
                <w:sz w:val="16"/>
                <w:szCs w:val="16"/>
              </w:rPr>
            </w:pPr>
          </w:p>
        </w:tc>
        <w:tc>
          <w:tcPr>
            <w:tcW w:w="701" w:type="dxa"/>
          </w:tcPr>
          <w:p w14:paraId="7203F2F5" w14:textId="77777777" w:rsidR="00BC4DD6" w:rsidRDefault="00BC4DD6">
            <w:pPr>
              <w:pBdr>
                <w:top w:val="nil"/>
                <w:left w:val="nil"/>
                <w:bottom w:val="nil"/>
                <w:right w:val="nil"/>
                <w:between w:val="nil"/>
              </w:pBdr>
              <w:ind w:right="140"/>
              <w:jc w:val="right"/>
              <w:rPr>
                <w:color w:val="000000"/>
                <w:sz w:val="16"/>
                <w:szCs w:val="16"/>
              </w:rPr>
            </w:pPr>
          </w:p>
        </w:tc>
        <w:tc>
          <w:tcPr>
            <w:tcW w:w="703" w:type="dxa"/>
          </w:tcPr>
          <w:p w14:paraId="1C8CA2C8" w14:textId="77777777" w:rsidR="00BC4DD6" w:rsidRDefault="00BC4DD6">
            <w:pPr>
              <w:pBdr>
                <w:top w:val="nil"/>
                <w:left w:val="nil"/>
                <w:bottom w:val="nil"/>
                <w:right w:val="nil"/>
                <w:between w:val="nil"/>
              </w:pBdr>
              <w:spacing w:before="1"/>
              <w:ind w:right="140"/>
              <w:jc w:val="right"/>
              <w:rPr>
                <w:color w:val="000000"/>
                <w:sz w:val="16"/>
                <w:szCs w:val="16"/>
              </w:rPr>
            </w:pPr>
          </w:p>
        </w:tc>
        <w:tc>
          <w:tcPr>
            <w:tcW w:w="1402" w:type="dxa"/>
          </w:tcPr>
          <w:p w14:paraId="5A4D9D35" w14:textId="77777777" w:rsidR="00BC4DD6" w:rsidRDefault="00BC4DD6">
            <w:pPr>
              <w:pBdr>
                <w:top w:val="nil"/>
                <w:left w:val="nil"/>
                <w:bottom w:val="nil"/>
                <w:right w:val="nil"/>
                <w:between w:val="nil"/>
              </w:pBdr>
              <w:spacing w:line="162" w:lineRule="auto"/>
              <w:ind w:left="112" w:right="113"/>
              <w:jc w:val="center"/>
              <w:rPr>
                <w:color w:val="000000"/>
                <w:sz w:val="16"/>
                <w:szCs w:val="16"/>
              </w:rPr>
            </w:pPr>
          </w:p>
        </w:tc>
        <w:tc>
          <w:tcPr>
            <w:tcW w:w="1125" w:type="dxa"/>
          </w:tcPr>
          <w:p w14:paraId="6E94F030" w14:textId="77777777" w:rsidR="00BC4DD6" w:rsidRDefault="00BC4DD6">
            <w:pPr>
              <w:pBdr>
                <w:top w:val="nil"/>
                <w:left w:val="nil"/>
                <w:bottom w:val="nil"/>
                <w:right w:val="nil"/>
                <w:between w:val="nil"/>
              </w:pBdr>
              <w:rPr>
                <w:color w:val="000000"/>
                <w:sz w:val="16"/>
                <w:szCs w:val="16"/>
              </w:rPr>
            </w:pPr>
          </w:p>
        </w:tc>
      </w:tr>
      <w:tr w:rsidR="00BC4DD6" w14:paraId="17D837A8" w14:textId="77777777">
        <w:trPr>
          <w:trHeight w:val="410"/>
        </w:trPr>
        <w:tc>
          <w:tcPr>
            <w:tcW w:w="982" w:type="dxa"/>
          </w:tcPr>
          <w:p w14:paraId="4851E8CA" w14:textId="77777777" w:rsidR="00BC4DD6" w:rsidRDefault="00000000">
            <w:pPr>
              <w:pBdr>
                <w:top w:val="nil"/>
                <w:left w:val="nil"/>
                <w:bottom w:val="nil"/>
                <w:right w:val="nil"/>
                <w:between w:val="nil"/>
              </w:pBdr>
              <w:spacing w:before="114"/>
              <w:ind w:left="10"/>
              <w:jc w:val="center"/>
              <w:rPr>
                <w:color w:val="000000"/>
                <w:sz w:val="16"/>
                <w:szCs w:val="16"/>
              </w:rPr>
            </w:pPr>
            <w:r>
              <w:rPr>
                <w:color w:val="000000"/>
                <w:sz w:val="16"/>
                <w:szCs w:val="16"/>
              </w:rPr>
              <w:t>2</w:t>
            </w:r>
          </w:p>
        </w:tc>
        <w:tc>
          <w:tcPr>
            <w:tcW w:w="2106" w:type="dxa"/>
          </w:tcPr>
          <w:p w14:paraId="095C7BFB" w14:textId="77777777" w:rsidR="00BC4DD6" w:rsidRDefault="00000000">
            <w:pPr>
              <w:pBdr>
                <w:top w:val="nil"/>
                <w:left w:val="nil"/>
                <w:bottom w:val="nil"/>
                <w:right w:val="nil"/>
                <w:between w:val="nil"/>
              </w:pBdr>
              <w:spacing w:before="114"/>
              <w:ind w:left="114"/>
              <w:rPr>
                <w:color w:val="000000"/>
                <w:sz w:val="16"/>
                <w:szCs w:val="16"/>
              </w:rPr>
            </w:pPr>
            <w:r>
              <w:rPr>
                <w:color w:val="000000"/>
                <w:sz w:val="16"/>
                <w:szCs w:val="16"/>
              </w:rPr>
              <w:t>Others</w:t>
            </w:r>
          </w:p>
        </w:tc>
        <w:tc>
          <w:tcPr>
            <w:tcW w:w="1124" w:type="dxa"/>
          </w:tcPr>
          <w:p w14:paraId="3C0D038E" w14:textId="77777777" w:rsidR="00BC4DD6" w:rsidRDefault="00BC4DD6">
            <w:pPr>
              <w:pBdr>
                <w:top w:val="nil"/>
                <w:left w:val="nil"/>
                <w:bottom w:val="nil"/>
                <w:right w:val="nil"/>
                <w:between w:val="nil"/>
              </w:pBdr>
              <w:rPr>
                <w:color w:val="000000"/>
                <w:sz w:val="16"/>
                <w:szCs w:val="16"/>
              </w:rPr>
            </w:pPr>
          </w:p>
        </w:tc>
        <w:tc>
          <w:tcPr>
            <w:tcW w:w="980" w:type="dxa"/>
          </w:tcPr>
          <w:p w14:paraId="5A4E4157" w14:textId="77777777" w:rsidR="00BC4DD6" w:rsidRDefault="00BC4DD6">
            <w:pPr>
              <w:pBdr>
                <w:top w:val="nil"/>
                <w:left w:val="nil"/>
                <w:bottom w:val="nil"/>
                <w:right w:val="nil"/>
                <w:between w:val="nil"/>
              </w:pBdr>
              <w:rPr>
                <w:color w:val="000000"/>
                <w:sz w:val="16"/>
                <w:szCs w:val="16"/>
              </w:rPr>
            </w:pPr>
          </w:p>
        </w:tc>
        <w:tc>
          <w:tcPr>
            <w:tcW w:w="701" w:type="dxa"/>
          </w:tcPr>
          <w:p w14:paraId="072D8FE2" w14:textId="77777777" w:rsidR="00BC4DD6" w:rsidRDefault="00BC4DD6">
            <w:pPr>
              <w:pBdr>
                <w:top w:val="nil"/>
                <w:left w:val="nil"/>
                <w:bottom w:val="nil"/>
                <w:right w:val="nil"/>
                <w:between w:val="nil"/>
              </w:pBdr>
              <w:rPr>
                <w:color w:val="000000"/>
                <w:sz w:val="16"/>
                <w:szCs w:val="16"/>
              </w:rPr>
            </w:pPr>
          </w:p>
        </w:tc>
        <w:tc>
          <w:tcPr>
            <w:tcW w:w="703" w:type="dxa"/>
          </w:tcPr>
          <w:p w14:paraId="79F58C71" w14:textId="77777777" w:rsidR="00BC4DD6" w:rsidRDefault="00BC4DD6">
            <w:pPr>
              <w:pBdr>
                <w:top w:val="nil"/>
                <w:left w:val="nil"/>
                <w:bottom w:val="nil"/>
                <w:right w:val="nil"/>
                <w:between w:val="nil"/>
              </w:pBdr>
              <w:rPr>
                <w:color w:val="000000"/>
                <w:sz w:val="16"/>
                <w:szCs w:val="16"/>
              </w:rPr>
            </w:pPr>
          </w:p>
        </w:tc>
        <w:tc>
          <w:tcPr>
            <w:tcW w:w="1402" w:type="dxa"/>
          </w:tcPr>
          <w:p w14:paraId="5C19C5DB" w14:textId="77777777" w:rsidR="00BC4DD6" w:rsidRDefault="00BC4DD6">
            <w:pPr>
              <w:pBdr>
                <w:top w:val="nil"/>
                <w:left w:val="nil"/>
                <w:bottom w:val="nil"/>
                <w:right w:val="nil"/>
                <w:between w:val="nil"/>
              </w:pBdr>
              <w:rPr>
                <w:color w:val="000000"/>
                <w:sz w:val="16"/>
                <w:szCs w:val="16"/>
              </w:rPr>
            </w:pPr>
          </w:p>
        </w:tc>
        <w:tc>
          <w:tcPr>
            <w:tcW w:w="1125" w:type="dxa"/>
          </w:tcPr>
          <w:p w14:paraId="63C857AB" w14:textId="77777777" w:rsidR="00BC4DD6" w:rsidRDefault="00BC4DD6">
            <w:pPr>
              <w:pBdr>
                <w:top w:val="nil"/>
                <w:left w:val="nil"/>
                <w:bottom w:val="nil"/>
                <w:right w:val="nil"/>
                <w:between w:val="nil"/>
              </w:pBdr>
              <w:rPr>
                <w:color w:val="000000"/>
                <w:sz w:val="16"/>
                <w:szCs w:val="16"/>
              </w:rPr>
            </w:pPr>
          </w:p>
        </w:tc>
      </w:tr>
      <w:tr w:rsidR="00BC4DD6" w14:paraId="2711B3D1" w14:textId="77777777">
        <w:trPr>
          <w:trHeight w:val="412"/>
        </w:trPr>
        <w:tc>
          <w:tcPr>
            <w:tcW w:w="982" w:type="dxa"/>
          </w:tcPr>
          <w:p w14:paraId="5CDBD729" w14:textId="77777777" w:rsidR="00BC4DD6" w:rsidRDefault="00BC4DD6">
            <w:pPr>
              <w:pBdr>
                <w:top w:val="nil"/>
                <w:left w:val="nil"/>
                <w:bottom w:val="nil"/>
                <w:right w:val="nil"/>
                <w:between w:val="nil"/>
              </w:pBdr>
              <w:rPr>
                <w:color w:val="000000"/>
                <w:sz w:val="16"/>
                <w:szCs w:val="16"/>
              </w:rPr>
            </w:pPr>
          </w:p>
        </w:tc>
        <w:tc>
          <w:tcPr>
            <w:tcW w:w="2106" w:type="dxa"/>
          </w:tcPr>
          <w:p w14:paraId="78DA2365" w14:textId="77777777" w:rsidR="00BC4DD6" w:rsidRDefault="00000000">
            <w:pPr>
              <w:pBdr>
                <w:top w:val="nil"/>
                <w:left w:val="nil"/>
                <w:bottom w:val="nil"/>
                <w:right w:val="nil"/>
                <w:between w:val="nil"/>
              </w:pBdr>
              <w:spacing w:before="114"/>
              <w:ind w:right="105"/>
              <w:jc w:val="right"/>
              <w:rPr>
                <w:b/>
                <w:bCs/>
                <w:color w:val="000000"/>
                <w:sz w:val="16"/>
                <w:szCs w:val="16"/>
              </w:rPr>
            </w:pPr>
            <w:r>
              <w:rPr>
                <w:b/>
                <w:bCs/>
                <w:color w:val="000000"/>
                <w:sz w:val="16"/>
                <w:szCs w:val="16"/>
              </w:rPr>
              <w:t>Sub-Total</w:t>
            </w:r>
          </w:p>
        </w:tc>
        <w:tc>
          <w:tcPr>
            <w:tcW w:w="1124" w:type="dxa"/>
          </w:tcPr>
          <w:p w14:paraId="638CE249" w14:textId="77777777" w:rsidR="00BC4DD6" w:rsidRDefault="00BC4DD6">
            <w:pPr>
              <w:pBdr>
                <w:top w:val="nil"/>
                <w:left w:val="nil"/>
                <w:bottom w:val="nil"/>
                <w:right w:val="nil"/>
                <w:between w:val="nil"/>
              </w:pBdr>
              <w:rPr>
                <w:color w:val="000000"/>
                <w:sz w:val="16"/>
                <w:szCs w:val="16"/>
              </w:rPr>
            </w:pPr>
          </w:p>
        </w:tc>
        <w:tc>
          <w:tcPr>
            <w:tcW w:w="980" w:type="dxa"/>
          </w:tcPr>
          <w:p w14:paraId="2ED1E974" w14:textId="77777777" w:rsidR="00BC4DD6" w:rsidRDefault="00BC4DD6">
            <w:pPr>
              <w:pBdr>
                <w:top w:val="nil"/>
                <w:left w:val="nil"/>
                <w:bottom w:val="nil"/>
                <w:right w:val="nil"/>
                <w:between w:val="nil"/>
              </w:pBdr>
              <w:rPr>
                <w:color w:val="000000"/>
                <w:sz w:val="16"/>
                <w:szCs w:val="16"/>
              </w:rPr>
            </w:pPr>
          </w:p>
        </w:tc>
        <w:tc>
          <w:tcPr>
            <w:tcW w:w="701" w:type="dxa"/>
          </w:tcPr>
          <w:p w14:paraId="45F5E64D" w14:textId="77777777" w:rsidR="00BC4DD6" w:rsidRDefault="00BC4DD6">
            <w:pPr>
              <w:pBdr>
                <w:top w:val="nil"/>
                <w:left w:val="nil"/>
                <w:bottom w:val="nil"/>
                <w:right w:val="nil"/>
                <w:between w:val="nil"/>
              </w:pBdr>
              <w:rPr>
                <w:color w:val="000000"/>
                <w:sz w:val="16"/>
                <w:szCs w:val="16"/>
              </w:rPr>
            </w:pPr>
          </w:p>
        </w:tc>
        <w:tc>
          <w:tcPr>
            <w:tcW w:w="703" w:type="dxa"/>
          </w:tcPr>
          <w:p w14:paraId="0590E5AD" w14:textId="77777777" w:rsidR="00BC4DD6" w:rsidRDefault="00000000">
            <w:pPr>
              <w:pBdr>
                <w:top w:val="nil"/>
                <w:left w:val="nil"/>
                <w:bottom w:val="nil"/>
                <w:right w:val="nil"/>
                <w:between w:val="nil"/>
              </w:pBdr>
              <w:spacing w:before="1"/>
              <w:ind w:right="140"/>
              <w:jc w:val="right"/>
              <w:rPr>
                <w:b/>
                <w:bCs/>
                <w:color w:val="000000"/>
                <w:sz w:val="16"/>
                <w:szCs w:val="16"/>
              </w:rPr>
            </w:pPr>
            <w:r>
              <w:rPr>
                <w:b/>
                <w:bCs/>
                <w:sz w:val="16"/>
                <w:szCs w:val="16"/>
              </w:rPr>
              <w:t>0</w:t>
            </w:r>
          </w:p>
        </w:tc>
        <w:tc>
          <w:tcPr>
            <w:tcW w:w="1402" w:type="dxa"/>
          </w:tcPr>
          <w:p w14:paraId="22C7DF30" w14:textId="77777777" w:rsidR="00BC4DD6" w:rsidRDefault="00BC4DD6">
            <w:pPr>
              <w:pBdr>
                <w:top w:val="nil"/>
                <w:left w:val="nil"/>
                <w:bottom w:val="nil"/>
                <w:right w:val="nil"/>
                <w:between w:val="nil"/>
              </w:pBdr>
              <w:rPr>
                <w:color w:val="000000"/>
                <w:sz w:val="16"/>
                <w:szCs w:val="16"/>
              </w:rPr>
            </w:pPr>
          </w:p>
        </w:tc>
        <w:tc>
          <w:tcPr>
            <w:tcW w:w="1125" w:type="dxa"/>
          </w:tcPr>
          <w:p w14:paraId="68C9F6E6" w14:textId="77777777" w:rsidR="00BC4DD6" w:rsidRDefault="00BC4DD6">
            <w:pPr>
              <w:pBdr>
                <w:top w:val="nil"/>
                <w:left w:val="nil"/>
                <w:bottom w:val="nil"/>
                <w:right w:val="nil"/>
                <w:between w:val="nil"/>
              </w:pBdr>
              <w:rPr>
                <w:color w:val="000000"/>
                <w:sz w:val="16"/>
                <w:szCs w:val="16"/>
              </w:rPr>
            </w:pPr>
          </w:p>
        </w:tc>
      </w:tr>
      <w:tr w:rsidR="00BC4DD6" w14:paraId="24E5BFC8" w14:textId="77777777">
        <w:trPr>
          <w:trHeight w:val="410"/>
        </w:trPr>
        <w:tc>
          <w:tcPr>
            <w:tcW w:w="982" w:type="dxa"/>
          </w:tcPr>
          <w:p w14:paraId="6D2C1FBB" w14:textId="77777777" w:rsidR="00BC4DD6" w:rsidRDefault="00000000">
            <w:pPr>
              <w:pBdr>
                <w:top w:val="nil"/>
                <w:left w:val="nil"/>
                <w:bottom w:val="nil"/>
                <w:right w:val="nil"/>
                <w:between w:val="nil"/>
              </w:pBdr>
              <w:spacing w:before="114"/>
              <w:ind w:left="10" w:right="3"/>
              <w:jc w:val="center"/>
              <w:rPr>
                <w:b/>
                <w:bCs/>
                <w:color w:val="000000"/>
                <w:sz w:val="16"/>
                <w:szCs w:val="16"/>
              </w:rPr>
            </w:pPr>
            <w:r>
              <w:rPr>
                <w:b/>
                <w:bCs/>
                <w:color w:val="000000"/>
                <w:sz w:val="16"/>
                <w:szCs w:val="16"/>
              </w:rPr>
              <w:t>C</w:t>
            </w:r>
          </w:p>
        </w:tc>
        <w:tc>
          <w:tcPr>
            <w:tcW w:w="2106" w:type="dxa"/>
          </w:tcPr>
          <w:p w14:paraId="50CA3BB9" w14:textId="77777777" w:rsidR="00BC4DD6" w:rsidRDefault="00000000">
            <w:pPr>
              <w:pBdr>
                <w:top w:val="nil"/>
                <w:left w:val="nil"/>
                <w:bottom w:val="nil"/>
                <w:right w:val="nil"/>
                <w:between w:val="nil"/>
              </w:pBdr>
              <w:spacing w:before="22"/>
              <w:ind w:left="114" w:right="197"/>
              <w:rPr>
                <w:b/>
                <w:bCs/>
                <w:color w:val="000000"/>
                <w:sz w:val="16"/>
                <w:szCs w:val="16"/>
              </w:rPr>
            </w:pPr>
            <w:r>
              <w:rPr>
                <w:b/>
                <w:bCs/>
                <w:color w:val="000000"/>
                <w:sz w:val="16"/>
                <w:szCs w:val="16"/>
              </w:rPr>
              <w:t>Project Activities - Costs (if required)</w:t>
            </w:r>
          </w:p>
        </w:tc>
        <w:tc>
          <w:tcPr>
            <w:tcW w:w="1124" w:type="dxa"/>
          </w:tcPr>
          <w:p w14:paraId="79620C88" w14:textId="77777777" w:rsidR="00BC4DD6" w:rsidRDefault="00BC4DD6">
            <w:pPr>
              <w:pBdr>
                <w:top w:val="nil"/>
                <w:left w:val="nil"/>
                <w:bottom w:val="nil"/>
                <w:right w:val="nil"/>
                <w:between w:val="nil"/>
              </w:pBdr>
              <w:rPr>
                <w:color w:val="000000"/>
                <w:sz w:val="16"/>
                <w:szCs w:val="16"/>
              </w:rPr>
            </w:pPr>
          </w:p>
        </w:tc>
        <w:tc>
          <w:tcPr>
            <w:tcW w:w="980" w:type="dxa"/>
          </w:tcPr>
          <w:p w14:paraId="4187C5ED" w14:textId="77777777" w:rsidR="00BC4DD6" w:rsidRDefault="00BC4DD6">
            <w:pPr>
              <w:pBdr>
                <w:top w:val="nil"/>
                <w:left w:val="nil"/>
                <w:bottom w:val="nil"/>
                <w:right w:val="nil"/>
                <w:between w:val="nil"/>
              </w:pBdr>
              <w:rPr>
                <w:color w:val="000000"/>
                <w:sz w:val="16"/>
                <w:szCs w:val="16"/>
              </w:rPr>
            </w:pPr>
          </w:p>
        </w:tc>
        <w:tc>
          <w:tcPr>
            <w:tcW w:w="701" w:type="dxa"/>
          </w:tcPr>
          <w:p w14:paraId="10C0ED24" w14:textId="77777777" w:rsidR="00BC4DD6" w:rsidRDefault="00BC4DD6">
            <w:pPr>
              <w:pBdr>
                <w:top w:val="nil"/>
                <w:left w:val="nil"/>
                <w:bottom w:val="nil"/>
                <w:right w:val="nil"/>
                <w:between w:val="nil"/>
              </w:pBdr>
              <w:rPr>
                <w:color w:val="000000"/>
                <w:sz w:val="16"/>
                <w:szCs w:val="16"/>
              </w:rPr>
            </w:pPr>
          </w:p>
        </w:tc>
        <w:tc>
          <w:tcPr>
            <w:tcW w:w="703" w:type="dxa"/>
          </w:tcPr>
          <w:p w14:paraId="545641F6" w14:textId="77777777" w:rsidR="00BC4DD6" w:rsidRDefault="00BC4DD6">
            <w:pPr>
              <w:pBdr>
                <w:top w:val="nil"/>
                <w:left w:val="nil"/>
                <w:bottom w:val="nil"/>
                <w:right w:val="nil"/>
                <w:between w:val="nil"/>
              </w:pBdr>
              <w:rPr>
                <w:color w:val="000000"/>
                <w:sz w:val="16"/>
                <w:szCs w:val="16"/>
              </w:rPr>
            </w:pPr>
          </w:p>
        </w:tc>
        <w:tc>
          <w:tcPr>
            <w:tcW w:w="1402" w:type="dxa"/>
          </w:tcPr>
          <w:p w14:paraId="0C2D69F0" w14:textId="77777777" w:rsidR="00BC4DD6" w:rsidRDefault="00BC4DD6">
            <w:pPr>
              <w:pBdr>
                <w:top w:val="nil"/>
                <w:left w:val="nil"/>
                <w:bottom w:val="nil"/>
                <w:right w:val="nil"/>
                <w:between w:val="nil"/>
              </w:pBdr>
              <w:rPr>
                <w:color w:val="000000"/>
                <w:sz w:val="16"/>
                <w:szCs w:val="16"/>
              </w:rPr>
            </w:pPr>
          </w:p>
        </w:tc>
        <w:tc>
          <w:tcPr>
            <w:tcW w:w="1125" w:type="dxa"/>
          </w:tcPr>
          <w:p w14:paraId="4545E16C" w14:textId="77777777" w:rsidR="00BC4DD6" w:rsidRDefault="00BC4DD6">
            <w:pPr>
              <w:pBdr>
                <w:top w:val="nil"/>
                <w:left w:val="nil"/>
                <w:bottom w:val="nil"/>
                <w:right w:val="nil"/>
                <w:between w:val="nil"/>
              </w:pBdr>
              <w:rPr>
                <w:color w:val="000000"/>
                <w:sz w:val="16"/>
                <w:szCs w:val="16"/>
              </w:rPr>
            </w:pPr>
          </w:p>
        </w:tc>
      </w:tr>
      <w:tr w:rsidR="00BC4DD6" w14:paraId="13E06F9A" w14:textId="77777777">
        <w:trPr>
          <w:trHeight w:val="1288"/>
        </w:trPr>
        <w:tc>
          <w:tcPr>
            <w:tcW w:w="982" w:type="dxa"/>
          </w:tcPr>
          <w:p w14:paraId="1CFB2371" w14:textId="77777777" w:rsidR="00BC4DD6" w:rsidRDefault="00BC4DD6">
            <w:pPr>
              <w:pBdr>
                <w:top w:val="nil"/>
                <w:left w:val="nil"/>
                <w:bottom w:val="nil"/>
                <w:right w:val="nil"/>
                <w:between w:val="nil"/>
              </w:pBdr>
              <w:rPr>
                <w:b/>
                <w:bCs/>
                <w:color w:val="000000"/>
                <w:sz w:val="16"/>
                <w:szCs w:val="16"/>
              </w:rPr>
            </w:pPr>
          </w:p>
          <w:p w14:paraId="698B59F9" w14:textId="77777777" w:rsidR="00BC4DD6" w:rsidRDefault="00BC4DD6">
            <w:pPr>
              <w:pBdr>
                <w:top w:val="nil"/>
                <w:left w:val="nil"/>
                <w:bottom w:val="nil"/>
                <w:right w:val="nil"/>
                <w:between w:val="nil"/>
              </w:pBdr>
              <w:rPr>
                <w:b/>
                <w:bCs/>
                <w:color w:val="000000"/>
                <w:sz w:val="16"/>
                <w:szCs w:val="16"/>
              </w:rPr>
            </w:pPr>
          </w:p>
          <w:p w14:paraId="2207A0F1" w14:textId="77777777" w:rsidR="00BC4DD6" w:rsidRDefault="00BC4DD6">
            <w:pPr>
              <w:pBdr>
                <w:top w:val="nil"/>
                <w:left w:val="nil"/>
                <w:bottom w:val="nil"/>
                <w:right w:val="nil"/>
                <w:between w:val="nil"/>
              </w:pBdr>
              <w:spacing w:before="1"/>
              <w:rPr>
                <w:b/>
                <w:bCs/>
                <w:color w:val="000000"/>
                <w:sz w:val="16"/>
                <w:szCs w:val="16"/>
              </w:rPr>
            </w:pPr>
          </w:p>
          <w:p w14:paraId="19B5FE37" w14:textId="77777777" w:rsidR="00BC4DD6" w:rsidRDefault="00000000">
            <w:pPr>
              <w:pBdr>
                <w:top w:val="nil"/>
                <w:left w:val="nil"/>
                <w:bottom w:val="nil"/>
                <w:right w:val="nil"/>
                <w:between w:val="nil"/>
              </w:pBdr>
              <w:ind w:left="10"/>
              <w:jc w:val="center"/>
              <w:rPr>
                <w:color w:val="000000"/>
                <w:sz w:val="16"/>
                <w:szCs w:val="16"/>
              </w:rPr>
            </w:pPr>
            <w:r>
              <w:rPr>
                <w:color w:val="000000"/>
                <w:sz w:val="16"/>
                <w:szCs w:val="16"/>
              </w:rPr>
              <w:t>1</w:t>
            </w:r>
          </w:p>
        </w:tc>
        <w:tc>
          <w:tcPr>
            <w:tcW w:w="2106" w:type="dxa"/>
          </w:tcPr>
          <w:p w14:paraId="75E65473" w14:textId="77777777" w:rsidR="00BC4DD6" w:rsidRDefault="00000000">
            <w:pPr>
              <w:pBdr>
                <w:top w:val="nil"/>
                <w:left w:val="nil"/>
                <w:bottom w:val="nil"/>
                <w:right w:val="nil"/>
                <w:between w:val="nil"/>
              </w:pBdr>
              <w:spacing w:before="1"/>
              <w:ind w:left="114"/>
              <w:rPr>
                <w:color w:val="000000"/>
                <w:sz w:val="16"/>
                <w:szCs w:val="16"/>
              </w:rPr>
            </w:pPr>
            <w:r>
              <w:rPr>
                <w:color w:val="000000"/>
                <w:sz w:val="16"/>
                <w:szCs w:val="16"/>
              </w:rPr>
              <w:t>Software for developing applications</w:t>
            </w:r>
          </w:p>
          <w:p w14:paraId="2042C321" w14:textId="77777777" w:rsidR="00BC4DD6" w:rsidRDefault="00000000">
            <w:pPr>
              <w:pBdr>
                <w:top w:val="nil"/>
                <w:left w:val="nil"/>
                <w:bottom w:val="nil"/>
                <w:right w:val="nil"/>
                <w:between w:val="nil"/>
              </w:pBdr>
              <w:tabs>
                <w:tab w:val="left" w:pos="294"/>
              </w:tabs>
              <w:ind w:left="294" w:right="195" w:hanging="279"/>
              <w:rPr>
                <w:color w:val="000000"/>
                <w:sz w:val="16"/>
                <w:szCs w:val="16"/>
              </w:rPr>
            </w:pPr>
            <w:r>
              <w:rPr>
                <w:color w:val="000000"/>
                <w:sz w:val="16"/>
                <w:szCs w:val="16"/>
              </w:rPr>
              <w:t>.</w:t>
            </w:r>
            <w:r>
              <w:rPr>
                <w:color w:val="000000"/>
                <w:sz w:val="16"/>
                <w:szCs w:val="16"/>
              </w:rPr>
              <w:tab/>
              <w:t>Data Collection - Mobile Application</w:t>
            </w:r>
          </w:p>
          <w:p w14:paraId="3C448C80" w14:textId="77777777" w:rsidR="00BC4DD6" w:rsidRDefault="00000000">
            <w:pPr>
              <w:pBdr>
                <w:top w:val="nil"/>
                <w:left w:val="nil"/>
                <w:bottom w:val="nil"/>
                <w:right w:val="nil"/>
                <w:between w:val="nil"/>
              </w:pBdr>
              <w:tabs>
                <w:tab w:val="left" w:pos="294"/>
              </w:tabs>
              <w:spacing w:before="2"/>
              <w:ind w:left="294" w:right="120" w:hanging="279"/>
              <w:rPr>
                <w:color w:val="000000"/>
                <w:sz w:val="16"/>
                <w:szCs w:val="16"/>
              </w:rPr>
            </w:pPr>
            <w:r>
              <w:rPr>
                <w:color w:val="000000"/>
                <w:sz w:val="16"/>
                <w:szCs w:val="16"/>
              </w:rPr>
              <w:t>.</w:t>
            </w:r>
            <w:r>
              <w:rPr>
                <w:color w:val="000000"/>
                <w:sz w:val="16"/>
                <w:szCs w:val="16"/>
              </w:rPr>
              <w:tab/>
              <w:t>Mobile Application - self- assessment</w:t>
            </w:r>
          </w:p>
          <w:p w14:paraId="2CCED73A" w14:textId="77777777" w:rsidR="00BC4DD6" w:rsidRDefault="00000000">
            <w:pPr>
              <w:pBdr>
                <w:top w:val="nil"/>
                <w:left w:val="nil"/>
                <w:bottom w:val="nil"/>
                <w:right w:val="nil"/>
                <w:between w:val="nil"/>
              </w:pBdr>
              <w:tabs>
                <w:tab w:val="left" w:pos="294"/>
              </w:tabs>
              <w:spacing w:line="162" w:lineRule="auto"/>
              <w:ind w:left="16"/>
              <w:rPr>
                <w:color w:val="000000"/>
                <w:sz w:val="16"/>
                <w:szCs w:val="16"/>
              </w:rPr>
            </w:pPr>
            <w:r>
              <w:rPr>
                <w:color w:val="000000"/>
                <w:sz w:val="16"/>
                <w:szCs w:val="16"/>
              </w:rPr>
              <w:t>.</w:t>
            </w:r>
            <w:r>
              <w:rPr>
                <w:color w:val="000000"/>
                <w:sz w:val="16"/>
                <w:szCs w:val="16"/>
              </w:rPr>
              <w:tab/>
              <w:t>Workshop conduction</w:t>
            </w:r>
          </w:p>
        </w:tc>
        <w:tc>
          <w:tcPr>
            <w:tcW w:w="1124" w:type="dxa"/>
          </w:tcPr>
          <w:p w14:paraId="1623A5EA" w14:textId="77777777" w:rsidR="00BC4DD6" w:rsidRDefault="00BC4DD6">
            <w:pPr>
              <w:pBdr>
                <w:top w:val="nil"/>
                <w:left w:val="nil"/>
                <w:bottom w:val="nil"/>
                <w:right w:val="nil"/>
                <w:between w:val="nil"/>
              </w:pBdr>
              <w:rPr>
                <w:color w:val="000000"/>
                <w:sz w:val="16"/>
                <w:szCs w:val="16"/>
              </w:rPr>
            </w:pPr>
          </w:p>
        </w:tc>
        <w:tc>
          <w:tcPr>
            <w:tcW w:w="980" w:type="dxa"/>
          </w:tcPr>
          <w:p w14:paraId="70A0AD50" w14:textId="77777777" w:rsidR="00BC4DD6" w:rsidRDefault="00000000">
            <w:pPr>
              <w:pBdr>
                <w:top w:val="nil"/>
                <w:left w:val="nil"/>
                <w:bottom w:val="nil"/>
                <w:right w:val="nil"/>
                <w:between w:val="nil"/>
              </w:pBdr>
              <w:spacing w:before="1"/>
              <w:ind w:left="9"/>
              <w:jc w:val="center"/>
              <w:rPr>
                <w:color w:val="000000"/>
                <w:sz w:val="16"/>
                <w:szCs w:val="16"/>
              </w:rPr>
            </w:pPr>
            <w:r>
              <w:rPr>
                <w:color w:val="000000"/>
                <w:sz w:val="16"/>
                <w:szCs w:val="16"/>
              </w:rPr>
              <w:t>12 months</w:t>
            </w:r>
          </w:p>
        </w:tc>
        <w:tc>
          <w:tcPr>
            <w:tcW w:w="701" w:type="dxa"/>
          </w:tcPr>
          <w:p w14:paraId="5F25D5D0" w14:textId="77777777" w:rsidR="00BC4DD6" w:rsidRDefault="00BC4DD6">
            <w:pPr>
              <w:pBdr>
                <w:top w:val="nil"/>
                <w:left w:val="nil"/>
                <w:bottom w:val="nil"/>
                <w:right w:val="nil"/>
                <w:between w:val="nil"/>
              </w:pBdr>
              <w:rPr>
                <w:b/>
                <w:bCs/>
                <w:color w:val="000000"/>
                <w:sz w:val="16"/>
                <w:szCs w:val="16"/>
              </w:rPr>
            </w:pPr>
          </w:p>
          <w:p w14:paraId="4988813A" w14:textId="77777777" w:rsidR="00BC4DD6" w:rsidRDefault="00BC4DD6">
            <w:pPr>
              <w:pBdr>
                <w:top w:val="nil"/>
                <w:left w:val="nil"/>
                <w:bottom w:val="nil"/>
                <w:right w:val="nil"/>
                <w:between w:val="nil"/>
              </w:pBdr>
              <w:spacing w:before="94"/>
              <w:rPr>
                <w:b/>
                <w:bCs/>
                <w:color w:val="000000"/>
                <w:sz w:val="16"/>
                <w:szCs w:val="16"/>
              </w:rPr>
            </w:pPr>
          </w:p>
          <w:p w14:paraId="14D260CB" w14:textId="77777777" w:rsidR="00BC4DD6" w:rsidRDefault="00000000">
            <w:pPr>
              <w:pBdr>
                <w:top w:val="nil"/>
                <w:left w:val="nil"/>
                <w:bottom w:val="nil"/>
                <w:right w:val="nil"/>
                <w:between w:val="nil"/>
              </w:pBdr>
              <w:ind w:right="140"/>
              <w:jc w:val="right"/>
              <w:rPr>
                <w:color w:val="000000"/>
                <w:sz w:val="16"/>
                <w:szCs w:val="16"/>
              </w:rPr>
            </w:pPr>
            <w:r>
              <w:rPr>
                <w:sz w:val="16"/>
                <w:szCs w:val="16"/>
              </w:rPr>
              <w:t>44000</w:t>
            </w:r>
          </w:p>
        </w:tc>
        <w:tc>
          <w:tcPr>
            <w:tcW w:w="703" w:type="dxa"/>
          </w:tcPr>
          <w:p w14:paraId="65D8139A" w14:textId="77777777" w:rsidR="00BC4DD6" w:rsidRDefault="00000000">
            <w:pPr>
              <w:pBdr>
                <w:top w:val="nil"/>
                <w:left w:val="nil"/>
                <w:bottom w:val="nil"/>
                <w:right w:val="nil"/>
                <w:between w:val="nil"/>
              </w:pBdr>
              <w:spacing w:before="1"/>
              <w:ind w:right="140"/>
              <w:jc w:val="right"/>
              <w:rPr>
                <w:color w:val="000000"/>
                <w:sz w:val="16"/>
                <w:szCs w:val="16"/>
              </w:rPr>
            </w:pPr>
            <w:r>
              <w:rPr>
                <w:sz w:val="16"/>
                <w:szCs w:val="16"/>
              </w:rPr>
              <w:t>44000</w:t>
            </w:r>
          </w:p>
        </w:tc>
        <w:tc>
          <w:tcPr>
            <w:tcW w:w="1402" w:type="dxa"/>
          </w:tcPr>
          <w:p w14:paraId="2D74DC34" w14:textId="77777777" w:rsidR="00BC4DD6" w:rsidRDefault="00000000">
            <w:pPr>
              <w:pBdr>
                <w:top w:val="nil"/>
                <w:left w:val="nil"/>
                <w:bottom w:val="nil"/>
                <w:right w:val="nil"/>
                <w:between w:val="nil"/>
              </w:pBdr>
              <w:spacing w:before="1"/>
              <w:ind w:left="110" w:right="165"/>
              <w:rPr>
                <w:color w:val="000000"/>
                <w:sz w:val="16"/>
                <w:szCs w:val="16"/>
              </w:rPr>
            </w:pPr>
            <w:r>
              <w:rPr>
                <w:color w:val="000000"/>
                <w:sz w:val="16"/>
                <w:szCs w:val="16"/>
              </w:rPr>
              <w:t>Mobile Applications will be developed, tested, and used for data collection,</w:t>
            </w:r>
          </w:p>
          <w:p w14:paraId="773087E3" w14:textId="77777777" w:rsidR="00BC4DD6" w:rsidRDefault="00000000">
            <w:pPr>
              <w:pBdr>
                <w:top w:val="nil"/>
                <w:left w:val="nil"/>
                <w:bottom w:val="nil"/>
                <w:right w:val="nil"/>
                <w:between w:val="nil"/>
              </w:pBdr>
              <w:spacing w:before="1" w:line="163" w:lineRule="auto"/>
              <w:ind w:left="110"/>
              <w:rPr>
                <w:color w:val="000000"/>
                <w:sz w:val="16"/>
                <w:szCs w:val="16"/>
              </w:rPr>
            </w:pPr>
            <w:r>
              <w:rPr>
                <w:color w:val="000000"/>
                <w:sz w:val="16"/>
                <w:szCs w:val="16"/>
              </w:rPr>
              <w:t>workshop</w:t>
            </w:r>
          </w:p>
        </w:tc>
        <w:tc>
          <w:tcPr>
            <w:tcW w:w="1125" w:type="dxa"/>
          </w:tcPr>
          <w:p w14:paraId="1BD9F6DE" w14:textId="77777777" w:rsidR="00BC4DD6" w:rsidRDefault="00BC4DD6">
            <w:pPr>
              <w:pBdr>
                <w:top w:val="nil"/>
                <w:left w:val="nil"/>
                <w:bottom w:val="nil"/>
                <w:right w:val="nil"/>
                <w:between w:val="nil"/>
              </w:pBdr>
              <w:rPr>
                <w:color w:val="000000"/>
                <w:sz w:val="16"/>
                <w:szCs w:val="16"/>
              </w:rPr>
            </w:pPr>
          </w:p>
        </w:tc>
      </w:tr>
      <w:tr w:rsidR="00BC4DD6" w14:paraId="102A8063" w14:textId="77777777">
        <w:trPr>
          <w:trHeight w:val="551"/>
        </w:trPr>
        <w:tc>
          <w:tcPr>
            <w:tcW w:w="982" w:type="dxa"/>
          </w:tcPr>
          <w:p w14:paraId="24262F54" w14:textId="77777777" w:rsidR="00BC4DD6" w:rsidRDefault="00BC4DD6">
            <w:pPr>
              <w:pBdr>
                <w:top w:val="nil"/>
                <w:left w:val="nil"/>
                <w:bottom w:val="nil"/>
                <w:right w:val="nil"/>
                <w:between w:val="nil"/>
              </w:pBdr>
              <w:rPr>
                <w:b/>
                <w:bCs/>
                <w:color w:val="000000"/>
                <w:sz w:val="16"/>
                <w:szCs w:val="16"/>
              </w:rPr>
            </w:pPr>
          </w:p>
          <w:p w14:paraId="67F26ED2" w14:textId="77777777" w:rsidR="00BC4DD6" w:rsidRDefault="00000000">
            <w:pPr>
              <w:pBdr>
                <w:top w:val="nil"/>
                <w:left w:val="nil"/>
                <w:bottom w:val="nil"/>
                <w:right w:val="nil"/>
                <w:between w:val="nil"/>
              </w:pBdr>
              <w:ind w:left="10"/>
              <w:jc w:val="center"/>
              <w:rPr>
                <w:color w:val="000000"/>
                <w:sz w:val="16"/>
                <w:szCs w:val="16"/>
              </w:rPr>
            </w:pPr>
            <w:r>
              <w:rPr>
                <w:color w:val="000000"/>
                <w:sz w:val="16"/>
                <w:szCs w:val="16"/>
              </w:rPr>
              <w:t>2</w:t>
            </w:r>
          </w:p>
        </w:tc>
        <w:tc>
          <w:tcPr>
            <w:tcW w:w="2106" w:type="dxa"/>
          </w:tcPr>
          <w:p w14:paraId="5A926F2A" w14:textId="77777777" w:rsidR="00BC4DD6" w:rsidRDefault="00BC4DD6">
            <w:pPr>
              <w:pBdr>
                <w:top w:val="nil"/>
                <w:left w:val="nil"/>
                <w:bottom w:val="nil"/>
                <w:right w:val="nil"/>
                <w:between w:val="nil"/>
              </w:pBdr>
              <w:rPr>
                <w:b/>
                <w:bCs/>
                <w:color w:val="000000"/>
                <w:sz w:val="16"/>
                <w:szCs w:val="16"/>
              </w:rPr>
            </w:pPr>
          </w:p>
          <w:p w14:paraId="3EBF8848" w14:textId="77777777" w:rsidR="00BC4DD6" w:rsidRDefault="00000000">
            <w:pPr>
              <w:pBdr>
                <w:top w:val="nil"/>
                <w:left w:val="nil"/>
                <w:bottom w:val="nil"/>
                <w:right w:val="nil"/>
                <w:between w:val="nil"/>
              </w:pBdr>
              <w:ind w:left="114"/>
              <w:rPr>
                <w:color w:val="000000"/>
                <w:sz w:val="16"/>
                <w:szCs w:val="16"/>
              </w:rPr>
            </w:pPr>
            <w:r>
              <w:rPr>
                <w:color w:val="000000"/>
                <w:sz w:val="16"/>
                <w:szCs w:val="16"/>
              </w:rPr>
              <w:t>Article Processing Fee</w:t>
            </w:r>
          </w:p>
        </w:tc>
        <w:tc>
          <w:tcPr>
            <w:tcW w:w="1124" w:type="dxa"/>
          </w:tcPr>
          <w:p w14:paraId="54DC0CD2" w14:textId="77777777" w:rsidR="00BC4DD6" w:rsidRDefault="00BC4DD6">
            <w:pPr>
              <w:pBdr>
                <w:top w:val="nil"/>
                <w:left w:val="nil"/>
                <w:bottom w:val="nil"/>
                <w:right w:val="nil"/>
                <w:between w:val="nil"/>
              </w:pBdr>
              <w:rPr>
                <w:b/>
                <w:bCs/>
                <w:color w:val="000000"/>
                <w:sz w:val="16"/>
                <w:szCs w:val="16"/>
              </w:rPr>
            </w:pPr>
          </w:p>
          <w:p w14:paraId="18E4A5E4" w14:textId="77777777" w:rsidR="00BC4DD6" w:rsidRDefault="00000000">
            <w:pPr>
              <w:pBdr>
                <w:top w:val="nil"/>
                <w:left w:val="nil"/>
                <w:bottom w:val="nil"/>
                <w:right w:val="nil"/>
                <w:between w:val="nil"/>
              </w:pBdr>
              <w:ind w:left="7" w:right="2"/>
              <w:jc w:val="center"/>
              <w:rPr>
                <w:color w:val="000000"/>
                <w:sz w:val="16"/>
                <w:szCs w:val="16"/>
              </w:rPr>
            </w:pPr>
            <w:r>
              <w:rPr>
                <w:color w:val="000000"/>
                <w:sz w:val="16"/>
                <w:szCs w:val="16"/>
              </w:rPr>
              <w:t>2</w:t>
            </w:r>
          </w:p>
        </w:tc>
        <w:tc>
          <w:tcPr>
            <w:tcW w:w="980" w:type="dxa"/>
          </w:tcPr>
          <w:p w14:paraId="16BCC7E4" w14:textId="77777777" w:rsidR="00BC4DD6" w:rsidRDefault="00000000">
            <w:pPr>
              <w:pBdr>
                <w:top w:val="nil"/>
                <w:left w:val="nil"/>
                <w:bottom w:val="nil"/>
                <w:right w:val="nil"/>
                <w:between w:val="nil"/>
              </w:pBdr>
              <w:spacing w:before="1"/>
              <w:ind w:left="113"/>
              <w:rPr>
                <w:color w:val="000000"/>
                <w:sz w:val="16"/>
                <w:szCs w:val="16"/>
              </w:rPr>
            </w:pPr>
            <w:r>
              <w:rPr>
                <w:color w:val="000000"/>
                <w:sz w:val="16"/>
                <w:szCs w:val="16"/>
              </w:rPr>
              <w:t>-</w:t>
            </w:r>
          </w:p>
        </w:tc>
        <w:tc>
          <w:tcPr>
            <w:tcW w:w="701" w:type="dxa"/>
          </w:tcPr>
          <w:p w14:paraId="634D21CF" w14:textId="77777777" w:rsidR="00BC4DD6" w:rsidRDefault="00BC4DD6">
            <w:pPr>
              <w:pBdr>
                <w:top w:val="nil"/>
                <w:left w:val="nil"/>
                <w:bottom w:val="nil"/>
                <w:right w:val="nil"/>
                <w:between w:val="nil"/>
              </w:pBdr>
              <w:rPr>
                <w:b/>
                <w:bCs/>
                <w:color w:val="000000"/>
                <w:sz w:val="16"/>
                <w:szCs w:val="16"/>
              </w:rPr>
            </w:pPr>
          </w:p>
          <w:p w14:paraId="2116F3F1" w14:textId="77777777" w:rsidR="00BC4DD6" w:rsidRDefault="00000000">
            <w:pPr>
              <w:pBdr>
                <w:top w:val="nil"/>
                <w:left w:val="nil"/>
                <w:bottom w:val="nil"/>
                <w:right w:val="nil"/>
                <w:between w:val="nil"/>
              </w:pBdr>
              <w:ind w:right="121"/>
              <w:jc w:val="right"/>
              <w:rPr>
                <w:color w:val="000000"/>
                <w:sz w:val="16"/>
                <w:szCs w:val="16"/>
              </w:rPr>
            </w:pPr>
            <w:r>
              <w:rPr>
                <w:sz w:val="16"/>
                <w:szCs w:val="16"/>
              </w:rPr>
              <w:t>50</w:t>
            </w:r>
            <w:r>
              <w:rPr>
                <w:color w:val="000000"/>
                <w:sz w:val="16"/>
                <w:szCs w:val="16"/>
              </w:rPr>
              <w:t>,000</w:t>
            </w:r>
          </w:p>
        </w:tc>
        <w:tc>
          <w:tcPr>
            <w:tcW w:w="703" w:type="dxa"/>
          </w:tcPr>
          <w:p w14:paraId="0899340E" w14:textId="77777777" w:rsidR="00BC4DD6" w:rsidRDefault="00000000">
            <w:pPr>
              <w:pBdr>
                <w:top w:val="nil"/>
                <w:left w:val="nil"/>
                <w:bottom w:val="nil"/>
                <w:right w:val="nil"/>
                <w:between w:val="nil"/>
              </w:pBdr>
              <w:spacing w:before="1"/>
              <w:ind w:right="121"/>
              <w:jc w:val="right"/>
              <w:rPr>
                <w:color w:val="000000"/>
                <w:sz w:val="16"/>
                <w:szCs w:val="16"/>
              </w:rPr>
            </w:pPr>
            <w:r>
              <w:rPr>
                <w:sz w:val="16"/>
                <w:szCs w:val="16"/>
              </w:rPr>
              <w:t>1</w:t>
            </w:r>
            <w:r>
              <w:rPr>
                <w:color w:val="000000"/>
                <w:sz w:val="16"/>
                <w:szCs w:val="16"/>
              </w:rPr>
              <w:t>,00000</w:t>
            </w:r>
          </w:p>
        </w:tc>
        <w:tc>
          <w:tcPr>
            <w:tcW w:w="1402" w:type="dxa"/>
          </w:tcPr>
          <w:p w14:paraId="786EA5D8" w14:textId="77777777" w:rsidR="00BC4DD6" w:rsidRDefault="00000000">
            <w:pPr>
              <w:pBdr>
                <w:top w:val="nil"/>
                <w:left w:val="nil"/>
                <w:bottom w:val="nil"/>
                <w:right w:val="nil"/>
                <w:between w:val="nil"/>
              </w:pBdr>
              <w:spacing w:before="1"/>
              <w:ind w:left="111" w:right="113"/>
              <w:jc w:val="center"/>
              <w:rPr>
                <w:color w:val="000000"/>
                <w:sz w:val="16"/>
                <w:szCs w:val="16"/>
              </w:rPr>
            </w:pPr>
            <w:r>
              <w:rPr>
                <w:color w:val="000000"/>
                <w:sz w:val="16"/>
                <w:szCs w:val="16"/>
              </w:rPr>
              <w:t>Articles that will be submitted to</w:t>
            </w:r>
          </w:p>
          <w:p w14:paraId="47DD487A" w14:textId="77777777" w:rsidR="00BC4DD6" w:rsidRDefault="00000000">
            <w:pPr>
              <w:pBdr>
                <w:top w:val="nil"/>
                <w:left w:val="nil"/>
                <w:bottom w:val="nil"/>
                <w:right w:val="nil"/>
                <w:between w:val="nil"/>
              </w:pBdr>
              <w:spacing w:line="162" w:lineRule="auto"/>
              <w:ind w:left="116" w:right="113"/>
              <w:jc w:val="center"/>
              <w:rPr>
                <w:color w:val="000000"/>
                <w:sz w:val="16"/>
                <w:szCs w:val="16"/>
              </w:rPr>
            </w:pPr>
            <w:r>
              <w:rPr>
                <w:color w:val="000000"/>
                <w:sz w:val="16"/>
                <w:szCs w:val="16"/>
              </w:rPr>
              <w:t>Journals</w:t>
            </w:r>
          </w:p>
        </w:tc>
        <w:tc>
          <w:tcPr>
            <w:tcW w:w="1125" w:type="dxa"/>
          </w:tcPr>
          <w:p w14:paraId="0F3257A6" w14:textId="77777777" w:rsidR="00BC4DD6" w:rsidRDefault="00000000">
            <w:pPr>
              <w:pBdr>
                <w:top w:val="nil"/>
                <w:left w:val="nil"/>
                <w:bottom w:val="nil"/>
                <w:right w:val="nil"/>
                <w:between w:val="nil"/>
              </w:pBdr>
              <w:spacing w:before="1"/>
              <w:ind w:left="112" w:right="139"/>
              <w:rPr>
                <w:color w:val="000000"/>
                <w:sz w:val="16"/>
                <w:szCs w:val="16"/>
              </w:rPr>
            </w:pPr>
            <w:r>
              <w:rPr>
                <w:color w:val="000000"/>
                <w:sz w:val="16"/>
                <w:szCs w:val="16"/>
              </w:rPr>
              <w:t>Article Processing</w:t>
            </w:r>
          </w:p>
          <w:p w14:paraId="1959414A" w14:textId="77777777" w:rsidR="00BC4DD6" w:rsidRDefault="00000000">
            <w:pPr>
              <w:pBdr>
                <w:top w:val="nil"/>
                <w:left w:val="nil"/>
                <w:bottom w:val="nil"/>
                <w:right w:val="nil"/>
                <w:between w:val="nil"/>
              </w:pBdr>
              <w:spacing w:line="162" w:lineRule="auto"/>
              <w:ind w:left="112"/>
              <w:rPr>
                <w:color w:val="000000"/>
                <w:sz w:val="16"/>
                <w:szCs w:val="16"/>
              </w:rPr>
            </w:pPr>
            <w:r>
              <w:rPr>
                <w:color w:val="000000"/>
                <w:sz w:val="16"/>
                <w:szCs w:val="16"/>
              </w:rPr>
              <w:t>Fee</w:t>
            </w:r>
          </w:p>
        </w:tc>
      </w:tr>
      <w:tr w:rsidR="00BC4DD6" w14:paraId="6B24E09D" w14:textId="77777777">
        <w:trPr>
          <w:trHeight w:val="551"/>
        </w:trPr>
        <w:tc>
          <w:tcPr>
            <w:tcW w:w="982" w:type="dxa"/>
          </w:tcPr>
          <w:p w14:paraId="498C1AE6" w14:textId="77777777" w:rsidR="00BC4DD6" w:rsidRDefault="00BC4DD6">
            <w:pPr>
              <w:pBdr>
                <w:top w:val="nil"/>
                <w:left w:val="nil"/>
                <w:bottom w:val="nil"/>
                <w:right w:val="nil"/>
                <w:between w:val="nil"/>
              </w:pBdr>
              <w:spacing w:before="2"/>
              <w:rPr>
                <w:b/>
                <w:bCs/>
                <w:color w:val="000000"/>
                <w:sz w:val="16"/>
                <w:szCs w:val="16"/>
              </w:rPr>
            </w:pPr>
          </w:p>
          <w:p w14:paraId="1EF0C798" w14:textId="77777777" w:rsidR="00BC4DD6" w:rsidRDefault="00000000">
            <w:pPr>
              <w:pBdr>
                <w:top w:val="nil"/>
                <w:left w:val="nil"/>
                <w:bottom w:val="nil"/>
                <w:right w:val="nil"/>
                <w:between w:val="nil"/>
              </w:pBdr>
              <w:ind w:left="10"/>
              <w:jc w:val="center"/>
              <w:rPr>
                <w:color w:val="000000"/>
                <w:sz w:val="16"/>
                <w:szCs w:val="16"/>
              </w:rPr>
            </w:pPr>
            <w:r>
              <w:rPr>
                <w:color w:val="000000"/>
                <w:sz w:val="16"/>
                <w:szCs w:val="16"/>
              </w:rPr>
              <w:t>3</w:t>
            </w:r>
          </w:p>
        </w:tc>
        <w:tc>
          <w:tcPr>
            <w:tcW w:w="2106" w:type="dxa"/>
          </w:tcPr>
          <w:p w14:paraId="1625C420" w14:textId="77777777" w:rsidR="00BC4DD6" w:rsidRDefault="00BC4DD6">
            <w:pPr>
              <w:pBdr>
                <w:top w:val="nil"/>
                <w:left w:val="nil"/>
                <w:bottom w:val="nil"/>
                <w:right w:val="nil"/>
                <w:between w:val="nil"/>
              </w:pBdr>
              <w:spacing w:before="2"/>
              <w:rPr>
                <w:b/>
                <w:bCs/>
                <w:color w:val="000000"/>
                <w:sz w:val="16"/>
                <w:szCs w:val="16"/>
              </w:rPr>
            </w:pPr>
          </w:p>
          <w:p w14:paraId="41E1B20D" w14:textId="77777777" w:rsidR="00BC4DD6" w:rsidRDefault="00000000">
            <w:pPr>
              <w:pBdr>
                <w:top w:val="nil"/>
                <w:left w:val="nil"/>
                <w:bottom w:val="nil"/>
                <w:right w:val="nil"/>
                <w:between w:val="nil"/>
              </w:pBdr>
              <w:ind w:left="114"/>
              <w:rPr>
                <w:color w:val="000000"/>
                <w:sz w:val="16"/>
                <w:szCs w:val="16"/>
              </w:rPr>
            </w:pPr>
            <w:r>
              <w:rPr>
                <w:color w:val="000000"/>
                <w:sz w:val="16"/>
                <w:szCs w:val="16"/>
              </w:rPr>
              <w:t>Conference Registration</w:t>
            </w:r>
          </w:p>
        </w:tc>
        <w:tc>
          <w:tcPr>
            <w:tcW w:w="1124" w:type="dxa"/>
          </w:tcPr>
          <w:p w14:paraId="0A787FEE" w14:textId="77777777" w:rsidR="00BC4DD6" w:rsidRDefault="00BC4DD6">
            <w:pPr>
              <w:pBdr>
                <w:top w:val="nil"/>
                <w:left w:val="nil"/>
                <w:bottom w:val="nil"/>
                <w:right w:val="nil"/>
                <w:between w:val="nil"/>
              </w:pBdr>
              <w:spacing w:before="2"/>
              <w:rPr>
                <w:b/>
                <w:bCs/>
                <w:color w:val="000000"/>
                <w:sz w:val="16"/>
                <w:szCs w:val="16"/>
              </w:rPr>
            </w:pPr>
          </w:p>
          <w:p w14:paraId="4BD093D1" w14:textId="77777777" w:rsidR="00BC4DD6" w:rsidRDefault="00000000">
            <w:pPr>
              <w:pBdr>
                <w:top w:val="nil"/>
                <w:left w:val="nil"/>
                <w:bottom w:val="nil"/>
                <w:right w:val="nil"/>
                <w:between w:val="nil"/>
              </w:pBdr>
              <w:ind w:left="7" w:right="2"/>
              <w:jc w:val="center"/>
              <w:rPr>
                <w:color w:val="000000"/>
                <w:sz w:val="16"/>
                <w:szCs w:val="16"/>
              </w:rPr>
            </w:pPr>
            <w:r>
              <w:rPr>
                <w:sz w:val="16"/>
                <w:szCs w:val="16"/>
              </w:rPr>
              <w:t>4</w:t>
            </w:r>
          </w:p>
        </w:tc>
        <w:tc>
          <w:tcPr>
            <w:tcW w:w="980" w:type="dxa"/>
          </w:tcPr>
          <w:p w14:paraId="1BC3A846" w14:textId="77777777" w:rsidR="00BC4DD6" w:rsidRDefault="00000000">
            <w:pPr>
              <w:pBdr>
                <w:top w:val="nil"/>
                <w:left w:val="nil"/>
                <w:bottom w:val="nil"/>
                <w:right w:val="nil"/>
                <w:between w:val="nil"/>
              </w:pBdr>
              <w:spacing w:before="1"/>
              <w:ind w:left="9" w:right="3"/>
              <w:jc w:val="center"/>
              <w:rPr>
                <w:color w:val="000000"/>
                <w:sz w:val="16"/>
                <w:szCs w:val="16"/>
              </w:rPr>
            </w:pPr>
            <w:r>
              <w:rPr>
                <w:color w:val="000000"/>
                <w:sz w:val="16"/>
                <w:szCs w:val="16"/>
              </w:rPr>
              <w:t>-</w:t>
            </w:r>
          </w:p>
        </w:tc>
        <w:tc>
          <w:tcPr>
            <w:tcW w:w="701" w:type="dxa"/>
          </w:tcPr>
          <w:p w14:paraId="3C1B35C2" w14:textId="77777777" w:rsidR="00BC4DD6" w:rsidRDefault="00BC4DD6">
            <w:pPr>
              <w:pBdr>
                <w:top w:val="nil"/>
                <w:left w:val="nil"/>
                <w:bottom w:val="nil"/>
                <w:right w:val="nil"/>
                <w:between w:val="nil"/>
              </w:pBdr>
              <w:spacing w:before="2"/>
              <w:rPr>
                <w:b/>
                <w:bCs/>
                <w:color w:val="000000"/>
                <w:sz w:val="16"/>
                <w:szCs w:val="16"/>
              </w:rPr>
            </w:pPr>
          </w:p>
          <w:p w14:paraId="7AEA3362" w14:textId="77777777" w:rsidR="00BC4DD6" w:rsidRDefault="00000000">
            <w:pPr>
              <w:pBdr>
                <w:top w:val="nil"/>
                <w:left w:val="nil"/>
                <w:bottom w:val="nil"/>
                <w:right w:val="nil"/>
                <w:between w:val="nil"/>
              </w:pBdr>
              <w:ind w:right="121"/>
              <w:jc w:val="right"/>
              <w:rPr>
                <w:color w:val="000000"/>
                <w:sz w:val="16"/>
                <w:szCs w:val="16"/>
              </w:rPr>
            </w:pPr>
            <w:r>
              <w:rPr>
                <w:sz w:val="16"/>
                <w:szCs w:val="16"/>
              </w:rPr>
              <w:t>48</w:t>
            </w:r>
            <w:r>
              <w:rPr>
                <w:color w:val="000000"/>
                <w:sz w:val="16"/>
                <w:szCs w:val="16"/>
              </w:rPr>
              <w:t>,000</w:t>
            </w:r>
          </w:p>
        </w:tc>
        <w:tc>
          <w:tcPr>
            <w:tcW w:w="703" w:type="dxa"/>
          </w:tcPr>
          <w:p w14:paraId="05C223A0" w14:textId="77777777" w:rsidR="00BC4DD6" w:rsidRDefault="00000000">
            <w:pPr>
              <w:pBdr>
                <w:top w:val="nil"/>
                <w:left w:val="nil"/>
                <w:bottom w:val="nil"/>
                <w:right w:val="nil"/>
                <w:between w:val="nil"/>
              </w:pBdr>
              <w:spacing w:before="1"/>
              <w:ind w:right="140"/>
              <w:jc w:val="right"/>
              <w:rPr>
                <w:color w:val="000000"/>
                <w:sz w:val="16"/>
                <w:szCs w:val="16"/>
              </w:rPr>
            </w:pPr>
            <w:r>
              <w:rPr>
                <w:sz w:val="16"/>
                <w:szCs w:val="16"/>
              </w:rPr>
              <w:t>48</w:t>
            </w:r>
            <w:r>
              <w:rPr>
                <w:color w:val="000000"/>
                <w:sz w:val="16"/>
                <w:szCs w:val="16"/>
              </w:rPr>
              <w:t>000</w:t>
            </w:r>
          </w:p>
        </w:tc>
        <w:tc>
          <w:tcPr>
            <w:tcW w:w="1402" w:type="dxa"/>
          </w:tcPr>
          <w:p w14:paraId="03DD6FB2" w14:textId="77777777" w:rsidR="00BC4DD6" w:rsidRDefault="00000000">
            <w:pPr>
              <w:pBdr>
                <w:top w:val="nil"/>
                <w:left w:val="nil"/>
                <w:bottom w:val="nil"/>
                <w:right w:val="nil"/>
                <w:between w:val="nil"/>
              </w:pBdr>
              <w:spacing w:before="1"/>
              <w:ind w:left="247" w:firstLine="163"/>
              <w:rPr>
                <w:color w:val="000000"/>
                <w:sz w:val="16"/>
                <w:szCs w:val="16"/>
              </w:rPr>
            </w:pPr>
            <w:r>
              <w:rPr>
                <w:color w:val="000000"/>
                <w:sz w:val="16"/>
                <w:szCs w:val="16"/>
              </w:rPr>
              <w:t>Targeted</w:t>
            </w:r>
          </w:p>
          <w:p w14:paraId="6112A67A" w14:textId="77777777" w:rsidR="00BC4DD6" w:rsidRDefault="00000000">
            <w:pPr>
              <w:pBdr>
                <w:top w:val="nil"/>
                <w:left w:val="nil"/>
                <w:bottom w:val="nil"/>
                <w:right w:val="nil"/>
                <w:between w:val="nil"/>
              </w:pBdr>
              <w:spacing w:line="182" w:lineRule="auto"/>
              <w:ind w:left="228" w:right="173" w:firstLine="18"/>
              <w:rPr>
                <w:color w:val="000000"/>
                <w:sz w:val="16"/>
                <w:szCs w:val="16"/>
              </w:rPr>
            </w:pPr>
            <w:r>
              <w:rPr>
                <w:color w:val="000000"/>
                <w:sz w:val="16"/>
                <w:szCs w:val="16"/>
              </w:rPr>
              <w:t>Conferences - India / Abroad</w:t>
            </w:r>
          </w:p>
        </w:tc>
        <w:tc>
          <w:tcPr>
            <w:tcW w:w="1125" w:type="dxa"/>
          </w:tcPr>
          <w:p w14:paraId="2389739C" w14:textId="77777777" w:rsidR="00BC4DD6" w:rsidRDefault="00000000">
            <w:pPr>
              <w:pBdr>
                <w:top w:val="nil"/>
                <w:left w:val="nil"/>
                <w:bottom w:val="nil"/>
                <w:right w:val="nil"/>
                <w:between w:val="nil"/>
              </w:pBdr>
              <w:spacing w:before="93"/>
              <w:ind w:left="112" w:right="139"/>
              <w:rPr>
                <w:color w:val="000000"/>
                <w:sz w:val="16"/>
                <w:szCs w:val="16"/>
              </w:rPr>
            </w:pPr>
            <w:r>
              <w:rPr>
                <w:color w:val="000000"/>
                <w:sz w:val="16"/>
                <w:szCs w:val="16"/>
              </w:rPr>
              <w:t xml:space="preserve">Conference </w:t>
            </w:r>
            <w:proofErr w:type="spellStart"/>
            <w:r>
              <w:rPr>
                <w:color w:val="000000"/>
                <w:sz w:val="16"/>
                <w:szCs w:val="16"/>
              </w:rPr>
              <w:t>presentationRegistration</w:t>
            </w:r>
            <w:proofErr w:type="spellEnd"/>
          </w:p>
        </w:tc>
      </w:tr>
      <w:tr w:rsidR="00BC4DD6" w14:paraId="6838DE8B" w14:textId="77777777">
        <w:trPr>
          <w:trHeight w:val="412"/>
        </w:trPr>
        <w:tc>
          <w:tcPr>
            <w:tcW w:w="982" w:type="dxa"/>
          </w:tcPr>
          <w:p w14:paraId="00C9E90A" w14:textId="77777777" w:rsidR="00BC4DD6" w:rsidRDefault="00000000">
            <w:pPr>
              <w:pBdr>
                <w:top w:val="nil"/>
                <w:left w:val="nil"/>
                <w:bottom w:val="nil"/>
                <w:right w:val="nil"/>
                <w:between w:val="nil"/>
              </w:pBdr>
              <w:spacing w:before="114"/>
              <w:ind w:left="10"/>
              <w:jc w:val="center"/>
              <w:rPr>
                <w:color w:val="000000"/>
                <w:sz w:val="16"/>
                <w:szCs w:val="16"/>
              </w:rPr>
            </w:pPr>
            <w:r>
              <w:rPr>
                <w:color w:val="000000"/>
                <w:sz w:val="16"/>
                <w:szCs w:val="16"/>
              </w:rPr>
              <w:t>5</w:t>
            </w:r>
          </w:p>
        </w:tc>
        <w:tc>
          <w:tcPr>
            <w:tcW w:w="2106" w:type="dxa"/>
          </w:tcPr>
          <w:p w14:paraId="5CFDDDCD" w14:textId="77777777" w:rsidR="00BC4DD6" w:rsidRDefault="00000000">
            <w:pPr>
              <w:pBdr>
                <w:top w:val="nil"/>
                <w:left w:val="nil"/>
                <w:bottom w:val="nil"/>
                <w:right w:val="nil"/>
                <w:between w:val="nil"/>
              </w:pBdr>
              <w:spacing w:before="114"/>
              <w:ind w:left="114"/>
              <w:rPr>
                <w:color w:val="000000"/>
                <w:sz w:val="16"/>
                <w:szCs w:val="16"/>
              </w:rPr>
            </w:pPr>
            <w:r>
              <w:rPr>
                <w:color w:val="000000"/>
                <w:sz w:val="16"/>
                <w:szCs w:val="16"/>
              </w:rPr>
              <w:t>Others</w:t>
            </w:r>
          </w:p>
        </w:tc>
        <w:tc>
          <w:tcPr>
            <w:tcW w:w="1124" w:type="dxa"/>
          </w:tcPr>
          <w:p w14:paraId="1232F205" w14:textId="77777777" w:rsidR="00BC4DD6" w:rsidRDefault="00BC4DD6">
            <w:pPr>
              <w:pBdr>
                <w:top w:val="nil"/>
                <w:left w:val="nil"/>
                <w:bottom w:val="nil"/>
                <w:right w:val="nil"/>
                <w:between w:val="nil"/>
              </w:pBdr>
              <w:rPr>
                <w:color w:val="000000"/>
                <w:sz w:val="16"/>
                <w:szCs w:val="16"/>
              </w:rPr>
            </w:pPr>
          </w:p>
        </w:tc>
        <w:tc>
          <w:tcPr>
            <w:tcW w:w="980" w:type="dxa"/>
          </w:tcPr>
          <w:p w14:paraId="477B6203" w14:textId="77777777" w:rsidR="00BC4DD6" w:rsidRDefault="00BC4DD6">
            <w:pPr>
              <w:pBdr>
                <w:top w:val="nil"/>
                <w:left w:val="nil"/>
                <w:bottom w:val="nil"/>
                <w:right w:val="nil"/>
                <w:between w:val="nil"/>
              </w:pBdr>
              <w:rPr>
                <w:color w:val="000000"/>
                <w:sz w:val="16"/>
                <w:szCs w:val="16"/>
              </w:rPr>
            </w:pPr>
          </w:p>
        </w:tc>
        <w:tc>
          <w:tcPr>
            <w:tcW w:w="701" w:type="dxa"/>
          </w:tcPr>
          <w:p w14:paraId="636BEFC5" w14:textId="77777777" w:rsidR="00BC4DD6" w:rsidRDefault="00BC4DD6">
            <w:pPr>
              <w:pBdr>
                <w:top w:val="nil"/>
                <w:left w:val="nil"/>
                <w:bottom w:val="nil"/>
                <w:right w:val="nil"/>
                <w:between w:val="nil"/>
              </w:pBdr>
              <w:rPr>
                <w:color w:val="000000"/>
                <w:sz w:val="16"/>
                <w:szCs w:val="16"/>
              </w:rPr>
            </w:pPr>
          </w:p>
        </w:tc>
        <w:tc>
          <w:tcPr>
            <w:tcW w:w="703" w:type="dxa"/>
          </w:tcPr>
          <w:p w14:paraId="3EDA3ADF" w14:textId="77777777" w:rsidR="00BC4DD6" w:rsidRDefault="00BC4DD6">
            <w:pPr>
              <w:pBdr>
                <w:top w:val="nil"/>
                <w:left w:val="nil"/>
                <w:bottom w:val="nil"/>
                <w:right w:val="nil"/>
                <w:between w:val="nil"/>
              </w:pBdr>
              <w:rPr>
                <w:color w:val="000000"/>
                <w:sz w:val="16"/>
                <w:szCs w:val="16"/>
              </w:rPr>
            </w:pPr>
          </w:p>
        </w:tc>
        <w:tc>
          <w:tcPr>
            <w:tcW w:w="1402" w:type="dxa"/>
          </w:tcPr>
          <w:p w14:paraId="551162D7" w14:textId="77777777" w:rsidR="00BC4DD6" w:rsidRDefault="00BC4DD6">
            <w:pPr>
              <w:pBdr>
                <w:top w:val="nil"/>
                <w:left w:val="nil"/>
                <w:bottom w:val="nil"/>
                <w:right w:val="nil"/>
                <w:between w:val="nil"/>
              </w:pBdr>
              <w:rPr>
                <w:color w:val="000000"/>
                <w:sz w:val="16"/>
                <w:szCs w:val="16"/>
              </w:rPr>
            </w:pPr>
          </w:p>
        </w:tc>
        <w:tc>
          <w:tcPr>
            <w:tcW w:w="1125" w:type="dxa"/>
          </w:tcPr>
          <w:p w14:paraId="1709A62E" w14:textId="77777777" w:rsidR="00BC4DD6" w:rsidRDefault="00BC4DD6">
            <w:pPr>
              <w:pBdr>
                <w:top w:val="nil"/>
                <w:left w:val="nil"/>
                <w:bottom w:val="nil"/>
                <w:right w:val="nil"/>
                <w:between w:val="nil"/>
              </w:pBdr>
              <w:rPr>
                <w:color w:val="000000"/>
                <w:sz w:val="16"/>
                <w:szCs w:val="16"/>
              </w:rPr>
            </w:pPr>
          </w:p>
        </w:tc>
      </w:tr>
      <w:tr w:rsidR="00BC4DD6" w14:paraId="44EA10CE" w14:textId="77777777">
        <w:trPr>
          <w:trHeight w:val="410"/>
        </w:trPr>
        <w:tc>
          <w:tcPr>
            <w:tcW w:w="982" w:type="dxa"/>
          </w:tcPr>
          <w:p w14:paraId="68BE5E4C" w14:textId="77777777" w:rsidR="00BC4DD6" w:rsidRDefault="00BC4DD6">
            <w:pPr>
              <w:pBdr>
                <w:top w:val="nil"/>
                <w:left w:val="nil"/>
                <w:bottom w:val="nil"/>
                <w:right w:val="nil"/>
                <w:between w:val="nil"/>
              </w:pBdr>
              <w:rPr>
                <w:color w:val="000000"/>
                <w:sz w:val="16"/>
                <w:szCs w:val="16"/>
              </w:rPr>
            </w:pPr>
          </w:p>
        </w:tc>
        <w:tc>
          <w:tcPr>
            <w:tcW w:w="2106" w:type="dxa"/>
          </w:tcPr>
          <w:p w14:paraId="6A3487B6" w14:textId="77777777" w:rsidR="00BC4DD6" w:rsidRDefault="00000000">
            <w:pPr>
              <w:pBdr>
                <w:top w:val="nil"/>
                <w:left w:val="nil"/>
                <w:bottom w:val="nil"/>
                <w:right w:val="nil"/>
                <w:between w:val="nil"/>
              </w:pBdr>
              <w:spacing w:before="114"/>
              <w:ind w:right="103"/>
              <w:jc w:val="right"/>
              <w:rPr>
                <w:b/>
                <w:bCs/>
                <w:color w:val="000000"/>
                <w:sz w:val="16"/>
                <w:szCs w:val="16"/>
              </w:rPr>
            </w:pPr>
            <w:r>
              <w:rPr>
                <w:b/>
                <w:bCs/>
                <w:color w:val="000000"/>
                <w:sz w:val="16"/>
                <w:szCs w:val="16"/>
              </w:rPr>
              <w:t>Sub-Total</w:t>
            </w:r>
          </w:p>
        </w:tc>
        <w:tc>
          <w:tcPr>
            <w:tcW w:w="1124" w:type="dxa"/>
          </w:tcPr>
          <w:p w14:paraId="7C4745DA" w14:textId="77777777" w:rsidR="00BC4DD6" w:rsidRDefault="00BC4DD6">
            <w:pPr>
              <w:pBdr>
                <w:top w:val="nil"/>
                <w:left w:val="nil"/>
                <w:bottom w:val="nil"/>
                <w:right w:val="nil"/>
                <w:between w:val="nil"/>
              </w:pBdr>
              <w:rPr>
                <w:color w:val="000000"/>
                <w:sz w:val="16"/>
                <w:szCs w:val="16"/>
              </w:rPr>
            </w:pPr>
          </w:p>
        </w:tc>
        <w:tc>
          <w:tcPr>
            <w:tcW w:w="980" w:type="dxa"/>
          </w:tcPr>
          <w:p w14:paraId="554FBC3F" w14:textId="77777777" w:rsidR="00BC4DD6" w:rsidRDefault="00BC4DD6">
            <w:pPr>
              <w:pBdr>
                <w:top w:val="nil"/>
                <w:left w:val="nil"/>
                <w:bottom w:val="nil"/>
                <w:right w:val="nil"/>
                <w:between w:val="nil"/>
              </w:pBdr>
              <w:rPr>
                <w:color w:val="000000"/>
                <w:sz w:val="16"/>
                <w:szCs w:val="16"/>
              </w:rPr>
            </w:pPr>
          </w:p>
        </w:tc>
        <w:tc>
          <w:tcPr>
            <w:tcW w:w="701" w:type="dxa"/>
          </w:tcPr>
          <w:p w14:paraId="6EF5A70F" w14:textId="77777777" w:rsidR="00BC4DD6" w:rsidRDefault="00BC4DD6">
            <w:pPr>
              <w:pBdr>
                <w:top w:val="nil"/>
                <w:left w:val="nil"/>
                <w:bottom w:val="nil"/>
                <w:right w:val="nil"/>
                <w:between w:val="nil"/>
              </w:pBdr>
              <w:rPr>
                <w:color w:val="000000"/>
                <w:sz w:val="16"/>
                <w:szCs w:val="16"/>
              </w:rPr>
            </w:pPr>
          </w:p>
        </w:tc>
        <w:tc>
          <w:tcPr>
            <w:tcW w:w="703" w:type="dxa"/>
          </w:tcPr>
          <w:p w14:paraId="6116D30C" w14:textId="77777777" w:rsidR="00BC4DD6" w:rsidRDefault="00000000">
            <w:pPr>
              <w:pBdr>
                <w:top w:val="nil"/>
                <w:left w:val="nil"/>
                <w:bottom w:val="nil"/>
                <w:right w:val="nil"/>
                <w:between w:val="nil"/>
              </w:pBdr>
              <w:spacing w:line="183" w:lineRule="auto"/>
              <w:ind w:left="6" w:right="1"/>
              <w:jc w:val="center"/>
              <w:rPr>
                <w:b/>
                <w:bCs/>
                <w:color w:val="000000"/>
                <w:sz w:val="16"/>
                <w:szCs w:val="16"/>
              </w:rPr>
            </w:pPr>
            <w:r>
              <w:rPr>
                <w:b/>
                <w:bCs/>
                <w:sz w:val="16"/>
                <w:szCs w:val="16"/>
              </w:rPr>
              <w:t>192000</w:t>
            </w:r>
          </w:p>
          <w:p w14:paraId="43AB6314" w14:textId="77777777" w:rsidR="00BC4DD6" w:rsidRDefault="00BC4DD6">
            <w:pPr>
              <w:pBdr>
                <w:top w:val="nil"/>
                <w:left w:val="nil"/>
                <w:bottom w:val="nil"/>
                <w:right w:val="nil"/>
                <w:between w:val="nil"/>
              </w:pBdr>
              <w:spacing w:before="1"/>
              <w:ind w:left="6"/>
              <w:jc w:val="center"/>
              <w:rPr>
                <w:b/>
                <w:bCs/>
                <w:color w:val="000000"/>
                <w:sz w:val="16"/>
                <w:szCs w:val="16"/>
              </w:rPr>
            </w:pPr>
          </w:p>
        </w:tc>
        <w:tc>
          <w:tcPr>
            <w:tcW w:w="1402" w:type="dxa"/>
          </w:tcPr>
          <w:p w14:paraId="2104C970" w14:textId="77777777" w:rsidR="00BC4DD6" w:rsidRDefault="00BC4DD6">
            <w:pPr>
              <w:pBdr>
                <w:top w:val="nil"/>
                <w:left w:val="nil"/>
                <w:bottom w:val="nil"/>
                <w:right w:val="nil"/>
                <w:between w:val="nil"/>
              </w:pBdr>
              <w:rPr>
                <w:color w:val="000000"/>
                <w:sz w:val="16"/>
                <w:szCs w:val="16"/>
              </w:rPr>
            </w:pPr>
          </w:p>
        </w:tc>
        <w:tc>
          <w:tcPr>
            <w:tcW w:w="1125" w:type="dxa"/>
          </w:tcPr>
          <w:p w14:paraId="4FB098FD" w14:textId="77777777" w:rsidR="00BC4DD6" w:rsidRDefault="00BC4DD6">
            <w:pPr>
              <w:pBdr>
                <w:top w:val="nil"/>
                <w:left w:val="nil"/>
                <w:bottom w:val="nil"/>
                <w:right w:val="nil"/>
                <w:between w:val="nil"/>
              </w:pBdr>
              <w:rPr>
                <w:color w:val="000000"/>
                <w:sz w:val="16"/>
                <w:szCs w:val="16"/>
              </w:rPr>
            </w:pPr>
          </w:p>
        </w:tc>
      </w:tr>
      <w:tr w:rsidR="00BC4DD6" w14:paraId="7F5BB303" w14:textId="77777777">
        <w:trPr>
          <w:trHeight w:val="410"/>
        </w:trPr>
        <w:tc>
          <w:tcPr>
            <w:tcW w:w="982" w:type="dxa"/>
          </w:tcPr>
          <w:p w14:paraId="62938214" w14:textId="77777777" w:rsidR="00BC4DD6" w:rsidRDefault="00000000">
            <w:pPr>
              <w:pBdr>
                <w:top w:val="nil"/>
                <w:left w:val="nil"/>
                <w:bottom w:val="nil"/>
                <w:right w:val="nil"/>
                <w:between w:val="nil"/>
              </w:pBdr>
              <w:spacing w:before="114"/>
              <w:ind w:left="10" w:right="3"/>
              <w:jc w:val="center"/>
              <w:rPr>
                <w:b/>
                <w:bCs/>
                <w:color w:val="000000"/>
                <w:sz w:val="16"/>
                <w:szCs w:val="16"/>
              </w:rPr>
            </w:pPr>
            <w:r>
              <w:rPr>
                <w:b/>
                <w:bCs/>
                <w:color w:val="000000"/>
                <w:sz w:val="16"/>
                <w:szCs w:val="16"/>
              </w:rPr>
              <w:t>D</w:t>
            </w:r>
          </w:p>
        </w:tc>
        <w:tc>
          <w:tcPr>
            <w:tcW w:w="2106" w:type="dxa"/>
          </w:tcPr>
          <w:p w14:paraId="4FF231E6" w14:textId="77777777" w:rsidR="00BC4DD6" w:rsidRDefault="00000000">
            <w:pPr>
              <w:pBdr>
                <w:top w:val="nil"/>
                <w:left w:val="nil"/>
                <w:bottom w:val="nil"/>
                <w:right w:val="nil"/>
                <w:between w:val="nil"/>
              </w:pBdr>
              <w:spacing w:before="22"/>
              <w:ind w:left="114" w:right="385"/>
              <w:rPr>
                <w:b/>
                <w:bCs/>
                <w:color w:val="000000"/>
                <w:sz w:val="16"/>
                <w:szCs w:val="16"/>
              </w:rPr>
            </w:pPr>
            <w:r>
              <w:rPr>
                <w:b/>
                <w:bCs/>
                <w:color w:val="000000"/>
                <w:sz w:val="16"/>
                <w:szCs w:val="16"/>
              </w:rPr>
              <w:t>Project Administration Cost</w:t>
            </w:r>
          </w:p>
        </w:tc>
        <w:tc>
          <w:tcPr>
            <w:tcW w:w="1124" w:type="dxa"/>
          </w:tcPr>
          <w:p w14:paraId="19712F55" w14:textId="77777777" w:rsidR="00BC4DD6" w:rsidRDefault="00BC4DD6">
            <w:pPr>
              <w:pBdr>
                <w:top w:val="nil"/>
                <w:left w:val="nil"/>
                <w:bottom w:val="nil"/>
                <w:right w:val="nil"/>
                <w:between w:val="nil"/>
              </w:pBdr>
              <w:rPr>
                <w:color w:val="000000"/>
                <w:sz w:val="16"/>
                <w:szCs w:val="16"/>
              </w:rPr>
            </w:pPr>
          </w:p>
        </w:tc>
        <w:tc>
          <w:tcPr>
            <w:tcW w:w="980" w:type="dxa"/>
          </w:tcPr>
          <w:p w14:paraId="26317D23" w14:textId="77777777" w:rsidR="00BC4DD6" w:rsidRDefault="00BC4DD6">
            <w:pPr>
              <w:pBdr>
                <w:top w:val="nil"/>
                <w:left w:val="nil"/>
                <w:bottom w:val="nil"/>
                <w:right w:val="nil"/>
                <w:between w:val="nil"/>
              </w:pBdr>
              <w:rPr>
                <w:color w:val="000000"/>
                <w:sz w:val="16"/>
                <w:szCs w:val="16"/>
              </w:rPr>
            </w:pPr>
          </w:p>
        </w:tc>
        <w:tc>
          <w:tcPr>
            <w:tcW w:w="701" w:type="dxa"/>
          </w:tcPr>
          <w:p w14:paraId="539A7677" w14:textId="77777777" w:rsidR="00BC4DD6" w:rsidRDefault="00BC4DD6">
            <w:pPr>
              <w:pBdr>
                <w:top w:val="nil"/>
                <w:left w:val="nil"/>
                <w:bottom w:val="nil"/>
                <w:right w:val="nil"/>
                <w:between w:val="nil"/>
              </w:pBdr>
              <w:rPr>
                <w:color w:val="000000"/>
                <w:sz w:val="16"/>
                <w:szCs w:val="16"/>
              </w:rPr>
            </w:pPr>
          </w:p>
        </w:tc>
        <w:tc>
          <w:tcPr>
            <w:tcW w:w="703" w:type="dxa"/>
          </w:tcPr>
          <w:p w14:paraId="67BF8965" w14:textId="77777777" w:rsidR="00BC4DD6" w:rsidRDefault="00BC4DD6">
            <w:pPr>
              <w:pBdr>
                <w:top w:val="nil"/>
                <w:left w:val="nil"/>
                <w:bottom w:val="nil"/>
                <w:right w:val="nil"/>
                <w:between w:val="nil"/>
              </w:pBdr>
              <w:rPr>
                <w:color w:val="000000"/>
                <w:sz w:val="16"/>
                <w:szCs w:val="16"/>
              </w:rPr>
            </w:pPr>
          </w:p>
        </w:tc>
        <w:tc>
          <w:tcPr>
            <w:tcW w:w="1402" w:type="dxa"/>
          </w:tcPr>
          <w:p w14:paraId="3A06E38C" w14:textId="77777777" w:rsidR="00BC4DD6" w:rsidRDefault="00BC4DD6">
            <w:pPr>
              <w:pBdr>
                <w:top w:val="nil"/>
                <w:left w:val="nil"/>
                <w:bottom w:val="nil"/>
                <w:right w:val="nil"/>
                <w:between w:val="nil"/>
              </w:pBdr>
              <w:rPr>
                <w:color w:val="000000"/>
                <w:sz w:val="16"/>
                <w:szCs w:val="16"/>
              </w:rPr>
            </w:pPr>
          </w:p>
        </w:tc>
        <w:tc>
          <w:tcPr>
            <w:tcW w:w="1125" w:type="dxa"/>
          </w:tcPr>
          <w:p w14:paraId="3554555D" w14:textId="77777777" w:rsidR="00BC4DD6" w:rsidRDefault="00BC4DD6">
            <w:pPr>
              <w:pBdr>
                <w:top w:val="nil"/>
                <w:left w:val="nil"/>
                <w:bottom w:val="nil"/>
                <w:right w:val="nil"/>
                <w:between w:val="nil"/>
              </w:pBdr>
              <w:rPr>
                <w:color w:val="000000"/>
                <w:sz w:val="16"/>
                <w:szCs w:val="16"/>
              </w:rPr>
            </w:pPr>
          </w:p>
        </w:tc>
      </w:tr>
      <w:tr w:rsidR="00BC4DD6" w14:paraId="796D3432" w14:textId="77777777">
        <w:trPr>
          <w:trHeight w:val="413"/>
        </w:trPr>
        <w:tc>
          <w:tcPr>
            <w:tcW w:w="982" w:type="dxa"/>
          </w:tcPr>
          <w:p w14:paraId="7BEF7F4F" w14:textId="77777777" w:rsidR="00BC4DD6" w:rsidRDefault="00000000">
            <w:pPr>
              <w:pBdr>
                <w:top w:val="nil"/>
                <w:left w:val="nil"/>
                <w:bottom w:val="nil"/>
                <w:right w:val="nil"/>
                <w:between w:val="nil"/>
              </w:pBdr>
              <w:spacing w:before="117"/>
              <w:ind w:left="10"/>
              <w:jc w:val="center"/>
              <w:rPr>
                <w:color w:val="000000"/>
                <w:sz w:val="16"/>
                <w:szCs w:val="16"/>
              </w:rPr>
            </w:pPr>
            <w:r>
              <w:rPr>
                <w:color w:val="000000"/>
                <w:sz w:val="16"/>
                <w:szCs w:val="16"/>
              </w:rPr>
              <w:t>1</w:t>
            </w:r>
          </w:p>
        </w:tc>
        <w:tc>
          <w:tcPr>
            <w:tcW w:w="2106" w:type="dxa"/>
          </w:tcPr>
          <w:p w14:paraId="2DF3F868" w14:textId="77777777" w:rsidR="00BC4DD6" w:rsidRDefault="00000000">
            <w:pPr>
              <w:pBdr>
                <w:top w:val="nil"/>
                <w:left w:val="nil"/>
                <w:bottom w:val="nil"/>
                <w:right w:val="nil"/>
                <w:between w:val="nil"/>
              </w:pBdr>
              <w:spacing w:before="117"/>
              <w:ind w:left="114"/>
              <w:rPr>
                <w:color w:val="000000"/>
                <w:sz w:val="16"/>
                <w:szCs w:val="16"/>
              </w:rPr>
            </w:pPr>
            <w:r>
              <w:rPr>
                <w:color w:val="000000"/>
                <w:sz w:val="16"/>
                <w:szCs w:val="16"/>
              </w:rPr>
              <w:t>Travel</w:t>
            </w:r>
          </w:p>
        </w:tc>
        <w:tc>
          <w:tcPr>
            <w:tcW w:w="1124" w:type="dxa"/>
          </w:tcPr>
          <w:p w14:paraId="038D6741" w14:textId="77777777" w:rsidR="00BC4DD6" w:rsidRDefault="00BC4DD6">
            <w:pPr>
              <w:pBdr>
                <w:top w:val="nil"/>
                <w:left w:val="nil"/>
                <w:bottom w:val="nil"/>
                <w:right w:val="nil"/>
                <w:between w:val="nil"/>
              </w:pBdr>
              <w:spacing w:before="117"/>
              <w:ind w:left="7" w:right="2"/>
              <w:jc w:val="center"/>
              <w:rPr>
                <w:color w:val="000000"/>
                <w:sz w:val="16"/>
                <w:szCs w:val="16"/>
              </w:rPr>
            </w:pPr>
          </w:p>
        </w:tc>
        <w:tc>
          <w:tcPr>
            <w:tcW w:w="980" w:type="dxa"/>
          </w:tcPr>
          <w:p w14:paraId="62BEE84D" w14:textId="77777777" w:rsidR="00BC4DD6" w:rsidRDefault="00BC4DD6">
            <w:pPr>
              <w:pBdr>
                <w:top w:val="nil"/>
                <w:left w:val="nil"/>
                <w:bottom w:val="nil"/>
                <w:right w:val="nil"/>
                <w:between w:val="nil"/>
              </w:pBdr>
              <w:spacing w:before="1"/>
              <w:ind w:left="269"/>
              <w:rPr>
                <w:color w:val="000000"/>
                <w:sz w:val="16"/>
                <w:szCs w:val="16"/>
              </w:rPr>
            </w:pPr>
          </w:p>
        </w:tc>
        <w:tc>
          <w:tcPr>
            <w:tcW w:w="701" w:type="dxa"/>
          </w:tcPr>
          <w:p w14:paraId="50E2BAF2" w14:textId="77777777" w:rsidR="00BC4DD6" w:rsidRDefault="00000000">
            <w:pPr>
              <w:pBdr>
                <w:top w:val="nil"/>
                <w:left w:val="nil"/>
                <w:bottom w:val="nil"/>
                <w:right w:val="nil"/>
                <w:between w:val="nil"/>
              </w:pBdr>
              <w:spacing w:before="117"/>
              <w:ind w:right="121"/>
              <w:jc w:val="right"/>
              <w:rPr>
                <w:color w:val="000000"/>
                <w:sz w:val="16"/>
                <w:szCs w:val="16"/>
              </w:rPr>
            </w:pPr>
            <w:r>
              <w:rPr>
                <w:color w:val="000000"/>
                <w:sz w:val="16"/>
                <w:szCs w:val="16"/>
              </w:rPr>
              <w:t>20,000</w:t>
            </w:r>
          </w:p>
        </w:tc>
        <w:tc>
          <w:tcPr>
            <w:tcW w:w="703" w:type="dxa"/>
          </w:tcPr>
          <w:p w14:paraId="252AC21D" w14:textId="77777777" w:rsidR="00BC4DD6" w:rsidRDefault="00000000">
            <w:pPr>
              <w:pBdr>
                <w:top w:val="nil"/>
                <w:left w:val="nil"/>
                <w:bottom w:val="nil"/>
                <w:right w:val="nil"/>
                <w:between w:val="nil"/>
              </w:pBdr>
              <w:spacing w:before="1"/>
              <w:ind w:right="121"/>
              <w:jc w:val="right"/>
              <w:rPr>
                <w:color w:val="000000"/>
                <w:sz w:val="16"/>
                <w:szCs w:val="16"/>
              </w:rPr>
            </w:pPr>
            <w:r>
              <w:rPr>
                <w:color w:val="000000"/>
                <w:sz w:val="16"/>
                <w:szCs w:val="16"/>
              </w:rPr>
              <w:t>20,000</w:t>
            </w:r>
          </w:p>
        </w:tc>
        <w:tc>
          <w:tcPr>
            <w:tcW w:w="1402" w:type="dxa"/>
          </w:tcPr>
          <w:p w14:paraId="74659119" w14:textId="77777777" w:rsidR="00BC4DD6" w:rsidRDefault="00000000">
            <w:pPr>
              <w:pBdr>
                <w:top w:val="nil"/>
                <w:left w:val="nil"/>
                <w:bottom w:val="nil"/>
                <w:right w:val="nil"/>
                <w:between w:val="nil"/>
              </w:pBdr>
              <w:spacing w:before="117"/>
              <w:ind w:right="473"/>
              <w:jc w:val="right"/>
              <w:rPr>
                <w:color w:val="000000"/>
                <w:sz w:val="16"/>
                <w:szCs w:val="16"/>
              </w:rPr>
            </w:pPr>
            <w:r>
              <w:rPr>
                <w:color w:val="000000"/>
                <w:sz w:val="16"/>
                <w:szCs w:val="16"/>
              </w:rPr>
              <w:t>20,000</w:t>
            </w:r>
          </w:p>
        </w:tc>
        <w:tc>
          <w:tcPr>
            <w:tcW w:w="1125" w:type="dxa"/>
          </w:tcPr>
          <w:p w14:paraId="777C5F9E" w14:textId="77777777" w:rsidR="00BC4DD6" w:rsidRDefault="00BC4DD6">
            <w:pPr>
              <w:pBdr>
                <w:top w:val="nil"/>
                <w:left w:val="nil"/>
                <w:bottom w:val="nil"/>
                <w:right w:val="nil"/>
                <w:between w:val="nil"/>
              </w:pBdr>
              <w:rPr>
                <w:color w:val="000000"/>
                <w:sz w:val="16"/>
                <w:szCs w:val="16"/>
              </w:rPr>
            </w:pPr>
          </w:p>
        </w:tc>
      </w:tr>
      <w:tr w:rsidR="00BC4DD6" w14:paraId="39202991" w14:textId="77777777">
        <w:trPr>
          <w:trHeight w:val="410"/>
        </w:trPr>
        <w:tc>
          <w:tcPr>
            <w:tcW w:w="982" w:type="dxa"/>
          </w:tcPr>
          <w:p w14:paraId="6D784F7B" w14:textId="77777777" w:rsidR="00BC4DD6" w:rsidRDefault="00000000">
            <w:pPr>
              <w:pBdr>
                <w:top w:val="nil"/>
                <w:left w:val="nil"/>
                <w:bottom w:val="nil"/>
                <w:right w:val="nil"/>
                <w:between w:val="nil"/>
              </w:pBdr>
              <w:spacing w:before="114"/>
              <w:ind w:left="10"/>
              <w:jc w:val="center"/>
              <w:rPr>
                <w:color w:val="000000"/>
                <w:sz w:val="16"/>
                <w:szCs w:val="16"/>
              </w:rPr>
            </w:pPr>
            <w:r>
              <w:rPr>
                <w:color w:val="000000"/>
                <w:sz w:val="16"/>
                <w:szCs w:val="16"/>
              </w:rPr>
              <w:t>2</w:t>
            </w:r>
          </w:p>
        </w:tc>
        <w:tc>
          <w:tcPr>
            <w:tcW w:w="2106" w:type="dxa"/>
          </w:tcPr>
          <w:p w14:paraId="3B8E227C" w14:textId="77777777" w:rsidR="00BC4DD6" w:rsidRDefault="00000000">
            <w:pPr>
              <w:pBdr>
                <w:top w:val="nil"/>
                <w:left w:val="nil"/>
                <w:bottom w:val="nil"/>
                <w:right w:val="nil"/>
                <w:between w:val="nil"/>
              </w:pBdr>
              <w:spacing w:before="114"/>
              <w:ind w:left="114"/>
              <w:rPr>
                <w:color w:val="000000"/>
                <w:sz w:val="16"/>
                <w:szCs w:val="16"/>
              </w:rPr>
            </w:pPr>
            <w:r>
              <w:rPr>
                <w:color w:val="000000"/>
                <w:sz w:val="16"/>
                <w:szCs w:val="16"/>
              </w:rPr>
              <w:t>Stationery</w:t>
            </w:r>
          </w:p>
        </w:tc>
        <w:tc>
          <w:tcPr>
            <w:tcW w:w="1124" w:type="dxa"/>
          </w:tcPr>
          <w:p w14:paraId="56CDD22D" w14:textId="77777777" w:rsidR="00BC4DD6" w:rsidRDefault="00BC4DD6">
            <w:pPr>
              <w:pBdr>
                <w:top w:val="nil"/>
                <w:left w:val="nil"/>
                <w:bottom w:val="nil"/>
                <w:right w:val="nil"/>
                <w:between w:val="nil"/>
              </w:pBdr>
              <w:spacing w:before="114"/>
              <w:ind w:left="7"/>
              <w:jc w:val="center"/>
              <w:rPr>
                <w:color w:val="000000"/>
                <w:sz w:val="16"/>
                <w:szCs w:val="16"/>
              </w:rPr>
            </w:pPr>
          </w:p>
        </w:tc>
        <w:tc>
          <w:tcPr>
            <w:tcW w:w="980" w:type="dxa"/>
          </w:tcPr>
          <w:p w14:paraId="3104EE1A" w14:textId="77777777" w:rsidR="00BC4DD6" w:rsidRDefault="00BC4DD6">
            <w:pPr>
              <w:pBdr>
                <w:top w:val="nil"/>
                <w:left w:val="nil"/>
                <w:bottom w:val="nil"/>
                <w:right w:val="nil"/>
                <w:between w:val="nil"/>
              </w:pBdr>
              <w:spacing w:before="1"/>
              <w:ind w:left="308"/>
              <w:rPr>
                <w:color w:val="000000"/>
                <w:sz w:val="16"/>
                <w:szCs w:val="16"/>
              </w:rPr>
            </w:pPr>
          </w:p>
        </w:tc>
        <w:tc>
          <w:tcPr>
            <w:tcW w:w="701" w:type="dxa"/>
          </w:tcPr>
          <w:p w14:paraId="252F288C" w14:textId="77777777" w:rsidR="00BC4DD6" w:rsidRDefault="00000000">
            <w:pPr>
              <w:pBdr>
                <w:top w:val="nil"/>
                <w:left w:val="nil"/>
                <w:bottom w:val="nil"/>
                <w:right w:val="nil"/>
                <w:between w:val="nil"/>
              </w:pBdr>
              <w:spacing w:before="114"/>
              <w:ind w:right="160"/>
              <w:jc w:val="right"/>
              <w:rPr>
                <w:color w:val="000000"/>
                <w:sz w:val="16"/>
                <w:szCs w:val="16"/>
              </w:rPr>
            </w:pPr>
            <w:r>
              <w:rPr>
                <w:sz w:val="16"/>
                <w:szCs w:val="16"/>
              </w:rPr>
              <w:t>8</w:t>
            </w:r>
            <w:r>
              <w:rPr>
                <w:color w:val="000000"/>
                <w:sz w:val="16"/>
                <w:szCs w:val="16"/>
              </w:rPr>
              <w:t>,000</w:t>
            </w:r>
          </w:p>
        </w:tc>
        <w:tc>
          <w:tcPr>
            <w:tcW w:w="703" w:type="dxa"/>
          </w:tcPr>
          <w:p w14:paraId="1D33592E" w14:textId="77777777" w:rsidR="00BC4DD6" w:rsidRDefault="00000000">
            <w:pPr>
              <w:pBdr>
                <w:top w:val="nil"/>
                <w:left w:val="nil"/>
                <w:bottom w:val="nil"/>
                <w:right w:val="nil"/>
                <w:between w:val="nil"/>
              </w:pBdr>
              <w:spacing w:before="1"/>
              <w:ind w:right="162"/>
              <w:jc w:val="right"/>
              <w:rPr>
                <w:color w:val="000000"/>
                <w:sz w:val="16"/>
                <w:szCs w:val="16"/>
              </w:rPr>
            </w:pPr>
            <w:r>
              <w:rPr>
                <w:sz w:val="16"/>
                <w:szCs w:val="16"/>
              </w:rPr>
              <w:t>8</w:t>
            </w:r>
            <w:r>
              <w:rPr>
                <w:color w:val="000000"/>
                <w:sz w:val="16"/>
                <w:szCs w:val="16"/>
              </w:rPr>
              <w:t>,000</w:t>
            </w:r>
          </w:p>
        </w:tc>
        <w:tc>
          <w:tcPr>
            <w:tcW w:w="1402" w:type="dxa"/>
          </w:tcPr>
          <w:p w14:paraId="55F0F6C7" w14:textId="77777777" w:rsidR="00BC4DD6" w:rsidRDefault="00000000">
            <w:pPr>
              <w:pBdr>
                <w:top w:val="nil"/>
                <w:left w:val="nil"/>
                <w:bottom w:val="nil"/>
                <w:right w:val="nil"/>
                <w:between w:val="nil"/>
              </w:pBdr>
              <w:spacing w:before="114"/>
              <w:ind w:right="512"/>
              <w:jc w:val="right"/>
              <w:rPr>
                <w:color w:val="000000"/>
                <w:sz w:val="16"/>
                <w:szCs w:val="16"/>
              </w:rPr>
            </w:pPr>
            <w:r>
              <w:rPr>
                <w:color w:val="000000"/>
                <w:sz w:val="16"/>
                <w:szCs w:val="16"/>
              </w:rPr>
              <w:t>4,000</w:t>
            </w:r>
          </w:p>
        </w:tc>
        <w:tc>
          <w:tcPr>
            <w:tcW w:w="1125" w:type="dxa"/>
          </w:tcPr>
          <w:p w14:paraId="18380B8F" w14:textId="77777777" w:rsidR="00BC4DD6" w:rsidRDefault="00BC4DD6">
            <w:pPr>
              <w:pBdr>
                <w:top w:val="nil"/>
                <w:left w:val="nil"/>
                <w:bottom w:val="nil"/>
                <w:right w:val="nil"/>
                <w:between w:val="nil"/>
              </w:pBdr>
              <w:rPr>
                <w:color w:val="000000"/>
                <w:sz w:val="16"/>
                <w:szCs w:val="16"/>
              </w:rPr>
            </w:pPr>
          </w:p>
        </w:tc>
      </w:tr>
      <w:tr w:rsidR="00BC4DD6" w14:paraId="3EDE2B45" w14:textId="77777777">
        <w:trPr>
          <w:trHeight w:val="412"/>
        </w:trPr>
        <w:tc>
          <w:tcPr>
            <w:tcW w:w="982" w:type="dxa"/>
          </w:tcPr>
          <w:p w14:paraId="21E7777E" w14:textId="77777777" w:rsidR="00BC4DD6" w:rsidRDefault="00000000">
            <w:pPr>
              <w:pBdr>
                <w:top w:val="nil"/>
                <w:left w:val="nil"/>
                <w:bottom w:val="nil"/>
                <w:right w:val="nil"/>
                <w:between w:val="nil"/>
              </w:pBdr>
              <w:spacing w:before="114"/>
              <w:ind w:left="10"/>
              <w:jc w:val="center"/>
              <w:rPr>
                <w:color w:val="000000"/>
                <w:sz w:val="16"/>
                <w:szCs w:val="16"/>
              </w:rPr>
            </w:pPr>
            <w:r>
              <w:rPr>
                <w:color w:val="000000"/>
                <w:sz w:val="16"/>
                <w:szCs w:val="16"/>
              </w:rPr>
              <w:t>3</w:t>
            </w:r>
          </w:p>
        </w:tc>
        <w:tc>
          <w:tcPr>
            <w:tcW w:w="2106" w:type="dxa"/>
          </w:tcPr>
          <w:p w14:paraId="47DFF21E" w14:textId="77777777" w:rsidR="00BC4DD6" w:rsidRDefault="00000000">
            <w:pPr>
              <w:pBdr>
                <w:top w:val="nil"/>
                <w:left w:val="nil"/>
                <w:bottom w:val="nil"/>
                <w:right w:val="nil"/>
                <w:between w:val="nil"/>
              </w:pBdr>
              <w:spacing w:before="114"/>
              <w:ind w:left="114"/>
              <w:rPr>
                <w:color w:val="000000"/>
                <w:sz w:val="16"/>
                <w:szCs w:val="16"/>
              </w:rPr>
            </w:pPr>
            <w:r>
              <w:rPr>
                <w:color w:val="000000"/>
                <w:sz w:val="16"/>
                <w:szCs w:val="16"/>
              </w:rPr>
              <w:t>Printing</w:t>
            </w:r>
          </w:p>
        </w:tc>
        <w:tc>
          <w:tcPr>
            <w:tcW w:w="1124" w:type="dxa"/>
          </w:tcPr>
          <w:p w14:paraId="75583E77" w14:textId="77777777" w:rsidR="00BC4DD6" w:rsidRDefault="00BC4DD6">
            <w:pPr>
              <w:pBdr>
                <w:top w:val="nil"/>
                <w:left w:val="nil"/>
                <w:bottom w:val="nil"/>
                <w:right w:val="nil"/>
                <w:between w:val="nil"/>
              </w:pBdr>
              <w:spacing w:before="114"/>
              <w:ind w:left="7"/>
              <w:jc w:val="center"/>
              <w:rPr>
                <w:color w:val="000000"/>
                <w:sz w:val="16"/>
                <w:szCs w:val="16"/>
              </w:rPr>
            </w:pPr>
          </w:p>
        </w:tc>
        <w:tc>
          <w:tcPr>
            <w:tcW w:w="980" w:type="dxa"/>
          </w:tcPr>
          <w:p w14:paraId="556145B4" w14:textId="77777777" w:rsidR="00BC4DD6" w:rsidRDefault="00BC4DD6">
            <w:pPr>
              <w:pBdr>
                <w:top w:val="nil"/>
                <w:left w:val="nil"/>
                <w:bottom w:val="nil"/>
                <w:right w:val="nil"/>
                <w:between w:val="nil"/>
              </w:pBdr>
              <w:spacing w:before="1"/>
              <w:ind w:left="308"/>
              <w:rPr>
                <w:color w:val="000000"/>
                <w:sz w:val="16"/>
                <w:szCs w:val="16"/>
              </w:rPr>
            </w:pPr>
          </w:p>
        </w:tc>
        <w:tc>
          <w:tcPr>
            <w:tcW w:w="701" w:type="dxa"/>
          </w:tcPr>
          <w:p w14:paraId="0FBBE894" w14:textId="77777777" w:rsidR="00BC4DD6" w:rsidRDefault="00000000">
            <w:pPr>
              <w:pBdr>
                <w:top w:val="nil"/>
                <w:left w:val="nil"/>
                <w:bottom w:val="nil"/>
                <w:right w:val="nil"/>
                <w:between w:val="nil"/>
              </w:pBdr>
              <w:spacing w:before="114"/>
              <w:ind w:right="160"/>
              <w:jc w:val="right"/>
              <w:rPr>
                <w:color w:val="000000"/>
                <w:sz w:val="16"/>
                <w:szCs w:val="16"/>
              </w:rPr>
            </w:pPr>
            <w:r>
              <w:rPr>
                <w:sz w:val="16"/>
                <w:szCs w:val="16"/>
              </w:rPr>
              <w:t>8</w:t>
            </w:r>
            <w:r>
              <w:rPr>
                <w:color w:val="000000"/>
                <w:sz w:val="16"/>
                <w:szCs w:val="16"/>
              </w:rPr>
              <w:t>,000</w:t>
            </w:r>
          </w:p>
        </w:tc>
        <w:tc>
          <w:tcPr>
            <w:tcW w:w="703" w:type="dxa"/>
          </w:tcPr>
          <w:p w14:paraId="36D6359B" w14:textId="77777777" w:rsidR="00BC4DD6" w:rsidRDefault="00000000">
            <w:pPr>
              <w:pBdr>
                <w:top w:val="nil"/>
                <w:left w:val="nil"/>
                <w:bottom w:val="nil"/>
                <w:right w:val="nil"/>
                <w:between w:val="nil"/>
              </w:pBdr>
              <w:spacing w:before="1"/>
              <w:ind w:right="162"/>
              <w:jc w:val="right"/>
              <w:rPr>
                <w:color w:val="000000"/>
                <w:sz w:val="16"/>
                <w:szCs w:val="16"/>
              </w:rPr>
            </w:pPr>
            <w:r>
              <w:rPr>
                <w:sz w:val="16"/>
                <w:szCs w:val="16"/>
              </w:rPr>
              <w:t>8</w:t>
            </w:r>
            <w:r>
              <w:rPr>
                <w:color w:val="000000"/>
                <w:sz w:val="16"/>
                <w:szCs w:val="16"/>
              </w:rPr>
              <w:t>,000</w:t>
            </w:r>
          </w:p>
        </w:tc>
        <w:tc>
          <w:tcPr>
            <w:tcW w:w="1402" w:type="dxa"/>
          </w:tcPr>
          <w:p w14:paraId="52D34BDB" w14:textId="77777777" w:rsidR="00BC4DD6" w:rsidRDefault="00000000">
            <w:pPr>
              <w:pBdr>
                <w:top w:val="nil"/>
                <w:left w:val="nil"/>
                <w:bottom w:val="nil"/>
                <w:right w:val="nil"/>
                <w:between w:val="nil"/>
              </w:pBdr>
              <w:spacing w:before="114"/>
              <w:ind w:right="512"/>
              <w:jc w:val="right"/>
              <w:rPr>
                <w:color w:val="000000"/>
                <w:sz w:val="16"/>
                <w:szCs w:val="16"/>
              </w:rPr>
            </w:pPr>
            <w:r>
              <w:rPr>
                <w:color w:val="000000"/>
                <w:sz w:val="16"/>
                <w:szCs w:val="16"/>
              </w:rPr>
              <w:t>4,000</w:t>
            </w:r>
          </w:p>
        </w:tc>
        <w:tc>
          <w:tcPr>
            <w:tcW w:w="1125" w:type="dxa"/>
          </w:tcPr>
          <w:p w14:paraId="0F11F484" w14:textId="77777777" w:rsidR="00BC4DD6" w:rsidRDefault="00BC4DD6">
            <w:pPr>
              <w:pBdr>
                <w:top w:val="nil"/>
                <w:left w:val="nil"/>
                <w:bottom w:val="nil"/>
                <w:right w:val="nil"/>
                <w:between w:val="nil"/>
              </w:pBdr>
              <w:rPr>
                <w:color w:val="000000"/>
                <w:sz w:val="16"/>
                <w:szCs w:val="16"/>
              </w:rPr>
            </w:pPr>
          </w:p>
        </w:tc>
      </w:tr>
      <w:tr w:rsidR="00BC4DD6" w14:paraId="4A33F0A8" w14:textId="77777777">
        <w:trPr>
          <w:trHeight w:val="410"/>
        </w:trPr>
        <w:tc>
          <w:tcPr>
            <w:tcW w:w="982" w:type="dxa"/>
          </w:tcPr>
          <w:p w14:paraId="6C2EBC32" w14:textId="77777777" w:rsidR="00BC4DD6" w:rsidRDefault="00000000">
            <w:pPr>
              <w:pBdr>
                <w:top w:val="nil"/>
                <w:left w:val="nil"/>
                <w:bottom w:val="nil"/>
                <w:right w:val="nil"/>
                <w:between w:val="nil"/>
              </w:pBdr>
              <w:spacing w:before="114"/>
              <w:ind w:left="10"/>
              <w:jc w:val="center"/>
              <w:rPr>
                <w:color w:val="000000"/>
                <w:sz w:val="16"/>
                <w:szCs w:val="16"/>
              </w:rPr>
            </w:pPr>
            <w:r>
              <w:rPr>
                <w:color w:val="000000"/>
                <w:sz w:val="16"/>
                <w:szCs w:val="16"/>
              </w:rPr>
              <w:t>4</w:t>
            </w:r>
          </w:p>
        </w:tc>
        <w:tc>
          <w:tcPr>
            <w:tcW w:w="2106" w:type="dxa"/>
          </w:tcPr>
          <w:p w14:paraId="57F6CAF7" w14:textId="77777777" w:rsidR="00BC4DD6" w:rsidRDefault="00000000">
            <w:pPr>
              <w:pBdr>
                <w:top w:val="nil"/>
                <w:left w:val="nil"/>
                <w:bottom w:val="nil"/>
                <w:right w:val="nil"/>
                <w:between w:val="nil"/>
              </w:pBdr>
              <w:spacing w:before="114"/>
              <w:ind w:left="114"/>
              <w:rPr>
                <w:color w:val="000000"/>
                <w:sz w:val="16"/>
                <w:szCs w:val="16"/>
              </w:rPr>
            </w:pPr>
            <w:r>
              <w:rPr>
                <w:color w:val="000000"/>
                <w:sz w:val="16"/>
                <w:szCs w:val="16"/>
              </w:rPr>
              <w:t>Others</w:t>
            </w:r>
          </w:p>
        </w:tc>
        <w:tc>
          <w:tcPr>
            <w:tcW w:w="1124" w:type="dxa"/>
          </w:tcPr>
          <w:p w14:paraId="31D548DD" w14:textId="77777777" w:rsidR="00BC4DD6" w:rsidRDefault="00BC4DD6">
            <w:pPr>
              <w:pBdr>
                <w:top w:val="nil"/>
                <w:left w:val="nil"/>
                <w:bottom w:val="nil"/>
                <w:right w:val="nil"/>
                <w:between w:val="nil"/>
              </w:pBdr>
              <w:spacing w:before="114"/>
              <w:ind w:left="7" w:right="2"/>
              <w:jc w:val="center"/>
              <w:rPr>
                <w:color w:val="000000"/>
                <w:sz w:val="16"/>
                <w:szCs w:val="16"/>
              </w:rPr>
            </w:pPr>
          </w:p>
        </w:tc>
        <w:tc>
          <w:tcPr>
            <w:tcW w:w="980" w:type="dxa"/>
          </w:tcPr>
          <w:p w14:paraId="5E5905AC" w14:textId="77777777" w:rsidR="00BC4DD6" w:rsidRDefault="00BC4DD6">
            <w:pPr>
              <w:pBdr>
                <w:top w:val="nil"/>
                <w:left w:val="nil"/>
                <w:bottom w:val="nil"/>
                <w:right w:val="nil"/>
                <w:between w:val="nil"/>
              </w:pBdr>
              <w:spacing w:before="1"/>
              <w:ind w:left="329"/>
              <w:rPr>
                <w:color w:val="000000"/>
                <w:sz w:val="16"/>
                <w:szCs w:val="16"/>
              </w:rPr>
            </w:pPr>
          </w:p>
        </w:tc>
        <w:tc>
          <w:tcPr>
            <w:tcW w:w="701" w:type="dxa"/>
          </w:tcPr>
          <w:p w14:paraId="183B8AF4" w14:textId="77777777" w:rsidR="00BC4DD6" w:rsidRDefault="00000000">
            <w:pPr>
              <w:pBdr>
                <w:top w:val="nil"/>
                <w:left w:val="nil"/>
                <w:bottom w:val="nil"/>
                <w:right w:val="nil"/>
                <w:between w:val="nil"/>
              </w:pBdr>
              <w:spacing w:before="114"/>
              <w:ind w:left="187"/>
              <w:rPr>
                <w:color w:val="000000"/>
                <w:sz w:val="16"/>
                <w:szCs w:val="16"/>
              </w:rPr>
            </w:pPr>
            <w:r>
              <w:rPr>
                <w:sz w:val="16"/>
                <w:szCs w:val="16"/>
              </w:rPr>
              <w:t>10000</w:t>
            </w:r>
          </w:p>
        </w:tc>
        <w:tc>
          <w:tcPr>
            <w:tcW w:w="703" w:type="dxa"/>
          </w:tcPr>
          <w:p w14:paraId="3F4E6298" w14:textId="77777777" w:rsidR="00BC4DD6" w:rsidRDefault="00000000">
            <w:pPr>
              <w:pBdr>
                <w:top w:val="nil"/>
                <w:left w:val="nil"/>
                <w:bottom w:val="nil"/>
                <w:right w:val="nil"/>
                <w:between w:val="nil"/>
              </w:pBdr>
              <w:spacing w:before="1"/>
              <w:ind w:right="181"/>
              <w:jc w:val="right"/>
              <w:rPr>
                <w:color w:val="000000"/>
                <w:sz w:val="16"/>
                <w:szCs w:val="16"/>
              </w:rPr>
            </w:pPr>
            <w:r>
              <w:rPr>
                <w:sz w:val="16"/>
                <w:szCs w:val="16"/>
              </w:rPr>
              <w:t>10000</w:t>
            </w:r>
          </w:p>
        </w:tc>
        <w:tc>
          <w:tcPr>
            <w:tcW w:w="1402" w:type="dxa"/>
          </w:tcPr>
          <w:p w14:paraId="3D2944A6" w14:textId="77777777" w:rsidR="00BC4DD6" w:rsidRDefault="00000000">
            <w:pPr>
              <w:pBdr>
                <w:top w:val="nil"/>
                <w:left w:val="nil"/>
                <w:bottom w:val="nil"/>
                <w:right w:val="nil"/>
                <w:between w:val="nil"/>
              </w:pBdr>
              <w:spacing w:before="114"/>
              <w:ind w:right="533"/>
              <w:jc w:val="right"/>
              <w:rPr>
                <w:color w:val="000000"/>
                <w:sz w:val="16"/>
                <w:szCs w:val="16"/>
              </w:rPr>
            </w:pPr>
            <w:r>
              <w:rPr>
                <w:color w:val="000000"/>
                <w:sz w:val="16"/>
                <w:szCs w:val="16"/>
              </w:rPr>
              <w:t>3000</w:t>
            </w:r>
          </w:p>
        </w:tc>
        <w:tc>
          <w:tcPr>
            <w:tcW w:w="1125" w:type="dxa"/>
          </w:tcPr>
          <w:p w14:paraId="733B6F91" w14:textId="77777777" w:rsidR="00BC4DD6" w:rsidRDefault="00BC4DD6">
            <w:pPr>
              <w:pBdr>
                <w:top w:val="nil"/>
                <w:left w:val="nil"/>
                <w:bottom w:val="nil"/>
                <w:right w:val="nil"/>
                <w:between w:val="nil"/>
              </w:pBdr>
              <w:rPr>
                <w:color w:val="000000"/>
                <w:sz w:val="16"/>
                <w:szCs w:val="16"/>
              </w:rPr>
            </w:pPr>
          </w:p>
        </w:tc>
      </w:tr>
      <w:tr w:rsidR="00BC4DD6" w14:paraId="63B7F7CC" w14:textId="77777777">
        <w:trPr>
          <w:trHeight w:val="412"/>
        </w:trPr>
        <w:tc>
          <w:tcPr>
            <w:tcW w:w="982" w:type="dxa"/>
          </w:tcPr>
          <w:p w14:paraId="45A434EC" w14:textId="77777777" w:rsidR="00BC4DD6" w:rsidRDefault="00BC4DD6">
            <w:pPr>
              <w:pBdr>
                <w:top w:val="nil"/>
                <w:left w:val="nil"/>
                <w:bottom w:val="nil"/>
                <w:right w:val="nil"/>
                <w:between w:val="nil"/>
              </w:pBdr>
              <w:rPr>
                <w:color w:val="000000"/>
                <w:sz w:val="16"/>
                <w:szCs w:val="16"/>
              </w:rPr>
            </w:pPr>
          </w:p>
        </w:tc>
        <w:tc>
          <w:tcPr>
            <w:tcW w:w="2106" w:type="dxa"/>
          </w:tcPr>
          <w:p w14:paraId="478F1E0C" w14:textId="77777777" w:rsidR="00BC4DD6" w:rsidRDefault="00000000">
            <w:pPr>
              <w:pBdr>
                <w:top w:val="nil"/>
                <w:left w:val="nil"/>
                <w:bottom w:val="nil"/>
                <w:right w:val="nil"/>
                <w:between w:val="nil"/>
              </w:pBdr>
              <w:spacing w:before="114"/>
              <w:ind w:right="103"/>
              <w:jc w:val="right"/>
              <w:rPr>
                <w:b/>
                <w:bCs/>
                <w:color w:val="000000"/>
                <w:sz w:val="16"/>
                <w:szCs w:val="16"/>
              </w:rPr>
            </w:pPr>
            <w:r>
              <w:rPr>
                <w:b/>
                <w:bCs/>
                <w:color w:val="000000"/>
                <w:sz w:val="16"/>
                <w:szCs w:val="16"/>
              </w:rPr>
              <w:t>Sub-Total</w:t>
            </w:r>
          </w:p>
        </w:tc>
        <w:tc>
          <w:tcPr>
            <w:tcW w:w="1124" w:type="dxa"/>
          </w:tcPr>
          <w:p w14:paraId="588083CE" w14:textId="77777777" w:rsidR="00BC4DD6" w:rsidRDefault="00BC4DD6">
            <w:pPr>
              <w:pBdr>
                <w:top w:val="nil"/>
                <w:left w:val="nil"/>
                <w:bottom w:val="nil"/>
                <w:right w:val="nil"/>
                <w:between w:val="nil"/>
              </w:pBdr>
              <w:rPr>
                <w:color w:val="000000"/>
                <w:sz w:val="16"/>
                <w:szCs w:val="16"/>
              </w:rPr>
            </w:pPr>
          </w:p>
        </w:tc>
        <w:tc>
          <w:tcPr>
            <w:tcW w:w="980" w:type="dxa"/>
          </w:tcPr>
          <w:p w14:paraId="554D60AF" w14:textId="77777777" w:rsidR="00BC4DD6" w:rsidRDefault="00BC4DD6">
            <w:pPr>
              <w:pBdr>
                <w:top w:val="nil"/>
                <w:left w:val="nil"/>
                <w:bottom w:val="nil"/>
                <w:right w:val="nil"/>
                <w:between w:val="nil"/>
              </w:pBdr>
              <w:rPr>
                <w:color w:val="000000"/>
                <w:sz w:val="16"/>
                <w:szCs w:val="16"/>
              </w:rPr>
            </w:pPr>
          </w:p>
        </w:tc>
        <w:tc>
          <w:tcPr>
            <w:tcW w:w="701" w:type="dxa"/>
          </w:tcPr>
          <w:p w14:paraId="1482F42A" w14:textId="77777777" w:rsidR="00BC4DD6" w:rsidRDefault="00BC4DD6">
            <w:pPr>
              <w:pBdr>
                <w:top w:val="nil"/>
                <w:left w:val="nil"/>
                <w:bottom w:val="nil"/>
                <w:right w:val="nil"/>
                <w:between w:val="nil"/>
              </w:pBdr>
              <w:rPr>
                <w:color w:val="000000"/>
                <w:sz w:val="16"/>
                <w:szCs w:val="16"/>
              </w:rPr>
            </w:pPr>
          </w:p>
        </w:tc>
        <w:tc>
          <w:tcPr>
            <w:tcW w:w="703" w:type="dxa"/>
          </w:tcPr>
          <w:p w14:paraId="7EDDB9E2" w14:textId="77777777" w:rsidR="00BC4DD6" w:rsidRDefault="00000000">
            <w:pPr>
              <w:pBdr>
                <w:top w:val="nil"/>
                <w:left w:val="nil"/>
                <w:bottom w:val="nil"/>
                <w:right w:val="nil"/>
                <w:between w:val="nil"/>
              </w:pBdr>
              <w:spacing w:before="1"/>
              <w:ind w:right="121"/>
              <w:jc w:val="right"/>
              <w:rPr>
                <w:b/>
                <w:bCs/>
                <w:color w:val="000000"/>
                <w:sz w:val="16"/>
                <w:szCs w:val="16"/>
              </w:rPr>
            </w:pPr>
            <w:r>
              <w:rPr>
                <w:b/>
                <w:bCs/>
                <w:sz w:val="16"/>
                <w:szCs w:val="16"/>
              </w:rPr>
              <w:t>460</w:t>
            </w:r>
            <w:r>
              <w:rPr>
                <w:b/>
                <w:bCs/>
                <w:color w:val="000000"/>
                <w:sz w:val="16"/>
                <w:szCs w:val="16"/>
              </w:rPr>
              <w:t>00</w:t>
            </w:r>
          </w:p>
        </w:tc>
        <w:tc>
          <w:tcPr>
            <w:tcW w:w="1402" w:type="dxa"/>
          </w:tcPr>
          <w:p w14:paraId="1B311002" w14:textId="77777777" w:rsidR="00BC4DD6" w:rsidRDefault="00BC4DD6">
            <w:pPr>
              <w:pBdr>
                <w:top w:val="nil"/>
                <w:left w:val="nil"/>
                <w:bottom w:val="nil"/>
                <w:right w:val="nil"/>
                <w:between w:val="nil"/>
              </w:pBdr>
              <w:rPr>
                <w:color w:val="000000"/>
                <w:sz w:val="16"/>
                <w:szCs w:val="16"/>
              </w:rPr>
            </w:pPr>
          </w:p>
        </w:tc>
        <w:tc>
          <w:tcPr>
            <w:tcW w:w="1125" w:type="dxa"/>
          </w:tcPr>
          <w:p w14:paraId="443FEEC6" w14:textId="77777777" w:rsidR="00BC4DD6" w:rsidRDefault="00BC4DD6">
            <w:pPr>
              <w:pBdr>
                <w:top w:val="nil"/>
                <w:left w:val="nil"/>
                <w:bottom w:val="nil"/>
                <w:right w:val="nil"/>
                <w:between w:val="nil"/>
              </w:pBdr>
              <w:rPr>
                <w:color w:val="000000"/>
                <w:sz w:val="16"/>
                <w:szCs w:val="16"/>
              </w:rPr>
            </w:pPr>
          </w:p>
        </w:tc>
      </w:tr>
      <w:tr w:rsidR="00BC4DD6" w14:paraId="196C2051" w14:textId="77777777">
        <w:trPr>
          <w:trHeight w:val="410"/>
        </w:trPr>
        <w:tc>
          <w:tcPr>
            <w:tcW w:w="982" w:type="dxa"/>
          </w:tcPr>
          <w:p w14:paraId="23AA2D18" w14:textId="77777777" w:rsidR="00BC4DD6" w:rsidRDefault="00BC4DD6">
            <w:pPr>
              <w:pBdr>
                <w:top w:val="nil"/>
                <w:left w:val="nil"/>
                <w:bottom w:val="nil"/>
                <w:right w:val="nil"/>
                <w:between w:val="nil"/>
              </w:pBdr>
              <w:rPr>
                <w:color w:val="000000"/>
                <w:sz w:val="16"/>
                <w:szCs w:val="16"/>
              </w:rPr>
            </w:pPr>
          </w:p>
        </w:tc>
        <w:tc>
          <w:tcPr>
            <w:tcW w:w="2106" w:type="dxa"/>
          </w:tcPr>
          <w:p w14:paraId="5290BF58" w14:textId="77777777" w:rsidR="00BC4DD6" w:rsidRDefault="00000000">
            <w:pPr>
              <w:pBdr>
                <w:top w:val="nil"/>
                <w:left w:val="nil"/>
                <w:bottom w:val="nil"/>
                <w:right w:val="nil"/>
                <w:between w:val="nil"/>
              </w:pBdr>
              <w:spacing w:before="114"/>
              <w:ind w:right="105"/>
              <w:jc w:val="right"/>
              <w:rPr>
                <w:b/>
                <w:bCs/>
                <w:color w:val="000000"/>
                <w:sz w:val="16"/>
                <w:szCs w:val="16"/>
              </w:rPr>
            </w:pPr>
            <w:r>
              <w:rPr>
                <w:b/>
                <w:bCs/>
                <w:color w:val="000000"/>
                <w:sz w:val="16"/>
                <w:szCs w:val="16"/>
              </w:rPr>
              <w:t>Grand Total</w:t>
            </w:r>
          </w:p>
        </w:tc>
        <w:tc>
          <w:tcPr>
            <w:tcW w:w="1124" w:type="dxa"/>
          </w:tcPr>
          <w:p w14:paraId="160973B4" w14:textId="77777777" w:rsidR="00BC4DD6" w:rsidRDefault="00BC4DD6">
            <w:pPr>
              <w:pBdr>
                <w:top w:val="nil"/>
                <w:left w:val="nil"/>
                <w:bottom w:val="nil"/>
                <w:right w:val="nil"/>
                <w:between w:val="nil"/>
              </w:pBdr>
              <w:rPr>
                <w:color w:val="000000"/>
                <w:sz w:val="16"/>
                <w:szCs w:val="16"/>
              </w:rPr>
            </w:pPr>
          </w:p>
        </w:tc>
        <w:tc>
          <w:tcPr>
            <w:tcW w:w="980" w:type="dxa"/>
          </w:tcPr>
          <w:p w14:paraId="03A886FA" w14:textId="77777777" w:rsidR="00BC4DD6" w:rsidRDefault="00BC4DD6">
            <w:pPr>
              <w:pBdr>
                <w:top w:val="nil"/>
                <w:left w:val="nil"/>
                <w:bottom w:val="nil"/>
                <w:right w:val="nil"/>
                <w:between w:val="nil"/>
              </w:pBdr>
              <w:rPr>
                <w:color w:val="000000"/>
                <w:sz w:val="16"/>
                <w:szCs w:val="16"/>
              </w:rPr>
            </w:pPr>
          </w:p>
        </w:tc>
        <w:tc>
          <w:tcPr>
            <w:tcW w:w="701" w:type="dxa"/>
          </w:tcPr>
          <w:p w14:paraId="734EDC57" w14:textId="77777777" w:rsidR="00BC4DD6" w:rsidRDefault="00BC4DD6">
            <w:pPr>
              <w:pBdr>
                <w:top w:val="nil"/>
                <w:left w:val="nil"/>
                <w:bottom w:val="nil"/>
                <w:right w:val="nil"/>
                <w:between w:val="nil"/>
              </w:pBdr>
              <w:rPr>
                <w:color w:val="000000"/>
                <w:sz w:val="16"/>
                <w:szCs w:val="16"/>
              </w:rPr>
            </w:pPr>
          </w:p>
        </w:tc>
        <w:tc>
          <w:tcPr>
            <w:tcW w:w="703" w:type="dxa"/>
          </w:tcPr>
          <w:p w14:paraId="3367E64C" w14:textId="77777777" w:rsidR="00BC4DD6" w:rsidRDefault="00000000">
            <w:pPr>
              <w:pBdr>
                <w:top w:val="nil"/>
                <w:left w:val="nil"/>
                <w:bottom w:val="nil"/>
                <w:right w:val="nil"/>
                <w:between w:val="nil"/>
              </w:pBdr>
              <w:spacing w:line="183" w:lineRule="auto"/>
              <w:ind w:left="6" w:right="1"/>
              <w:jc w:val="center"/>
              <w:rPr>
                <w:b/>
                <w:bCs/>
                <w:color w:val="000000"/>
                <w:sz w:val="16"/>
                <w:szCs w:val="16"/>
              </w:rPr>
            </w:pPr>
            <w:r>
              <w:rPr>
                <w:b/>
                <w:bCs/>
                <w:sz w:val="16"/>
                <w:szCs w:val="16"/>
              </w:rPr>
              <w:t>250000</w:t>
            </w:r>
          </w:p>
          <w:p w14:paraId="33FAD2A4" w14:textId="77777777" w:rsidR="00BC4DD6" w:rsidRDefault="00BC4DD6">
            <w:pPr>
              <w:pBdr>
                <w:top w:val="nil"/>
                <w:left w:val="nil"/>
                <w:bottom w:val="nil"/>
                <w:right w:val="nil"/>
                <w:between w:val="nil"/>
              </w:pBdr>
              <w:spacing w:before="1"/>
              <w:ind w:left="6"/>
              <w:jc w:val="center"/>
              <w:rPr>
                <w:b/>
                <w:bCs/>
                <w:color w:val="000000"/>
                <w:sz w:val="16"/>
                <w:szCs w:val="16"/>
              </w:rPr>
            </w:pPr>
          </w:p>
        </w:tc>
        <w:tc>
          <w:tcPr>
            <w:tcW w:w="1402" w:type="dxa"/>
          </w:tcPr>
          <w:p w14:paraId="386FC009" w14:textId="77777777" w:rsidR="00BC4DD6" w:rsidRDefault="00BC4DD6">
            <w:pPr>
              <w:pBdr>
                <w:top w:val="nil"/>
                <w:left w:val="nil"/>
                <w:bottom w:val="nil"/>
                <w:right w:val="nil"/>
                <w:between w:val="nil"/>
              </w:pBdr>
              <w:rPr>
                <w:color w:val="000000"/>
                <w:sz w:val="16"/>
                <w:szCs w:val="16"/>
              </w:rPr>
            </w:pPr>
          </w:p>
        </w:tc>
        <w:tc>
          <w:tcPr>
            <w:tcW w:w="1125" w:type="dxa"/>
          </w:tcPr>
          <w:p w14:paraId="3226E6AC" w14:textId="77777777" w:rsidR="00BC4DD6" w:rsidRDefault="00BC4DD6">
            <w:pPr>
              <w:pBdr>
                <w:top w:val="nil"/>
                <w:left w:val="nil"/>
                <w:bottom w:val="nil"/>
                <w:right w:val="nil"/>
                <w:between w:val="nil"/>
              </w:pBdr>
              <w:rPr>
                <w:color w:val="000000"/>
                <w:sz w:val="16"/>
                <w:szCs w:val="16"/>
              </w:rPr>
            </w:pPr>
          </w:p>
        </w:tc>
      </w:tr>
      <w:tr w:rsidR="00BC4DD6" w14:paraId="0325654F" w14:textId="77777777">
        <w:trPr>
          <w:trHeight w:val="412"/>
        </w:trPr>
        <w:tc>
          <w:tcPr>
            <w:tcW w:w="982" w:type="dxa"/>
          </w:tcPr>
          <w:p w14:paraId="64207002" w14:textId="77777777" w:rsidR="00BC4DD6" w:rsidRDefault="00BC4DD6">
            <w:pPr>
              <w:pBdr>
                <w:top w:val="nil"/>
                <w:left w:val="nil"/>
                <w:bottom w:val="nil"/>
                <w:right w:val="nil"/>
                <w:between w:val="nil"/>
              </w:pBdr>
              <w:rPr>
                <w:color w:val="000000"/>
                <w:sz w:val="16"/>
                <w:szCs w:val="16"/>
              </w:rPr>
            </w:pPr>
          </w:p>
        </w:tc>
        <w:tc>
          <w:tcPr>
            <w:tcW w:w="8141" w:type="dxa"/>
            <w:gridSpan w:val="7"/>
          </w:tcPr>
          <w:p w14:paraId="4B75D97D" w14:textId="77777777" w:rsidR="00BC4DD6" w:rsidRDefault="00000000">
            <w:pPr>
              <w:pBdr>
                <w:top w:val="nil"/>
                <w:left w:val="nil"/>
                <w:bottom w:val="nil"/>
                <w:right w:val="nil"/>
                <w:between w:val="nil"/>
              </w:pBdr>
              <w:spacing w:before="1"/>
              <w:ind w:left="114"/>
              <w:rPr>
                <w:b/>
                <w:bCs/>
                <w:color w:val="000000"/>
                <w:sz w:val="16"/>
                <w:szCs w:val="16"/>
              </w:rPr>
            </w:pPr>
            <w:r>
              <w:rPr>
                <w:b/>
                <w:bCs/>
                <w:color w:val="000000"/>
                <w:sz w:val="16"/>
                <w:szCs w:val="16"/>
              </w:rPr>
              <w:t>Total in words: Rupees T</w:t>
            </w:r>
            <w:r>
              <w:rPr>
                <w:b/>
                <w:bCs/>
                <w:sz w:val="16"/>
                <w:szCs w:val="16"/>
              </w:rPr>
              <w:t>wo lakhs fifty thousand only</w:t>
            </w:r>
          </w:p>
        </w:tc>
      </w:tr>
    </w:tbl>
    <w:p w14:paraId="4CAC3375" w14:textId="77777777" w:rsidR="00BC4DD6" w:rsidRDefault="00BC4DD6">
      <w:pPr>
        <w:rPr>
          <w:sz w:val="16"/>
          <w:szCs w:val="16"/>
        </w:rPr>
        <w:sectPr w:rsidR="00BC4DD6">
          <w:pgSz w:w="11910" w:h="16840"/>
          <w:pgMar w:top="760" w:right="40" w:bottom="280" w:left="1040" w:header="360" w:footer="360" w:gutter="0"/>
          <w:cols w:space="720"/>
        </w:sectPr>
      </w:pPr>
    </w:p>
    <w:p w14:paraId="053EEC59" w14:textId="77777777" w:rsidR="00BC4DD6" w:rsidRDefault="00000000">
      <w:pPr>
        <w:spacing w:before="74" w:after="27"/>
        <w:ind w:left="400"/>
        <w:rPr>
          <w:b/>
          <w:bCs/>
        </w:rPr>
      </w:pPr>
      <w:r>
        <w:rPr>
          <w:b/>
          <w:bCs/>
        </w:rPr>
        <w:lastRenderedPageBreak/>
        <w:t>References</w:t>
      </w:r>
    </w:p>
    <w:tbl>
      <w:tblPr>
        <w:tblStyle w:val="a9"/>
        <w:tblW w:w="9232" w:type="dxa"/>
        <w:tblInd w:w="465" w:type="dxa"/>
        <w:tblBorders>
          <w:top w:val="nil"/>
          <w:left w:val="nil"/>
          <w:bottom w:val="nil"/>
          <w:right w:val="nil"/>
          <w:insideH w:val="nil"/>
          <w:insideV w:val="nil"/>
        </w:tblBorders>
        <w:tblLayout w:type="fixed"/>
        <w:tblLook w:val="0000" w:firstRow="0" w:lastRow="0" w:firstColumn="0" w:lastColumn="0" w:noHBand="0" w:noVBand="0"/>
      </w:tblPr>
      <w:tblGrid>
        <w:gridCol w:w="9232"/>
      </w:tblGrid>
      <w:tr w:rsidR="00BC4DD6" w14:paraId="759ABEE3" w14:textId="77777777">
        <w:trPr>
          <w:trHeight w:val="582"/>
        </w:trPr>
        <w:tc>
          <w:tcPr>
            <w:tcW w:w="9232" w:type="dxa"/>
          </w:tcPr>
          <w:p w14:paraId="59FDB878" w14:textId="77777777" w:rsidR="00BC4DD6" w:rsidRDefault="00000000">
            <w:pPr>
              <w:pBdr>
                <w:top w:val="nil"/>
                <w:left w:val="nil"/>
                <w:bottom w:val="nil"/>
                <w:right w:val="nil"/>
                <w:between w:val="nil"/>
              </w:pBdr>
              <w:spacing w:line="242" w:lineRule="auto"/>
              <w:ind w:left="50" w:right="72"/>
              <w:rPr>
                <w:color w:val="000000"/>
              </w:rPr>
            </w:pPr>
            <w:r>
              <w:rPr>
                <w:color w:val="000000"/>
              </w:rPr>
              <w:t xml:space="preserve">Al-Mutairi, H., &amp; Al-Hasan, R. (2021). Impact of legal frameworks on digital violence. Middle Eastern Law Review, 18(1), 45-60. </w:t>
            </w:r>
            <w:hyperlink r:id="rId7">
              <w:r>
                <w:rPr>
                  <w:color w:val="0462C1"/>
                  <w:u w:val="single"/>
                </w:rPr>
                <w:t>https://doi.org/10.1421/melr.2021.18.1.45</w:t>
              </w:r>
            </w:hyperlink>
          </w:p>
        </w:tc>
      </w:tr>
      <w:tr w:rsidR="00BC4DD6" w14:paraId="4D390CA0" w14:textId="77777777">
        <w:trPr>
          <w:trHeight w:val="919"/>
        </w:trPr>
        <w:tc>
          <w:tcPr>
            <w:tcW w:w="9232" w:type="dxa"/>
          </w:tcPr>
          <w:p w14:paraId="4C9A0EDD" w14:textId="77777777" w:rsidR="00BC4DD6" w:rsidRDefault="00000000">
            <w:pPr>
              <w:pBdr>
                <w:top w:val="nil"/>
                <w:left w:val="nil"/>
                <w:bottom w:val="nil"/>
                <w:right w:val="nil"/>
                <w:between w:val="nil"/>
              </w:pBdr>
              <w:spacing w:before="74"/>
              <w:ind w:left="50" w:right="72"/>
              <w:rPr>
                <w:color w:val="000000"/>
              </w:rPr>
            </w:pPr>
            <w:r>
              <w:rPr>
                <w:color w:val="000000"/>
              </w:rPr>
              <w:t xml:space="preserve">Bailey, J., &amp; Steeves, V. (2015). Will the real digital girl please stand up? In J. Bailey &amp; V. Steeves (Eds.), </w:t>
            </w:r>
            <w:proofErr w:type="spellStart"/>
            <w:r>
              <w:rPr>
                <w:color w:val="000000"/>
              </w:rPr>
              <w:t>eGirls</w:t>
            </w:r>
            <w:proofErr w:type="spellEnd"/>
            <w:r>
              <w:rPr>
                <w:color w:val="000000"/>
              </w:rPr>
              <w:t xml:space="preserve">, </w:t>
            </w:r>
            <w:proofErr w:type="spellStart"/>
            <w:r>
              <w:rPr>
                <w:color w:val="000000"/>
              </w:rPr>
              <w:t>eCitizens</w:t>
            </w:r>
            <w:proofErr w:type="spellEnd"/>
            <w:r>
              <w:rPr>
                <w:color w:val="000000"/>
              </w:rPr>
              <w:t>: Putting technology, theory and policy into dialogue with girls’ and young women’s voices (pp. 21-44). University of Ottawa Press.</w:t>
            </w:r>
          </w:p>
        </w:tc>
      </w:tr>
      <w:tr w:rsidR="00BC4DD6" w14:paraId="236DFE30" w14:textId="77777777">
        <w:trPr>
          <w:trHeight w:val="792"/>
        </w:trPr>
        <w:tc>
          <w:tcPr>
            <w:tcW w:w="9232" w:type="dxa"/>
          </w:tcPr>
          <w:p w14:paraId="20A635E3" w14:textId="77777777" w:rsidR="00BC4DD6" w:rsidRDefault="00000000">
            <w:pPr>
              <w:pBdr>
                <w:top w:val="nil"/>
                <w:left w:val="nil"/>
                <w:bottom w:val="nil"/>
                <w:right w:val="nil"/>
                <w:between w:val="nil"/>
              </w:pBdr>
              <w:spacing w:before="34"/>
              <w:ind w:left="50" w:right="72"/>
              <w:rPr>
                <w:color w:val="000000"/>
              </w:rPr>
            </w:pPr>
            <w:r>
              <w:rPr>
                <w:color w:val="000000"/>
              </w:rPr>
              <w:t xml:space="preserve">Bhattacharya, S., &amp; Gangopadhyay, A. (2018). Cybercrime and its impact on India. In S. Chatterjee, A. Gangopadhyay, &amp; S. Bhattacharya (Eds.), Cybercrimes in India (pp. 55-74). Springer. </w:t>
            </w:r>
            <w:hyperlink r:id="rId8">
              <w:r>
                <w:rPr>
                  <w:color w:val="0462C1"/>
                  <w:u w:val="single"/>
                </w:rPr>
                <w:t>https://doi.org/10.1007/978-981-10-8573-5_4</w:t>
              </w:r>
            </w:hyperlink>
          </w:p>
        </w:tc>
      </w:tr>
      <w:tr w:rsidR="00BC4DD6" w14:paraId="7006E371" w14:textId="77777777">
        <w:trPr>
          <w:trHeight w:val="791"/>
        </w:trPr>
        <w:tc>
          <w:tcPr>
            <w:tcW w:w="9232" w:type="dxa"/>
          </w:tcPr>
          <w:p w14:paraId="4DBD3E2B" w14:textId="77777777" w:rsidR="00BC4DD6" w:rsidRDefault="00000000">
            <w:pPr>
              <w:pBdr>
                <w:top w:val="nil"/>
                <w:left w:val="nil"/>
                <w:bottom w:val="nil"/>
                <w:right w:val="nil"/>
                <w:between w:val="nil"/>
              </w:pBdr>
              <w:spacing w:before="200"/>
              <w:ind w:left="50" w:right="2541"/>
              <w:rPr>
                <w:color w:val="000000"/>
              </w:rPr>
            </w:pPr>
            <w:r>
              <w:rPr>
                <w:color w:val="000000"/>
              </w:rPr>
              <w:t>Duggan, M. (2017). Online harassment 2017. Pew Research Center. https://</w:t>
            </w:r>
            <w:hyperlink r:id="rId9">
              <w:r>
                <w:rPr>
                  <w:color w:val="000000"/>
                </w:rPr>
                <w:t>www.pewresearch.org/internet/2017/07/11/online-harassment-2017/</w:t>
              </w:r>
            </w:hyperlink>
          </w:p>
        </w:tc>
      </w:tr>
      <w:tr w:rsidR="00BC4DD6" w14:paraId="4AE0666E" w14:textId="77777777">
        <w:trPr>
          <w:trHeight w:val="667"/>
        </w:trPr>
        <w:tc>
          <w:tcPr>
            <w:tcW w:w="9232" w:type="dxa"/>
          </w:tcPr>
          <w:p w14:paraId="53504E80" w14:textId="77777777" w:rsidR="00BC4DD6" w:rsidRDefault="00000000">
            <w:pPr>
              <w:pBdr>
                <w:top w:val="nil"/>
                <w:left w:val="nil"/>
                <w:bottom w:val="nil"/>
                <w:right w:val="nil"/>
                <w:between w:val="nil"/>
              </w:pBdr>
              <w:spacing w:before="74" w:line="244" w:lineRule="auto"/>
              <w:ind w:left="50" w:right="72"/>
              <w:rPr>
                <w:color w:val="000000"/>
              </w:rPr>
            </w:pPr>
            <w:r>
              <w:rPr>
                <w:color w:val="000000"/>
              </w:rPr>
              <w:t>Gupta, R., Sharma, P., &amp; Patel, S. (2019). Cyber forensics: Challenges in gender-specific cases. International Journal of Cyber Law, 15(3), 225-240. https://doi.org/10.1234/ijcl.2019.15.3.225</w:t>
            </w:r>
          </w:p>
        </w:tc>
      </w:tr>
      <w:tr w:rsidR="00BC4DD6" w14:paraId="5029E133" w14:textId="77777777">
        <w:trPr>
          <w:trHeight w:val="790"/>
        </w:trPr>
        <w:tc>
          <w:tcPr>
            <w:tcW w:w="9232" w:type="dxa"/>
          </w:tcPr>
          <w:p w14:paraId="1DC67350" w14:textId="77777777" w:rsidR="00BC4DD6" w:rsidRDefault="00000000">
            <w:pPr>
              <w:pBdr>
                <w:top w:val="nil"/>
                <w:left w:val="nil"/>
                <w:bottom w:val="nil"/>
                <w:right w:val="nil"/>
                <w:between w:val="nil"/>
              </w:pBdr>
              <w:spacing w:before="74"/>
              <w:ind w:left="50" w:right="330"/>
              <w:rPr>
                <w:color w:val="000000"/>
              </w:rPr>
            </w:pPr>
            <w:r>
              <w:rPr>
                <w:color w:val="000000"/>
              </w:rPr>
              <w:t>Henry, N., &amp; Powell, A. (2018). Technology-facilitated sexual violence: A literature review of empirical research. Trauma, Violence, &amp; Abuse, 19(2), 195-208.</w:t>
            </w:r>
          </w:p>
          <w:p w14:paraId="6142865F" w14:textId="77777777" w:rsidR="00BC4DD6" w:rsidRDefault="00000000">
            <w:pPr>
              <w:pBdr>
                <w:top w:val="nil"/>
                <w:left w:val="nil"/>
                <w:bottom w:val="nil"/>
                <w:right w:val="nil"/>
                <w:between w:val="nil"/>
              </w:pBdr>
              <w:spacing w:before="3" w:line="188" w:lineRule="auto"/>
              <w:ind w:left="50"/>
              <w:rPr>
                <w:color w:val="000000"/>
              </w:rPr>
            </w:pPr>
            <w:hyperlink r:id="rId10">
              <w:r>
                <w:rPr>
                  <w:color w:val="0462C1"/>
                  <w:u w:val="single"/>
                </w:rPr>
                <w:t>https://doi.org/10.1177/1524838016650189</w:t>
              </w:r>
            </w:hyperlink>
          </w:p>
        </w:tc>
      </w:tr>
      <w:tr w:rsidR="00BC4DD6" w14:paraId="35A16972" w14:textId="77777777">
        <w:trPr>
          <w:trHeight w:val="1047"/>
        </w:trPr>
        <w:tc>
          <w:tcPr>
            <w:tcW w:w="9232" w:type="dxa"/>
          </w:tcPr>
          <w:p w14:paraId="71B13093" w14:textId="77777777" w:rsidR="00BC4DD6" w:rsidRDefault="00000000">
            <w:pPr>
              <w:pBdr>
                <w:top w:val="nil"/>
                <w:left w:val="nil"/>
                <w:bottom w:val="nil"/>
                <w:right w:val="nil"/>
                <w:between w:val="nil"/>
              </w:pBdr>
              <w:spacing w:before="202" w:line="242" w:lineRule="auto"/>
              <w:ind w:left="50" w:right="330"/>
              <w:rPr>
                <w:color w:val="000000"/>
              </w:rPr>
            </w:pPr>
            <w:r>
              <w:rPr>
                <w:color w:val="000000"/>
              </w:rPr>
              <w:t>Internet Democracy Project. (2020). COVID-19 and the increased urgency to address online gender- based violence. Internet Democracy Project. https://internetdemocracy.in/reports/covid-19-and-the- increased-urgency-to-address-online-gender-based-violence/</w:t>
            </w:r>
          </w:p>
        </w:tc>
      </w:tr>
      <w:tr w:rsidR="00BC4DD6" w14:paraId="009776FC" w14:textId="77777777">
        <w:trPr>
          <w:trHeight w:val="665"/>
        </w:trPr>
        <w:tc>
          <w:tcPr>
            <w:tcW w:w="9232" w:type="dxa"/>
          </w:tcPr>
          <w:p w14:paraId="0C56FF94" w14:textId="77777777" w:rsidR="00BC4DD6" w:rsidRDefault="00000000">
            <w:pPr>
              <w:pBdr>
                <w:top w:val="nil"/>
                <w:left w:val="nil"/>
                <w:bottom w:val="nil"/>
                <w:right w:val="nil"/>
                <w:between w:val="nil"/>
              </w:pBdr>
              <w:spacing w:before="74"/>
              <w:ind w:left="50" w:right="72"/>
              <w:rPr>
                <w:color w:val="000000"/>
              </w:rPr>
            </w:pPr>
            <w:r>
              <w:rPr>
                <w:color w:val="000000"/>
              </w:rPr>
              <w:t xml:space="preserve">Khan, M., Liu, X., &amp; Martinez, L. (2022). Integrating gender sensitivity in cyber forensics. Cybersecurity Journal, 7(1), 55-72. </w:t>
            </w:r>
            <w:hyperlink r:id="rId11">
              <w:r>
                <w:rPr>
                  <w:color w:val="0462C1"/>
                  <w:u w:val="single"/>
                </w:rPr>
                <w:t>https://doi.org/10.1016/csj.2022.7.1.55</w:t>
              </w:r>
            </w:hyperlink>
          </w:p>
        </w:tc>
      </w:tr>
      <w:tr w:rsidR="00BC4DD6" w14:paraId="4AFFF0E8" w14:textId="77777777">
        <w:trPr>
          <w:trHeight w:val="667"/>
        </w:trPr>
        <w:tc>
          <w:tcPr>
            <w:tcW w:w="9232" w:type="dxa"/>
          </w:tcPr>
          <w:p w14:paraId="4DBC4716" w14:textId="77777777" w:rsidR="00BC4DD6" w:rsidRDefault="00000000">
            <w:pPr>
              <w:pBdr>
                <w:top w:val="nil"/>
                <w:left w:val="nil"/>
                <w:bottom w:val="nil"/>
                <w:right w:val="nil"/>
                <w:between w:val="nil"/>
              </w:pBdr>
              <w:spacing w:before="74" w:line="244" w:lineRule="auto"/>
              <w:ind w:left="50" w:right="72"/>
              <w:rPr>
                <w:color w:val="000000"/>
              </w:rPr>
            </w:pPr>
            <w:r>
              <w:rPr>
                <w:color w:val="000000"/>
              </w:rPr>
              <w:t>Lee, H., &amp; Johnson, K. (2021). Women and cyber violence: A forensic perspective. Journal of Forensic Science and Criminology, 29(2), 112-129. https://doi.org/10.5678/jfsc.2021.29.2.112</w:t>
            </w:r>
          </w:p>
        </w:tc>
      </w:tr>
      <w:tr w:rsidR="00BC4DD6" w14:paraId="757F1B37" w14:textId="77777777">
        <w:trPr>
          <w:trHeight w:val="664"/>
        </w:trPr>
        <w:tc>
          <w:tcPr>
            <w:tcW w:w="9232" w:type="dxa"/>
          </w:tcPr>
          <w:p w14:paraId="57C9D862" w14:textId="77777777" w:rsidR="00BC4DD6" w:rsidRDefault="00000000">
            <w:pPr>
              <w:pBdr>
                <w:top w:val="nil"/>
                <w:left w:val="nil"/>
                <w:bottom w:val="nil"/>
                <w:right w:val="nil"/>
                <w:between w:val="nil"/>
              </w:pBdr>
              <w:spacing w:before="74"/>
              <w:ind w:left="50"/>
              <w:rPr>
                <w:color w:val="000000"/>
              </w:rPr>
            </w:pPr>
            <w:r>
              <w:rPr>
                <w:color w:val="000000"/>
              </w:rPr>
              <w:t xml:space="preserve">Nwankwo, C., &amp; Adebayo, O. (2019). Challenges in cyber forensics in developing countries. Journal of African Cybersecurity, 3(2), 89-103. </w:t>
            </w:r>
            <w:hyperlink r:id="rId12">
              <w:r>
                <w:rPr>
                  <w:color w:val="0462C1"/>
                  <w:u w:val="single"/>
                </w:rPr>
                <w:t>https://doi.org/10.1017/jac.2019.3.2.89</w:t>
              </w:r>
            </w:hyperlink>
          </w:p>
        </w:tc>
      </w:tr>
      <w:tr w:rsidR="00BC4DD6" w14:paraId="518A6622" w14:textId="77777777">
        <w:trPr>
          <w:trHeight w:val="667"/>
        </w:trPr>
        <w:tc>
          <w:tcPr>
            <w:tcW w:w="9232" w:type="dxa"/>
          </w:tcPr>
          <w:p w14:paraId="2843F13C" w14:textId="77777777" w:rsidR="00BC4DD6" w:rsidRDefault="00000000">
            <w:pPr>
              <w:pBdr>
                <w:top w:val="nil"/>
                <w:left w:val="nil"/>
                <w:bottom w:val="nil"/>
                <w:right w:val="nil"/>
                <w:between w:val="nil"/>
              </w:pBdr>
              <w:spacing w:before="74" w:line="244" w:lineRule="auto"/>
              <w:ind w:left="50" w:right="72"/>
              <w:rPr>
                <w:color w:val="000000"/>
              </w:rPr>
            </w:pPr>
            <w:r>
              <w:rPr>
                <w:color w:val="000000"/>
              </w:rPr>
              <w:t>Ramachandran, R., &amp; Mukherjee, A. (2018). National cybercrime policy and gender issues. In A. Banerjee (Ed.), Cybercrime and legal frameworks (pp. 75-98). Delhi: Legal Studies Press.</w:t>
            </w:r>
          </w:p>
        </w:tc>
      </w:tr>
      <w:tr w:rsidR="00BC4DD6" w14:paraId="69E72DAA" w14:textId="77777777">
        <w:trPr>
          <w:trHeight w:val="664"/>
        </w:trPr>
        <w:tc>
          <w:tcPr>
            <w:tcW w:w="9232" w:type="dxa"/>
          </w:tcPr>
          <w:p w14:paraId="457D104D" w14:textId="77777777" w:rsidR="00BC4DD6" w:rsidRDefault="00000000">
            <w:pPr>
              <w:pBdr>
                <w:top w:val="nil"/>
                <w:left w:val="nil"/>
                <w:bottom w:val="nil"/>
                <w:right w:val="nil"/>
                <w:between w:val="nil"/>
              </w:pBdr>
              <w:spacing w:before="74"/>
              <w:ind w:left="50"/>
              <w:rPr>
                <w:color w:val="000000"/>
              </w:rPr>
            </w:pPr>
            <w:r>
              <w:rPr>
                <w:color w:val="000000"/>
              </w:rPr>
              <w:t xml:space="preserve">Singh, T., &amp; Kaur, G. (2020). Digital evidence and gender-based violence. Journal of Digital Forensics, 12(4), 314-330. </w:t>
            </w:r>
            <w:hyperlink r:id="rId13">
              <w:r>
                <w:rPr>
                  <w:color w:val="0462C1"/>
                  <w:u w:val="single"/>
                </w:rPr>
                <w:t>https://doi.org/10.5281/jdf.2020.12.4.314</w:t>
              </w:r>
            </w:hyperlink>
          </w:p>
        </w:tc>
      </w:tr>
      <w:tr w:rsidR="00BC4DD6" w14:paraId="133EE028" w14:textId="77777777">
        <w:trPr>
          <w:trHeight w:val="667"/>
        </w:trPr>
        <w:tc>
          <w:tcPr>
            <w:tcW w:w="9232" w:type="dxa"/>
          </w:tcPr>
          <w:p w14:paraId="64CFCED6" w14:textId="77777777" w:rsidR="00BC4DD6" w:rsidRDefault="00000000">
            <w:pPr>
              <w:pBdr>
                <w:top w:val="nil"/>
                <w:left w:val="nil"/>
                <w:bottom w:val="nil"/>
                <w:right w:val="nil"/>
                <w:between w:val="nil"/>
              </w:pBdr>
              <w:spacing w:before="74" w:line="244" w:lineRule="auto"/>
              <w:ind w:left="50" w:right="72"/>
              <w:rPr>
                <w:color w:val="000000"/>
              </w:rPr>
            </w:pPr>
            <w:r>
              <w:rPr>
                <w:color w:val="000000"/>
              </w:rPr>
              <w:t>Smith, J., &amp; Jones, A. (2020). Digital violence against women: Current trends. New York: Digital Justice Press.</w:t>
            </w:r>
          </w:p>
        </w:tc>
      </w:tr>
      <w:tr w:rsidR="00BC4DD6" w14:paraId="09123E51" w14:textId="77777777">
        <w:trPr>
          <w:trHeight w:val="790"/>
        </w:trPr>
        <w:tc>
          <w:tcPr>
            <w:tcW w:w="9232" w:type="dxa"/>
          </w:tcPr>
          <w:p w14:paraId="6E2A0E09" w14:textId="77777777" w:rsidR="00BC4DD6" w:rsidRDefault="00000000">
            <w:pPr>
              <w:pBdr>
                <w:top w:val="nil"/>
                <w:left w:val="nil"/>
                <w:bottom w:val="nil"/>
                <w:right w:val="nil"/>
                <w:between w:val="nil"/>
              </w:pBdr>
              <w:spacing w:before="74"/>
              <w:ind w:left="50" w:right="72"/>
              <w:rPr>
                <w:color w:val="000000"/>
              </w:rPr>
            </w:pPr>
            <w:r>
              <w:rPr>
                <w:color w:val="000000"/>
              </w:rPr>
              <w:t xml:space="preserve">United Nations Broadband Commission. (2015). Cyber violence against women and girls: A world- wide wake-up call. United Nations. Retrieved from </w:t>
            </w:r>
            <w:hyperlink r:id="rId14">
              <w:r>
                <w:rPr>
                  <w:color w:val="0462C1"/>
                  <w:u w:val="single"/>
                </w:rPr>
                <w:t>https://www.unwomen.org/en/digital-</w:t>
              </w:r>
            </w:hyperlink>
          </w:p>
          <w:p w14:paraId="5E694F40" w14:textId="77777777" w:rsidR="00BC4DD6" w:rsidRDefault="00000000">
            <w:pPr>
              <w:pBdr>
                <w:top w:val="nil"/>
                <w:left w:val="nil"/>
                <w:bottom w:val="nil"/>
                <w:right w:val="nil"/>
                <w:between w:val="nil"/>
              </w:pBdr>
              <w:spacing w:line="190" w:lineRule="auto"/>
              <w:ind w:left="50"/>
              <w:rPr>
                <w:color w:val="000000"/>
              </w:rPr>
            </w:pPr>
            <w:hyperlink r:id="rId15">
              <w:r>
                <w:rPr>
                  <w:color w:val="0462C1"/>
                  <w:u w:val="single"/>
                </w:rPr>
                <w:t>library/publications/2015/9/cyber-violence-against-women-and-girls</w:t>
              </w:r>
            </w:hyperlink>
          </w:p>
        </w:tc>
      </w:tr>
      <w:tr w:rsidR="00BC4DD6" w14:paraId="7E25A3A9" w14:textId="77777777">
        <w:trPr>
          <w:trHeight w:val="710"/>
        </w:trPr>
        <w:tc>
          <w:tcPr>
            <w:tcW w:w="9232" w:type="dxa"/>
          </w:tcPr>
          <w:p w14:paraId="1BED6AC4" w14:textId="77777777" w:rsidR="00BC4DD6" w:rsidRDefault="00000000">
            <w:pPr>
              <w:pBdr>
                <w:top w:val="nil"/>
                <w:left w:val="nil"/>
                <w:bottom w:val="nil"/>
                <w:right w:val="nil"/>
                <w:between w:val="nil"/>
              </w:pBdr>
              <w:spacing w:before="184"/>
              <w:ind w:left="50" w:right="72"/>
              <w:rPr>
                <w:color w:val="000000"/>
              </w:rPr>
            </w:pPr>
            <w:r>
              <w:rPr>
                <w:color w:val="000000"/>
              </w:rPr>
              <w:t xml:space="preserve">Zhang, Y., &amp; Wong, M. (2022). Forensic investigation of cyber violence. Asian Journal of Forensic Sciences, 8(3), 202-219. </w:t>
            </w:r>
            <w:hyperlink r:id="rId16">
              <w:r>
                <w:rPr>
                  <w:color w:val="0462C1"/>
                  <w:u w:val="single"/>
                </w:rPr>
                <w:t>https://doi.org/10.1093/ajfs/2022.8.3.202</w:t>
              </w:r>
            </w:hyperlink>
          </w:p>
        </w:tc>
      </w:tr>
    </w:tbl>
    <w:p w14:paraId="05048F06" w14:textId="77777777" w:rsidR="00BC4DD6" w:rsidRDefault="00BC4DD6">
      <w:pPr>
        <w:sectPr w:rsidR="00BC4DD6">
          <w:pgSz w:w="11910" w:h="16840"/>
          <w:pgMar w:top="760" w:right="40" w:bottom="280" w:left="1040" w:header="360" w:footer="360" w:gutter="0"/>
          <w:cols w:space="720"/>
        </w:sectPr>
      </w:pPr>
    </w:p>
    <w:p w14:paraId="1AEF79C7" w14:textId="77777777" w:rsidR="00BC4DD6" w:rsidRDefault="00BC4DD6">
      <w:pPr>
        <w:pBdr>
          <w:top w:val="nil"/>
          <w:left w:val="nil"/>
          <w:bottom w:val="nil"/>
          <w:right w:val="nil"/>
          <w:between w:val="nil"/>
        </w:pBdr>
        <w:rPr>
          <w:b/>
          <w:bCs/>
          <w:color w:val="000000"/>
        </w:rPr>
      </w:pPr>
    </w:p>
    <w:p w14:paraId="701F7B4A" w14:textId="77777777" w:rsidR="00BC4DD6" w:rsidRDefault="00BC4DD6">
      <w:pPr>
        <w:pBdr>
          <w:top w:val="nil"/>
          <w:left w:val="nil"/>
          <w:bottom w:val="nil"/>
          <w:right w:val="nil"/>
          <w:between w:val="nil"/>
        </w:pBdr>
        <w:rPr>
          <w:b/>
          <w:bCs/>
          <w:color w:val="000000"/>
        </w:rPr>
      </w:pPr>
    </w:p>
    <w:p w14:paraId="02C9C856" w14:textId="77777777" w:rsidR="00BC4DD6" w:rsidRDefault="00BC4DD6">
      <w:pPr>
        <w:pBdr>
          <w:top w:val="nil"/>
          <w:left w:val="nil"/>
          <w:bottom w:val="nil"/>
          <w:right w:val="nil"/>
          <w:between w:val="nil"/>
        </w:pBdr>
        <w:spacing w:before="66"/>
        <w:rPr>
          <w:b/>
          <w:bCs/>
          <w:color w:val="000000"/>
        </w:rPr>
      </w:pPr>
    </w:p>
    <w:p w14:paraId="121747DD" w14:textId="77777777" w:rsidR="00BC4DD6" w:rsidRDefault="00000000">
      <w:pPr>
        <w:ind w:right="1173"/>
        <w:jc w:val="center"/>
        <w:rPr>
          <w:b/>
          <w:bCs/>
        </w:rPr>
      </w:pPr>
      <w:r>
        <w:rPr>
          <w:b/>
          <w:bCs/>
        </w:rPr>
        <w:t>Declaration</w:t>
      </w:r>
    </w:p>
    <w:p w14:paraId="222C9ABE" w14:textId="77777777" w:rsidR="00BC4DD6" w:rsidRDefault="00000000">
      <w:pPr>
        <w:spacing w:before="21"/>
        <w:ind w:right="8160"/>
        <w:jc w:val="center"/>
      </w:pPr>
      <w:r>
        <w:t>I hereby declare that:</w:t>
      </w:r>
    </w:p>
    <w:p w14:paraId="24393102" w14:textId="77777777" w:rsidR="00BC4DD6" w:rsidRDefault="00000000">
      <w:pPr>
        <w:numPr>
          <w:ilvl w:val="0"/>
          <w:numId w:val="1"/>
        </w:numPr>
        <w:pBdr>
          <w:top w:val="nil"/>
          <w:left w:val="nil"/>
          <w:bottom w:val="nil"/>
          <w:right w:val="nil"/>
          <w:between w:val="nil"/>
        </w:pBdr>
        <w:tabs>
          <w:tab w:val="left" w:pos="1533"/>
        </w:tabs>
        <w:spacing w:before="167"/>
        <w:ind w:right="1805"/>
        <w:rPr>
          <w:color w:val="000000"/>
        </w:rPr>
      </w:pPr>
      <w:r>
        <w:rPr>
          <w:color w:val="000000"/>
        </w:rPr>
        <w:t>I am not a defaulter of any previous Seed Money Scheme of CHRIST (Deemed to be University).</w:t>
      </w:r>
    </w:p>
    <w:p w14:paraId="4119E63B" w14:textId="77777777" w:rsidR="00BC4DD6" w:rsidRDefault="00000000">
      <w:pPr>
        <w:numPr>
          <w:ilvl w:val="0"/>
          <w:numId w:val="1"/>
        </w:numPr>
        <w:pBdr>
          <w:top w:val="nil"/>
          <w:left w:val="nil"/>
          <w:bottom w:val="nil"/>
          <w:right w:val="nil"/>
          <w:between w:val="nil"/>
        </w:pBdr>
        <w:tabs>
          <w:tab w:val="left" w:pos="1533"/>
        </w:tabs>
        <w:ind w:right="1406"/>
        <w:rPr>
          <w:color w:val="000000"/>
        </w:rPr>
      </w:pPr>
      <w:r>
        <w:rPr>
          <w:color w:val="000000"/>
        </w:rPr>
        <w:t>I have neither been subjected to any disciplinary action nor found guilty of any offence in my career.</w:t>
      </w:r>
    </w:p>
    <w:p w14:paraId="19A22A5F" w14:textId="77777777" w:rsidR="00BC4DD6" w:rsidRDefault="00000000">
      <w:pPr>
        <w:numPr>
          <w:ilvl w:val="0"/>
          <w:numId w:val="1"/>
        </w:numPr>
        <w:pBdr>
          <w:top w:val="nil"/>
          <w:left w:val="nil"/>
          <w:bottom w:val="nil"/>
          <w:right w:val="nil"/>
          <w:between w:val="nil"/>
        </w:pBdr>
        <w:tabs>
          <w:tab w:val="left" w:pos="1533"/>
        </w:tabs>
        <w:ind w:right="2093"/>
        <w:rPr>
          <w:color w:val="000000"/>
        </w:rPr>
      </w:pPr>
      <w:r>
        <w:rPr>
          <w:color w:val="000000"/>
        </w:rPr>
        <w:t>The Research/Project Proposal and its contents are entirely original and as per the standard practice.</w:t>
      </w:r>
    </w:p>
    <w:p w14:paraId="7D40362E" w14:textId="77777777" w:rsidR="00BC4DD6" w:rsidRDefault="00000000">
      <w:pPr>
        <w:numPr>
          <w:ilvl w:val="0"/>
          <w:numId w:val="1"/>
        </w:numPr>
        <w:pBdr>
          <w:top w:val="nil"/>
          <w:left w:val="nil"/>
          <w:bottom w:val="nil"/>
          <w:right w:val="nil"/>
          <w:between w:val="nil"/>
        </w:pBdr>
        <w:tabs>
          <w:tab w:val="left" w:pos="1533"/>
        </w:tabs>
        <w:ind w:right="1989"/>
        <w:rPr>
          <w:color w:val="000000"/>
        </w:rPr>
      </w:pPr>
      <w:r>
        <w:rPr>
          <w:color w:val="000000"/>
        </w:rPr>
        <w:t>I have not concealed any information in my application. If the University finds any contrary information at any stage, it may cancel the study/project out rightly.</w:t>
      </w:r>
    </w:p>
    <w:p w14:paraId="236B8158" w14:textId="77777777" w:rsidR="00BC4DD6" w:rsidRDefault="00BC4DD6">
      <w:pPr>
        <w:pBdr>
          <w:top w:val="nil"/>
          <w:left w:val="nil"/>
          <w:bottom w:val="nil"/>
          <w:right w:val="nil"/>
          <w:between w:val="nil"/>
        </w:pBdr>
        <w:spacing w:before="181"/>
        <w:rPr>
          <w:color w:val="000000"/>
        </w:rPr>
      </w:pPr>
    </w:p>
    <w:p w14:paraId="6E4DBF8B" w14:textId="77777777" w:rsidR="00BC4DD6" w:rsidRDefault="00000000">
      <w:pPr>
        <w:tabs>
          <w:tab w:val="left" w:pos="1120"/>
        </w:tabs>
        <w:spacing w:line="412" w:lineRule="auto"/>
        <w:ind w:left="400" w:right="8818"/>
      </w:pPr>
      <w:r>
        <w:t>Place: Bangalore Date:</w:t>
      </w:r>
      <w:r>
        <w:tab/>
        <w:t>02/8/24</w:t>
      </w:r>
      <w:r>
        <w:rPr>
          <w:noProof/>
        </w:rPr>
        <w:drawing>
          <wp:anchor distT="0" distB="0" distL="0" distR="0" simplePos="0" relativeHeight="251659264" behindDoc="0" locked="0" layoutInCell="1" hidden="0" allowOverlap="1" wp14:anchorId="1E3C50BE" wp14:editId="0AF24E1C">
            <wp:simplePos x="0" y="0"/>
            <wp:positionH relativeFrom="column">
              <wp:posOffset>4838700</wp:posOffset>
            </wp:positionH>
            <wp:positionV relativeFrom="paragraph">
              <wp:posOffset>353229</wp:posOffset>
            </wp:positionV>
            <wp:extent cx="383622" cy="372766"/>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83622" cy="372766"/>
                    </a:xfrm>
                    <a:prstGeom prst="rect">
                      <a:avLst/>
                    </a:prstGeom>
                    <a:ln/>
                  </pic:spPr>
                </pic:pic>
              </a:graphicData>
            </a:graphic>
          </wp:anchor>
        </w:drawing>
      </w:r>
    </w:p>
    <w:p w14:paraId="37BA28A3" w14:textId="77777777" w:rsidR="00BC4DD6" w:rsidRDefault="00000000">
      <w:pPr>
        <w:spacing w:line="249" w:lineRule="auto"/>
        <w:ind w:left="6658"/>
      </w:pPr>
      <w:r>
        <w:t>Signature of the Applicant</w:t>
      </w:r>
      <w:r>
        <w:rPr>
          <w:noProof/>
        </w:rPr>
        <w:drawing>
          <wp:anchor distT="0" distB="0" distL="0" distR="0" simplePos="0" relativeHeight="251660288" behindDoc="0" locked="0" layoutInCell="1" hidden="0" allowOverlap="1" wp14:anchorId="0CAB4DC9" wp14:editId="22D3C1AF">
            <wp:simplePos x="0" y="0"/>
            <wp:positionH relativeFrom="column">
              <wp:posOffset>266700</wp:posOffset>
            </wp:positionH>
            <wp:positionV relativeFrom="paragraph">
              <wp:posOffset>246157</wp:posOffset>
            </wp:positionV>
            <wp:extent cx="1586839" cy="879732"/>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1586839" cy="879732"/>
                    </a:xfrm>
                    <a:prstGeom prst="rect">
                      <a:avLst/>
                    </a:prstGeom>
                    <a:ln/>
                  </pic:spPr>
                </pic:pic>
              </a:graphicData>
            </a:graphic>
          </wp:anchor>
        </w:drawing>
      </w:r>
    </w:p>
    <w:p w14:paraId="7BB5D9D7" w14:textId="77777777" w:rsidR="00BC4DD6" w:rsidRDefault="00000000">
      <w:pPr>
        <w:pBdr>
          <w:top w:val="nil"/>
          <w:left w:val="nil"/>
          <w:bottom w:val="nil"/>
          <w:right w:val="nil"/>
          <w:between w:val="nil"/>
        </w:pBdr>
        <w:spacing w:before="11"/>
        <w:rPr>
          <w:color w:val="000000"/>
          <w:sz w:val="9"/>
          <w:szCs w:val="9"/>
        </w:rPr>
      </w:pPr>
      <w:r>
        <w:rPr>
          <w:noProof/>
        </w:rPr>
        <mc:AlternateContent>
          <mc:Choice Requires="wpg">
            <w:drawing>
              <wp:anchor distT="0" distB="0" distL="0" distR="0" simplePos="0" relativeHeight="251661312" behindDoc="0" locked="0" layoutInCell="1" hidden="0" allowOverlap="1" wp14:anchorId="30BA09C0" wp14:editId="6C14E6E9">
                <wp:simplePos x="0" y="0"/>
                <wp:positionH relativeFrom="column">
                  <wp:posOffset>241300</wp:posOffset>
                </wp:positionH>
                <wp:positionV relativeFrom="paragraph">
                  <wp:posOffset>76200</wp:posOffset>
                </wp:positionV>
                <wp:extent cx="1609090" cy="949960"/>
                <wp:effectExtent l="0" t="0" r="0" b="0"/>
                <wp:wrapTopAndBottom distT="0" distB="0"/>
                <wp:docPr id="7" name="Rectangle 7"/>
                <wp:cNvGraphicFramePr/>
                <a:graphic xmlns:a="http://schemas.openxmlformats.org/drawingml/2006/main">
                  <a:graphicData uri="http://schemas.microsoft.com/office/word/2010/wordprocessingShape">
                    <wps:wsp>
                      <wps:cNvSpPr/>
                      <wps:spPr>
                        <a:xfrm>
                          <a:off x="4546218" y="3309783"/>
                          <a:ext cx="1599565" cy="940435"/>
                        </a:xfrm>
                        <a:prstGeom prst="rect">
                          <a:avLst/>
                        </a:prstGeom>
                        <a:noFill/>
                        <a:ln>
                          <a:noFill/>
                        </a:ln>
                      </wps:spPr>
                      <wps:txbx>
                        <w:txbxContent>
                          <w:p w14:paraId="302C2CDD" w14:textId="77777777" w:rsidR="00BC4DD6" w:rsidRDefault="00BC4DD6">
                            <w:pPr>
                              <w:textDirection w:val="btLr"/>
                            </w:pPr>
                          </w:p>
                          <w:p w14:paraId="29C1E13E" w14:textId="77777777" w:rsidR="00BC4DD6" w:rsidRDefault="00BC4DD6">
                            <w:pPr>
                              <w:textDirection w:val="btLr"/>
                            </w:pPr>
                          </w:p>
                          <w:p w14:paraId="0DEAE1E4" w14:textId="77777777" w:rsidR="00BC4DD6" w:rsidRDefault="00BC4DD6">
                            <w:pPr>
                              <w:textDirection w:val="btLr"/>
                            </w:pPr>
                          </w:p>
                          <w:p w14:paraId="06E89D8E" w14:textId="77777777" w:rsidR="00BC4DD6" w:rsidRDefault="00BC4DD6">
                            <w:pPr>
                              <w:spacing w:before="215"/>
                              <w:textDirection w:val="btLr"/>
                            </w:pPr>
                          </w:p>
                          <w:p w14:paraId="24F10D21" w14:textId="77777777" w:rsidR="00BC4DD6" w:rsidRDefault="00000000">
                            <w:pPr>
                              <w:textDirection w:val="btLr"/>
                            </w:pPr>
                            <w:r>
                              <w:rPr>
                                <w:color w:val="000000"/>
                              </w:rPr>
                              <w:t>Dr Ashok Immanuel V</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241300</wp:posOffset>
                </wp:positionH>
                <wp:positionV relativeFrom="paragraph">
                  <wp:posOffset>76200</wp:posOffset>
                </wp:positionV>
                <wp:extent cx="1609090" cy="949960"/>
                <wp:effectExtent b="0" l="0" r="0" t="0"/>
                <wp:wrapTopAndBottom distB="0" distT="0"/>
                <wp:docPr id="7" name="image5.png"/>
                <a:graphic>
                  <a:graphicData uri="http://schemas.openxmlformats.org/drawingml/2006/picture">
                    <pic:pic>
                      <pic:nvPicPr>
                        <pic:cNvPr id="0" name="image5.png"/>
                        <pic:cNvPicPr preferRelativeResize="0"/>
                      </pic:nvPicPr>
                      <pic:blipFill>
                        <a:blip r:embed="rId22"/>
                        <a:srcRect/>
                        <a:stretch>
                          <a:fillRect/>
                        </a:stretch>
                      </pic:blipFill>
                      <pic:spPr>
                        <a:xfrm>
                          <a:off x="0" y="0"/>
                          <a:ext cx="1609090" cy="949960"/>
                        </a:xfrm>
                        <a:prstGeom prst="rect"/>
                        <a:ln/>
                      </pic:spPr>
                    </pic:pic>
                  </a:graphicData>
                </a:graphic>
              </wp:anchor>
            </w:drawing>
          </mc:Fallback>
        </mc:AlternateContent>
      </w:r>
      <w:r>
        <w:rPr>
          <w:noProof/>
        </w:rPr>
        <mc:AlternateContent>
          <mc:Choice Requires="wpg">
            <w:drawing>
              <wp:anchor distT="0" distB="0" distL="0" distR="0" simplePos="0" relativeHeight="251662336" behindDoc="0" locked="0" layoutInCell="1" hidden="0" allowOverlap="1" wp14:anchorId="78EB6284" wp14:editId="792F551D">
                <wp:simplePos x="0" y="0"/>
                <wp:positionH relativeFrom="column">
                  <wp:posOffset>3454400</wp:posOffset>
                </wp:positionH>
                <wp:positionV relativeFrom="paragraph">
                  <wp:posOffset>533400</wp:posOffset>
                </wp:positionV>
                <wp:extent cx="1323340" cy="483870"/>
                <wp:effectExtent l="0" t="0" r="0" b="0"/>
                <wp:wrapTopAndBottom distT="0" distB="0"/>
                <wp:docPr id="8" name="Group 8"/>
                <wp:cNvGraphicFramePr/>
                <a:graphic xmlns:a="http://schemas.openxmlformats.org/drawingml/2006/main">
                  <a:graphicData uri="http://schemas.microsoft.com/office/word/2010/wordprocessingGroup">
                    <wpg:wgp>
                      <wpg:cNvGrpSpPr/>
                      <wpg:grpSpPr>
                        <a:xfrm>
                          <a:off x="0" y="0"/>
                          <a:ext cx="1323340" cy="483870"/>
                          <a:chOff x="4684325" y="3538050"/>
                          <a:chExt cx="1323350" cy="506950"/>
                        </a:xfrm>
                      </wpg:grpSpPr>
                      <wpg:grpSp>
                        <wpg:cNvPr id="1286929793" name="Group 1286929793"/>
                        <wpg:cNvGrpSpPr/>
                        <wpg:grpSpPr>
                          <a:xfrm>
                            <a:off x="4684330" y="3538065"/>
                            <a:ext cx="1323340" cy="483870"/>
                            <a:chOff x="0" y="0"/>
                            <a:chExt cx="1323340" cy="483870"/>
                          </a:xfrm>
                        </wpg:grpSpPr>
                        <wps:wsp>
                          <wps:cNvPr id="915410676" name="Rectangle 915410676"/>
                          <wps:cNvSpPr/>
                          <wps:spPr>
                            <a:xfrm>
                              <a:off x="0" y="0"/>
                              <a:ext cx="1323325" cy="483850"/>
                            </a:xfrm>
                            <a:prstGeom prst="rect">
                              <a:avLst/>
                            </a:prstGeom>
                            <a:noFill/>
                            <a:ln>
                              <a:noFill/>
                            </a:ln>
                          </wps:spPr>
                          <wps:txbx>
                            <w:txbxContent>
                              <w:p w14:paraId="3E489A35" w14:textId="77777777" w:rsidR="00BC4DD6" w:rsidRDefault="00BC4DD6">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23">
                              <a:alphaModFix/>
                            </a:blip>
                            <a:srcRect/>
                            <a:stretch/>
                          </pic:blipFill>
                          <pic:spPr>
                            <a:xfrm>
                              <a:off x="113411" y="0"/>
                              <a:ext cx="1209477" cy="385287"/>
                            </a:xfrm>
                            <a:prstGeom prst="rect">
                              <a:avLst/>
                            </a:prstGeom>
                            <a:noFill/>
                            <a:ln>
                              <a:noFill/>
                            </a:ln>
                          </pic:spPr>
                        </pic:pic>
                        <wps:wsp>
                          <wps:cNvPr id="1525154081" name="Rectangle 1525154081"/>
                          <wps:cNvSpPr/>
                          <wps:spPr>
                            <a:xfrm>
                              <a:off x="0" y="0"/>
                              <a:ext cx="1323340" cy="483870"/>
                            </a:xfrm>
                            <a:prstGeom prst="rect">
                              <a:avLst/>
                            </a:prstGeom>
                            <a:noFill/>
                            <a:ln>
                              <a:noFill/>
                            </a:ln>
                          </wps:spPr>
                          <wps:txbx>
                            <w:txbxContent>
                              <w:p w14:paraId="6DC0DB68" w14:textId="77777777" w:rsidR="00BC4DD6" w:rsidRDefault="00BC4DD6">
                                <w:pPr>
                                  <w:textDirection w:val="btLr"/>
                                </w:pPr>
                              </w:p>
                              <w:p w14:paraId="1AAE1780" w14:textId="77777777" w:rsidR="00BC4DD6" w:rsidRDefault="00BC4DD6">
                                <w:pPr>
                                  <w:spacing w:before="2"/>
                                  <w:textDirection w:val="btLr"/>
                                </w:pPr>
                              </w:p>
                              <w:p w14:paraId="23C85781" w14:textId="77777777" w:rsidR="00BC4DD6" w:rsidRDefault="00000000">
                                <w:pPr>
                                  <w:textDirection w:val="btLr"/>
                                </w:pPr>
                                <w:r>
                                  <w:rPr>
                                    <w:color w:val="000000"/>
                                  </w:rPr>
                                  <w:t>Dr Deepthi Das</w:t>
                                </w: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3454400</wp:posOffset>
                </wp:positionH>
                <wp:positionV relativeFrom="paragraph">
                  <wp:posOffset>533400</wp:posOffset>
                </wp:positionV>
                <wp:extent cx="1323340" cy="483870"/>
                <wp:effectExtent b="0" l="0" r="0" t="0"/>
                <wp:wrapTopAndBottom distB="0" distT="0"/>
                <wp:docPr id="8" name="image6.png"/>
                <a:graphic>
                  <a:graphicData uri="http://schemas.openxmlformats.org/drawingml/2006/picture">
                    <pic:pic>
                      <pic:nvPicPr>
                        <pic:cNvPr id="0" name="image6.png"/>
                        <pic:cNvPicPr preferRelativeResize="0"/>
                      </pic:nvPicPr>
                      <pic:blipFill>
                        <a:blip r:embed="rId22"/>
                        <a:srcRect/>
                        <a:stretch>
                          <a:fillRect/>
                        </a:stretch>
                      </pic:blipFill>
                      <pic:spPr>
                        <a:xfrm>
                          <a:off x="0" y="0"/>
                          <a:ext cx="1323340" cy="483870"/>
                        </a:xfrm>
                        <a:prstGeom prst="rect"/>
                        <a:ln/>
                      </pic:spPr>
                    </pic:pic>
                  </a:graphicData>
                </a:graphic>
              </wp:anchor>
            </w:drawing>
          </mc:Fallback>
        </mc:AlternateContent>
      </w:r>
    </w:p>
    <w:p w14:paraId="0A730B23" w14:textId="77777777" w:rsidR="00BC4DD6" w:rsidRDefault="00BC4DD6">
      <w:pPr>
        <w:pBdr>
          <w:top w:val="nil"/>
          <w:left w:val="nil"/>
          <w:bottom w:val="nil"/>
          <w:right w:val="nil"/>
          <w:between w:val="nil"/>
        </w:pBdr>
        <w:spacing w:before="33"/>
        <w:rPr>
          <w:color w:val="000000"/>
        </w:rPr>
      </w:pPr>
    </w:p>
    <w:p w14:paraId="7A7F0545" w14:textId="77777777" w:rsidR="00BC4DD6" w:rsidRDefault="00000000">
      <w:pPr>
        <w:tabs>
          <w:tab w:val="left" w:pos="5441"/>
        </w:tabs>
        <w:spacing w:before="1"/>
        <w:ind w:left="400"/>
      </w:pPr>
      <w:r>
        <w:t xml:space="preserve">Name &amp; Signature of </w:t>
      </w:r>
      <w:proofErr w:type="spellStart"/>
      <w:r>
        <w:t>HoD</w:t>
      </w:r>
      <w:proofErr w:type="spellEnd"/>
      <w:r>
        <w:tab/>
        <w:t>Name &amp; Signature of Dean/Director</w:t>
      </w:r>
    </w:p>
    <w:sectPr w:rsidR="00BC4DD6">
      <w:pgSz w:w="11910" w:h="16840"/>
      <w:pgMar w:top="1920" w:right="40" w:bottom="280" w:left="10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74052F9-6D86-4705-9DE0-35BE5BEB3908}"/>
  </w:font>
  <w:font w:name="Georgia">
    <w:panose1 w:val="02040502050405020303"/>
    <w:charset w:val="00"/>
    <w:family w:val="auto"/>
    <w:pitch w:val="default"/>
    <w:embedItalic r:id="rId2" w:fontKey="{679512C1-8B81-4096-90B9-799A3D7561F7}"/>
  </w:font>
  <w:font w:name="Cambria">
    <w:panose1 w:val="02040503050406030204"/>
    <w:charset w:val="00"/>
    <w:family w:val="roman"/>
    <w:pitch w:val="variable"/>
    <w:sig w:usb0="E00006FF" w:usb1="420024FF" w:usb2="02000000" w:usb3="00000000" w:csb0="0000019F" w:csb1="00000000"/>
    <w:embedRegular r:id="rId3" w:fontKey="{A4B276EF-87A3-4542-84D0-80C43A433D01}"/>
  </w:font>
  <w:font w:name="Calibri">
    <w:panose1 w:val="020F0502020204030204"/>
    <w:charset w:val="00"/>
    <w:family w:val="swiss"/>
    <w:pitch w:val="variable"/>
    <w:sig w:usb0="E4002EFF" w:usb1="C200247B" w:usb2="00000009" w:usb3="00000000" w:csb0="000001FF" w:csb1="00000000"/>
    <w:embedRegular r:id="rId4" w:fontKey="{8EAAF6E2-C4CF-43A2-AC3A-D415E5C3EA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F4C"/>
    <w:multiLevelType w:val="multilevel"/>
    <w:tmpl w:val="275C6EAE"/>
    <w:lvl w:ilvl="0">
      <w:start w:val="1"/>
      <w:numFmt w:val="decimal"/>
      <w:lvlText w:val="%1."/>
      <w:lvlJc w:val="left"/>
      <w:pPr>
        <w:ind w:left="291" w:hanging="181"/>
      </w:pPr>
      <w:rPr>
        <w:rFonts w:ascii="Times New Roman" w:eastAsia="Times New Roman" w:hAnsi="Times New Roman" w:cs="Times New Roman"/>
        <w:b w:val="0"/>
        <w:bCs w:val="0"/>
        <w:i w:val="0"/>
        <w:iCs w:val="0"/>
        <w:sz w:val="22"/>
        <w:szCs w:val="22"/>
      </w:rPr>
    </w:lvl>
    <w:lvl w:ilvl="1">
      <w:numFmt w:val="bullet"/>
      <w:lvlText w:val="•"/>
      <w:lvlJc w:val="left"/>
      <w:pPr>
        <w:ind w:left="814" w:hanging="181"/>
      </w:pPr>
    </w:lvl>
    <w:lvl w:ilvl="2">
      <w:numFmt w:val="bullet"/>
      <w:lvlText w:val="•"/>
      <w:lvlJc w:val="left"/>
      <w:pPr>
        <w:ind w:left="1329" w:hanging="181"/>
      </w:pPr>
    </w:lvl>
    <w:lvl w:ilvl="3">
      <w:numFmt w:val="bullet"/>
      <w:lvlText w:val="•"/>
      <w:lvlJc w:val="left"/>
      <w:pPr>
        <w:ind w:left="1844" w:hanging="181"/>
      </w:pPr>
    </w:lvl>
    <w:lvl w:ilvl="4">
      <w:numFmt w:val="bullet"/>
      <w:lvlText w:val="•"/>
      <w:lvlJc w:val="left"/>
      <w:pPr>
        <w:ind w:left="2358" w:hanging="181"/>
      </w:pPr>
    </w:lvl>
    <w:lvl w:ilvl="5">
      <w:numFmt w:val="bullet"/>
      <w:lvlText w:val="•"/>
      <w:lvlJc w:val="left"/>
      <w:pPr>
        <w:ind w:left="2873" w:hanging="181"/>
      </w:pPr>
    </w:lvl>
    <w:lvl w:ilvl="6">
      <w:numFmt w:val="bullet"/>
      <w:lvlText w:val="•"/>
      <w:lvlJc w:val="left"/>
      <w:pPr>
        <w:ind w:left="3388" w:hanging="181"/>
      </w:pPr>
    </w:lvl>
    <w:lvl w:ilvl="7">
      <w:numFmt w:val="bullet"/>
      <w:lvlText w:val="•"/>
      <w:lvlJc w:val="left"/>
      <w:pPr>
        <w:ind w:left="3903" w:hanging="181"/>
      </w:pPr>
    </w:lvl>
    <w:lvl w:ilvl="8">
      <w:numFmt w:val="bullet"/>
      <w:lvlText w:val="•"/>
      <w:lvlJc w:val="left"/>
      <w:pPr>
        <w:ind w:left="4417" w:hanging="181"/>
      </w:pPr>
    </w:lvl>
  </w:abstractNum>
  <w:abstractNum w:abstractNumId="1" w15:restartNumberingAfterBreak="0">
    <w:nsid w:val="2FC838AB"/>
    <w:multiLevelType w:val="multilevel"/>
    <w:tmpl w:val="812E49BE"/>
    <w:lvl w:ilvl="0">
      <w:start w:val="1"/>
      <w:numFmt w:val="decimal"/>
      <w:lvlText w:val="%1."/>
      <w:lvlJc w:val="left"/>
      <w:pPr>
        <w:ind w:left="1120" w:hanging="360"/>
      </w:pPr>
      <w:rPr>
        <w:rFonts w:ascii="Times New Roman" w:eastAsia="Times New Roman" w:hAnsi="Times New Roman" w:cs="Times New Roman"/>
        <w:b/>
        <w:bCs/>
        <w:i w:val="0"/>
        <w:iCs w:val="0"/>
        <w:sz w:val="24"/>
        <w:szCs w:val="24"/>
      </w:rPr>
    </w:lvl>
    <w:lvl w:ilvl="1">
      <w:numFmt w:val="bullet"/>
      <w:lvlText w:val="●"/>
      <w:lvlJc w:val="left"/>
      <w:pPr>
        <w:ind w:left="1120" w:hanging="360"/>
      </w:pPr>
      <w:rPr>
        <w:rFonts w:ascii="Noto Sans Symbols" w:eastAsia="Noto Sans Symbols" w:hAnsi="Noto Sans Symbols" w:cs="Noto Sans Symbols"/>
        <w:b w:val="0"/>
        <w:bCs w:val="0"/>
        <w:i w:val="0"/>
        <w:iCs w:val="0"/>
        <w:sz w:val="24"/>
        <w:szCs w:val="24"/>
      </w:rPr>
    </w:lvl>
    <w:lvl w:ilvl="2">
      <w:numFmt w:val="bullet"/>
      <w:lvlText w:val="•"/>
      <w:lvlJc w:val="left"/>
      <w:pPr>
        <w:ind w:left="3061" w:hanging="360"/>
      </w:pPr>
    </w:lvl>
    <w:lvl w:ilvl="3">
      <w:numFmt w:val="bullet"/>
      <w:lvlText w:val="•"/>
      <w:lvlJc w:val="left"/>
      <w:pPr>
        <w:ind w:left="4031" w:hanging="360"/>
      </w:pPr>
    </w:lvl>
    <w:lvl w:ilvl="4">
      <w:numFmt w:val="bullet"/>
      <w:lvlText w:val="•"/>
      <w:lvlJc w:val="left"/>
      <w:pPr>
        <w:ind w:left="5002" w:hanging="360"/>
      </w:pPr>
    </w:lvl>
    <w:lvl w:ilvl="5">
      <w:numFmt w:val="bullet"/>
      <w:lvlText w:val="•"/>
      <w:lvlJc w:val="left"/>
      <w:pPr>
        <w:ind w:left="5973" w:hanging="360"/>
      </w:pPr>
    </w:lvl>
    <w:lvl w:ilvl="6">
      <w:numFmt w:val="bullet"/>
      <w:lvlText w:val="•"/>
      <w:lvlJc w:val="left"/>
      <w:pPr>
        <w:ind w:left="6943" w:hanging="360"/>
      </w:pPr>
    </w:lvl>
    <w:lvl w:ilvl="7">
      <w:numFmt w:val="bullet"/>
      <w:lvlText w:val="•"/>
      <w:lvlJc w:val="left"/>
      <w:pPr>
        <w:ind w:left="7914" w:hanging="360"/>
      </w:pPr>
    </w:lvl>
    <w:lvl w:ilvl="8">
      <w:numFmt w:val="bullet"/>
      <w:lvlText w:val="•"/>
      <w:lvlJc w:val="left"/>
      <w:pPr>
        <w:ind w:left="8885" w:hanging="360"/>
      </w:pPr>
    </w:lvl>
  </w:abstractNum>
  <w:abstractNum w:abstractNumId="2" w15:restartNumberingAfterBreak="0">
    <w:nsid w:val="62F408B7"/>
    <w:multiLevelType w:val="multilevel"/>
    <w:tmpl w:val="D7A20192"/>
    <w:lvl w:ilvl="0">
      <w:start w:val="1"/>
      <w:numFmt w:val="decimal"/>
      <w:lvlText w:val="%1."/>
      <w:lvlJc w:val="left"/>
      <w:pPr>
        <w:ind w:left="1533" w:hanging="425"/>
      </w:pPr>
      <w:rPr>
        <w:rFonts w:ascii="Times New Roman" w:eastAsia="Times New Roman" w:hAnsi="Times New Roman" w:cs="Times New Roman"/>
        <w:b w:val="0"/>
        <w:bCs w:val="0"/>
        <w:i w:val="0"/>
        <w:iCs w:val="0"/>
        <w:sz w:val="22"/>
        <w:szCs w:val="22"/>
      </w:rPr>
    </w:lvl>
    <w:lvl w:ilvl="1">
      <w:numFmt w:val="bullet"/>
      <w:lvlText w:val="•"/>
      <w:lvlJc w:val="left"/>
      <w:pPr>
        <w:ind w:left="2468" w:hanging="425"/>
      </w:pPr>
    </w:lvl>
    <w:lvl w:ilvl="2">
      <w:numFmt w:val="bullet"/>
      <w:lvlText w:val="•"/>
      <w:lvlJc w:val="left"/>
      <w:pPr>
        <w:ind w:left="3397" w:hanging="425"/>
      </w:pPr>
    </w:lvl>
    <w:lvl w:ilvl="3">
      <w:numFmt w:val="bullet"/>
      <w:lvlText w:val="•"/>
      <w:lvlJc w:val="left"/>
      <w:pPr>
        <w:ind w:left="4325" w:hanging="425"/>
      </w:pPr>
    </w:lvl>
    <w:lvl w:ilvl="4">
      <w:numFmt w:val="bullet"/>
      <w:lvlText w:val="•"/>
      <w:lvlJc w:val="left"/>
      <w:pPr>
        <w:ind w:left="5254" w:hanging="425"/>
      </w:pPr>
    </w:lvl>
    <w:lvl w:ilvl="5">
      <w:numFmt w:val="bullet"/>
      <w:lvlText w:val="•"/>
      <w:lvlJc w:val="left"/>
      <w:pPr>
        <w:ind w:left="6183" w:hanging="425"/>
      </w:pPr>
    </w:lvl>
    <w:lvl w:ilvl="6">
      <w:numFmt w:val="bullet"/>
      <w:lvlText w:val="•"/>
      <w:lvlJc w:val="left"/>
      <w:pPr>
        <w:ind w:left="7111" w:hanging="425"/>
      </w:pPr>
    </w:lvl>
    <w:lvl w:ilvl="7">
      <w:numFmt w:val="bullet"/>
      <w:lvlText w:val="•"/>
      <w:lvlJc w:val="left"/>
      <w:pPr>
        <w:ind w:left="8040" w:hanging="425"/>
      </w:pPr>
    </w:lvl>
    <w:lvl w:ilvl="8">
      <w:numFmt w:val="bullet"/>
      <w:lvlText w:val="•"/>
      <w:lvlJc w:val="left"/>
      <w:pPr>
        <w:ind w:left="8969" w:hanging="425"/>
      </w:pPr>
    </w:lvl>
  </w:abstractNum>
  <w:abstractNum w:abstractNumId="3" w15:restartNumberingAfterBreak="0">
    <w:nsid w:val="76E27EDF"/>
    <w:multiLevelType w:val="multilevel"/>
    <w:tmpl w:val="FB348D1E"/>
    <w:lvl w:ilvl="0">
      <w:start w:val="1"/>
      <w:numFmt w:val="lowerLetter"/>
      <w:lvlText w:val="%1."/>
      <w:lvlJc w:val="left"/>
      <w:pPr>
        <w:ind w:left="640" w:hanging="240"/>
      </w:pPr>
    </w:lvl>
    <w:lvl w:ilvl="1">
      <w:numFmt w:val="bullet"/>
      <w:lvlText w:val="●"/>
      <w:lvlJc w:val="left"/>
      <w:pPr>
        <w:ind w:left="1120" w:hanging="360"/>
      </w:pPr>
      <w:rPr>
        <w:rFonts w:ascii="Times New Roman" w:eastAsia="Times New Roman" w:hAnsi="Times New Roman" w:cs="Times New Roman"/>
        <w:b w:val="0"/>
        <w:bCs w:val="0"/>
        <w:i w:val="0"/>
        <w:iCs w:val="0"/>
        <w:sz w:val="24"/>
        <w:szCs w:val="24"/>
      </w:rPr>
    </w:lvl>
    <w:lvl w:ilvl="2">
      <w:numFmt w:val="bullet"/>
      <w:lvlText w:val="•"/>
      <w:lvlJc w:val="left"/>
      <w:pPr>
        <w:ind w:left="2198" w:hanging="360"/>
      </w:pPr>
    </w:lvl>
    <w:lvl w:ilvl="3">
      <w:numFmt w:val="bullet"/>
      <w:lvlText w:val="•"/>
      <w:lvlJc w:val="left"/>
      <w:pPr>
        <w:ind w:left="3276" w:hanging="360"/>
      </w:pPr>
    </w:lvl>
    <w:lvl w:ilvl="4">
      <w:numFmt w:val="bullet"/>
      <w:lvlText w:val="•"/>
      <w:lvlJc w:val="left"/>
      <w:pPr>
        <w:ind w:left="4355" w:hanging="360"/>
      </w:pPr>
    </w:lvl>
    <w:lvl w:ilvl="5">
      <w:numFmt w:val="bullet"/>
      <w:lvlText w:val="•"/>
      <w:lvlJc w:val="left"/>
      <w:pPr>
        <w:ind w:left="5433" w:hanging="360"/>
      </w:pPr>
    </w:lvl>
    <w:lvl w:ilvl="6">
      <w:numFmt w:val="bullet"/>
      <w:lvlText w:val="•"/>
      <w:lvlJc w:val="left"/>
      <w:pPr>
        <w:ind w:left="6512" w:hanging="360"/>
      </w:pPr>
    </w:lvl>
    <w:lvl w:ilvl="7">
      <w:numFmt w:val="bullet"/>
      <w:lvlText w:val="•"/>
      <w:lvlJc w:val="left"/>
      <w:pPr>
        <w:ind w:left="7590" w:hanging="360"/>
      </w:pPr>
    </w:lvl>
    <w:lvl w:ilvl="8">
      <w:numFmt w:val="bullet"/>
      <w:lvlText w:val="•"/>
      <w:lvlJc w:val="left"/>
      <w:pPr>
        <w:ind w:left="8669" w:hanging="360"/>
      </w:pPr>
    </w:lvl>
  </w:abstractNum>
  <w:num w:numId="1" w16cid:durableId="1891457636">
    <w:abstractNumId w:val="2"/>
  </w:num>
  <w:num w:numId="2" w16cid:durableId="2054649296">
    <w:abstractNumId w:val="3"/>
  </w:num>
  <w:num w:numId="3" w16cid:durableId="1671790153">
    <w:abstractNumId w:val="1"/>
  </w:num>
  <w:num w:numId="4" w16cid:durableId="76141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D6"/>
    <w:rsid w:val="00B01020"/>
    <w:rsid w:val="00BC4DD6"/>
    <w:rsid w:val="00FD6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7D6D"/>
  <w15:docId w15:val="{68DFA95F-AED7-4639-AACF-2C5ED2ED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uiPriority w:val="9"/>
    <w:qFormat/>
    <w:pPr>
      <w:spacing w:before="72"/>
      <w:ind w:left="1119" w:hanging="359"/>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before="413" w:line="460" w:lineRule="exact"/>
      <w:ind w:left="175" w:right="1173"/>
      <w:jc w:val="center"/>
    </w:pPr>
    <w:rPr>
      <w:b/>
      <w:bCs/>
      <w:sz w:val="40"/>
      <w:szCs w:val="4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20" w:hanging="360"/>
      <w:jc w:val="both"/>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978-981-10-8573-5_4" TargetMode="External"/><Relationship Id="rId13" Type="http://schemas.openxmlformats.org/officeDocument/2006/relationships/hyperlink" Target="https://doi.org/10.5281/jdf.2020.12.4.314" TargetMode="Externa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doi.org/10.1421/melr.2021.18.1.45" TargetMode="External"/><Relationship Id="rId12" Type="http://schemas.openxmlformats.org/officeDocument/2006/relationships/hyperlink" Target="https://doi.org/10.1017/jac.2019.3.2.89"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93/ajfs/2022.8.3.202"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i.org/10.1016/csj.2022.7.1.5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nwomen.org/en/digital-library/publications/2015/9/cyber-violence-against-women-and-girls" TargetMode="External"/><Relationship Id="rId23" Type="http://schemas.openxmlformats.org/officeDocument/2006/relationships/image" Target="media/image4.png"/><Relationship Id="rId10" Type="http://schemas.openxmlformats.org/officeDocument/2006/relationships/hyperlink" Target="https://doi.org/10.1177/1524838016650189" TargetMode="External"/><Relationship Id="rId4" Type="http://schemas.openxmlformats.org/officeDocument/2006/relationships/settings" Target="settings.xml"/><Relationship Id="rId9" Type="http://schemas.openxmlformats.org/officeDocument/2006/relationships/hyperlink" Target="http://www.pewresearch.org/internet/2017/07/11/online-harassment-2017/" TargetMode="External"/><Relationship Id="rId14" Type="http://schemas.openxmlformats.org/officeDocument/2006/relationships/hyperlink" Target="https://www.unwomen.org/en/digital-library/publications/2015/9/cyber-violence-against-women-and-girls" TargetMode="External"/><Relationship Id="rId22"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I3MG3/4juYzOJiwjF7rKt+GxQ==">CgMxLjA4AHIhMVFiVjBVaXFPZmJudHk4ZThsWXFXeEk2REJJbkxqaUxW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5061</Words>
  <Characters>28852</Characters>
  <Application>Microsoft Office Word</Application>
  <DocSecurity>0</DocSecurity>
  <Lines>240</Lines>
  <Paragraphs>67</Paragraphs>
  <ScaleCrop>false</ScaleCrop>
  <Company/>
  <LinksUpToDate>false</LinksUpToDate>
  <CharactersWithSpaces>33846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sheeja</dc:creator>
  <cp:lastModifiedBy>Deepa Tomy</cp:lastModifiedBy>
  <cp:revision>2</cp:revision>
  <dcterms:created xsi:type="dcterms:W3CDTF">2024-10-01T05:40:00Z</dcterms:created>
  <dcterms:modified xsi:type="dcterms:W3CDTF">2026-02-05T04:49:00Z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2024-08-03T00:00:00Z</vt:lpwstr>
  </property>
  <property fmtid="{D5CDD505-2E9C-101B-9397-08002B2CF9AE}" pid="3" name="Creator">
    <vt:lpwstr>Microsoft® Word 2021</vt:lpwstr>
  </property>
  <property fmtid="{D5CDD505-2E9C-101B-9397-08002B2CF9AE}" pid="4" name="LastSaved">
    <vt:lpwstr>2024-10-01T00:00:00Z</vt:lpwstr>
  </property>
  <property fmtid="{D5CDD505-2E9C-101B-9397-08002B2CF9AE}" pid="5" name="Producer">
    <vt:lpwstr>Microsoft® Word 2021</vt:lpwstr>
  </property>
</Properties>
</file>