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82A1" w14:textId="77777777" w:rsidR="00AE188E" w:rsidRPr="00AE188E" w:rsidRDefault="00AE188E" w:rsidP="005212BC">
      <w:pPr>
        <w:jc w:val="both"/>
        <w:rPr>
          <w:b/>
          <w:bCs/>
        </w:rPr>
      </w:pPr>
      <w:r w:rsidRPr="00AE188E">
        <w:rPr>
          <w:b/>
          <w:bCs/>
        </w:rPr>
        <w:t>Getting children to eat vegetables</w:t>
      </w:r>
    </w:p>
    <w:p w14:paraId="701A8B61" w14:textId="05E1D7D5" w:rsidR="00AE188E" w:rsidRDefault="00AE188E" w:rsidP="005212BC">
      <w:pPr>
        <w:spacing w:line="360" w:lineRule="auto"/>
        <w:jc w:val="both"/>
      </w:pPr>
      <w:r>
        <w:t>Obesity and health-related problems like heart disease and diabetes are increasing in</w:t>
      </w:r>
      <w:r w:rsidR="005212BC">
        <w:t xml:space="preserve"> </w:t>
      </w:r>
      <w:r>
        <w:t>many high-income countries. Furthermore the incidence of these problems appears to</w:t>
      </w:r>
      <w:r w:rsidR="005212BC">
        <w:t xml:space="preserve"> </w:t>
      </w:r>
      <w:r>
        <w:t>be increasing fastest</w:t>
      </w:r>
      <w:r w:rsidR="005212BC">
        <w:t xml:space="preserve"> </w:t>
      </w:r>
      <w:r>
        <w:t>among school-age children. The costs to national economies are</w:t>
      </w:r>
      <w:r w:rsidR="005212BC">
        <w:t xml:space="preserve"> </w:t>
      </w:r>
      <w:r>
        <w:t>substantial in terms of decreased productivity and increased health care costs. Health</w:t>
      </w:r>
      <w:r w:rsidR="005212BC">
        <w:t xml:space="preserve"> </w:t>
      </w:r>
      <w:r>
        <w:t>experts are fairly unanimous in laying the blame on bad diet and lack of exercise. The</w:t>
      </w:r>
      <w:r w:rsidR="005212BC">
        <w:t xml:space="preserve"> </w:t>
      </w:r>
      <w:r>
        <w:t>problem appears to be greatest among low-income households, either because of lack of</w:t>
      </w:r>
      <w:r w:rsidR="005212BC">
        <w:t xml:space="preserve"> </w:t>
      </w:r>
      <w:r>
        <w:t>knowledge or because of the high perceived cost of buying healthy foods such as fruit and</w:t>
      </w:r>
      <w:r w:rsidR="005212BC">
        <w:t xml:space="preserve"> </w:t>
      </w:r>
      <w:r>
        <w:t>vegetables.</w:t>
      </w:r>
    </w:p>
    <w:p w14:paraId="5B0A9E52" w14:textId="5A15440F" w:rsidR="00AE188E" w:rsidRDefault="00AE188E" w:rsidP="005212BC">
      <w:pPr>
        <w:spacing w:line="360" w:lineRule="auto"/>
        <w:jc w:val="both"/>
      </w:pPr>
      <w:r>
        <w:t>A couple of experiments have been carried out in a study by Just and Price (2011) in</w:t>
      </w:r>
      <w:r w:rsidR="005212BC">
        <w:t xml:space="preserve"> </w:t>
      </w:r>
      <w:r>
        <w:t>order to examine the effects of incentives on the consumption of fruit and vegetables.</w:t>
      </w:r>
    </w:p>
    <w:p w14:paraId="416886DB" w14:textId="77777777" w:rsidR="00AE188E" w:rsidRPr="00AE188E" w:rsidRDefault="00AE188E" w:rsidP="005212BC">
      <w:pPr>
        <w:spacing w:line="360" w:lineRule="auto"/>
        <w:jc w:val="both"/>
        <w:rPr>
          <w:b/>
          <w:bCs/>
        </w:rPr>
      </w:pPr>
      <w:r w:rsidRPr="00AE188E">
        <w:rPr>
          <w:b/>
          <w:bCs/>
        </w:rPr>
        <w:t>Objectives of the study</w:t>
      </w:r>
    </w:p>
    <w:p w14:paraId="620A5BF2" w14:textId="77777777" w:rsidR="00AE188E" w:rsidRDefault="00AE188E" w:rsidP="005212BC">
      <w:pPr>
        <w:spacing w:line="360" w:lineRule="auto"/>
        <w:jc w:val="both"/>
      </w:pPr>
      <w:r>
        <w:t>There were three main objectives involved:</w:t>
      </w:r>
    </w:p>
    <w:p w14:paraId="42762B54" w14:textId="77777777" w:rsidR="00AE188E" w:rsidRDefault="00AE188E" w:rsidP="005212BC">
      <w:pPr>
        <w:spacing w:line="360" w:lineRule="auto"/>
        <w:jc w:val="both"/>
      </w:pPr>
      <w:r>
        <w:t>1 To examine and compare the effects of different types of incentive.</w:t>
      </w:r>
    </w:p>
    <w:p w14:paraId="4A691C3E" w14:textId="77777777" w:rsidR="00AE188E" w:rsidRDefault="00AE188E" w:rsidP="005212BC">
      <w:pPr>
        <w:spacing w:line="360" w:lineRule="auto"/>
        <w:jc w:val="both"/>
      </w:pPr>
      <w:r>
        <w:t>2 To examine and compare the effects on children with different parental incomes.</w:t>
      </w:r>
    </w:p>
    <w:p w14:paraId="3D6D517D" w14:textId="77777777" w:rsidR="00AE188E" w:rsidRDefault="00AE188E" w:rsidP="005212BC">
      <w:pPr>
        <w:spacing w:line="360" w:lineRule="auto"/>
        <w:jc w:val="both"/>
      </w:pPr>
      <w:r>
        <w:t>3 To examine the cost-effectiveness of an incentive program.</w:t>
      </w:r>
    </w:p>
    <w:p w14:paraId="25DBEF85" w14:textId="77777777" w:rsidR="00AE188E" w:rsidRPr="00AE188E" w:rsidRDefault="00AE188E" w:rsidP="005212BC">
      <w:pPr>
        <w:spacing w:line="360" w:lineRule="auto"/>
        <w:jc w:val="both"/>
        <w:rPr>
          <w:b/>
          <w:bCs/>
        </w:rPr>
      </w:pPr>
      <w:r w:rsidRPr="00AE188E">
        <w:rPr>
          <w:b/>
          <w:bCs/>
        </w:rPr>
        <w:t>Experimental design</w:t>
      </w:r>
    </w:p>
    <w:p w14:paraId="013CE692" w14:textId="134CF71D" w:rsidR="00AE188E" w:rsidRDefault="00AE188E" w:rsidP="005212BC">
      <w:pPr>
        <w:spacing w:line="360" w:lineRule="auto"/>
        <w:jc w:val="both"/>
      </w:pPr>
      <w:r>
        <w:t>These experiments involved providing a variety of different incentives in 15 different schools</w:t>
      </w:r>
      <w:r w:rsidR="005212BC">
        <w:t xml:space="preserve"> </w:t>
      </w:r>
      <w:r>
        <w:t xml:space="preserve">(in the </w:t>
      </w:r>
      <w:r w:rsidR="005212BC">
        <w:t>first</w:t>
      </w:r>
      <w:r>
        <w:t xml:space="preserve"> experiment) in order to see how the consumption of fruit and vegetables at</w:t>
      </w:r>
      <w:r w:rsidR="005212BC">
        <w:t xml:space="preserve"> </w:t>
      </w:r>
      <w:r>
        <w:t>school lunches would respond. At some of these schools as many as 77% of the pupils</w:t>
      </w:r>
      <w:r w:rsidR="005212BC">
        <w:t xml:space="preserve"> </w:t>
      </w:r>
      <w:r>
        <w:t>received free or</w:t>
      </w:r>
      <w:r w:rsidR="005212BC">
        <w:t xml:space="preserve"> </w:t>
      </w:r>
      <w:r>
        <w:t>reduced price lunches because of low parental income, while in other</w:t>
      </w:r>
      <w:r w:rsidR="005212BC">
        <w:t xml:space="preserve"> </w:t>
      </w:r>
      <w:r>
        <w:t>schools the proportion was only 17%. Thus it was possible to see how parental income</w:t>
      </w:r>
      <w:r w:rsidR="005212BC">
        <w:t xml:space="preserve"> </w:t>
      </w:r>
      <w:r>
        <w:t>affected increased consumption. Three different variations of types of incentive were used:</w:t>
      </w:r>
      <w:r w:rsidR="005212BC">
        <w:t xml:space="preserve"> </w:t>
      </w:r>
      <w:r>
        <w:t>amount of cash reward (5 cents and 25 cents per day); cash and prize; and immediate</w:t>
      </w:r>
      <w:r w:rsidR="005212BC">
        <w:t xml:space="preserve"> </w:t>
      </w:r>
      <w:r>
        <w:t>reward and delayed reward. This allowed the researchers to use six different treatments:</w:t>
      </w:r>
    </w:p>
    <w:p w14:paraId="3E7005FD" w14:textId="77777777" w:rsidR="005212BC" w:rsidRDefault="00AE188E" w:rsidP="005212BC">
      <w:pPr>
        <w:spacing w:line="360" w:lineRule="auto"/>
        <w:jc w:val="both"/>
      </w:pPr>
      <w:r>
        <w:t xml:space="preserve">(1) large immediate cash reward, </w:t>
      </w:r>
    </w:p>
    <w:p w14:paraId="7BDDA826" w14:textId="77777777" w:rsidR="005212BC" w:rsidRDefault="00AE188E" w:rsidP="005212BC">
      <w:pPr>
        <w:spacing w:line="360" w:lineRule="auto"/>
        <w:jc w:val="both"/>
      </w:pPr>
      <w:r>
        <w:t xml:space="preserve">(2) large delayed cash reward, </w:t>
      </w:r>
    </w:p>
    <w:p w14:paraId="753AD1B6" w14:textId="77777777" w:rsidR="005212BC" w:rsidRDefault="00AE188E" w:rsidP="005212BC">
      <w:pPr>
        <w:spacing w:line="360" w:lineRule="auto"/>
        <w:jc w:val="both"/>
      </w:pPr>
      <w:r>
        <w:t xml:space="preserve">(3) immediate prize, </w:t>
      </w:r>
    </w:p>
    <w:p w14:paraId="4B993FFB" w14:textId="77777777" w:rsidR="005212BC" w:rsidRDefault="00AE188E" w:rsidP="005212BC">
      <w:pPr>
        <w:spacing w:line="360" w:lineRule="auto"/>
        <w:jc w:val="both"/>
      </w:pPr>
      <w:r>
        <w:t xml:space="preserve">(4)delayed prize, </w:t>
      </w:r>
    </w:p>
    <w:p w14:paraId="79AEAC2D" w14:textId="77777777" w:rsidR="005212BC" w:rsidRDefault="00AE188E" w:rsidP="005212BC">
      <w:pPr>
        <w:spacing w:line="360" w:lineRule="auto"/>
        <w:jc w:val="both"/>
      </w:pPr>
      <w:r>
        <w:t xml:space="preserve">(5) immediate small cash reward, and </w:t>
      </w:r>
    </w:p>
    <w:p w14:paraId="32300A25" w14:textId="77777777" w:rsidR="005212BC" w:rsidRDefault="00AE188E" w:rsidP="005212BC">
      <w:pPr>
        <w:spacing w:line="360" w:lineRule="auto"/>
        <w:jc w:val="both"/>
      </w:pPr>
      <w:r>
        <w:lastRenderedPageBreak/>
        <w:t xml:space="preserve">(6) no incentive (as a control). </w:t>
      </w:r>
    </w:p>
    <w:p w14:paraId="0035C5AC" w14:textId="51A18E21" w:rsidR="00AE188E" w:rsidRDefault="00AE188E" w:rsidP="005212BC">
      <w:pPr>
        <w:spacing w:line="360" w:lineRule="auto"/>
        <w:jc w:val="both"/>
      </w:pPr>
      <w:r>
        <w:t>The</w:t>
      </w:r>
      <w:r w:rsidR="005212BC">
        <w:t xml:space="preserve"> </w:t>
      </w:r>
      <w:r>
        <w:t>delay in each case was that the reward was received at the end of the month.</w:t>
      </w:r>
      <w:r w:rsidR="005212BC">
        <w:t xml:space="preserve"> </w:t>
      </w:r>
      <w:r>
        <w:t>The prize</w:t>
      </w:r>
      <w:r w:rsidR="005212BC">
        <w:t xml:space="preserve"> </w:t>
      </w:r>
      <w:r>
        <w:t xml:space="preserve">involved participation in a </w:t>
      </w:r>
      <w:r w:rsidR="005212BC">
        <w:t>raffle</w:t>
      </w:r>
      <w:r>
        <w:t>, where the total value of the prizes was equal</w:t>
      </w:r>
      <w:r w:rsidR="005212BC">
        <w:t xml:space="preserve"> </w:t>
      </w:r>
      <w:r>
        <w:t>to the number of kids who ate their fruits or vegetables for that day multiplied by 25</w:t>
      </w:r>
      <w:r w:rsidR="005212BC">
        <w:t xml:space="preserve"> </w:t>
      </w:r>
      <w:r>
        <w:t xml:space="preserve">cents. Many of the prizes were related to some form of active recreation such as </w:t>
      </w:r>
      <w:proofErr w:type="spellStart"/>
      <w:r>
        <w:t>ripsticks,tennis</w:t>
      </w:r>
      <w:proofErr w:type="spellEnd"/>
      <w:r>
        <w:t xml:space="preserve"> rackets, soccer balls and swim</w:t>
      </w:r>
      <w:r w:rsidR="005212BC">
        <w:t xml:space="preserve"> </w:t>
      </w:r>
      <w:r>
        <w:t>goggles.</w:t>
      </w:r>
      <w:r w:rsidR="005212BC">
        <w:t xml:space="preserve"> </w:t>
      </w:r>
      <w:r>
        <w:t>The treatment days occurred over five lunch periods spanning 2–3 weeks. On each</w:t>
      </w:r>
      <w:r w:rsidR="005212BC">
        <w:t xml:space="preserve"> </w:t>
      </w:r>
      <w:r>
        <w:t>treatment day there was a message in the morning announcements about the reward</w:t>
      </w:r>
      <w:r w:rsidR="005212BC">
        <w:t xml:space="preserve"> </w:t>
      </w:r>
      <w:r>
        <w:t>students could receive by eating a serving of fruit or vegetables that day. Prizes were</w:t>
      </w:r>
      <w:r w:rsidR="005212BC">
        <w:t xml:space="preserve"> </w:t>
      </w:r>
      <w:r>
        <w:t>displayed near where data were collected, visible to all students.</w:t>
      </w:r>
    </w:p>
    <w:p w14:paraId="29ED15D4" w14:textId="77777777" w:rsidR="00AE188E" w:rsidRPr="00AE188E" w:rsidRDefault="00AE188E" w:rsidP="005212BC">
      <w:pPr>
        <w:spacing w:line="360" w:lineRule="auto"/>
        <w:jc w:val="both"/>
        <w:rPr>
          <w:b/>
          <w:bCs/>
        </w:rPr>
      </w:pPr>
      <w:r w:rsidRPr="00AE188E">
        <w:rPr>
          <w:b/>
          <w:bCs/>
        </w:rPr>
        <w:t>Results</w:t>
      </w:r>
    </w:p>
    <w:p w14:paraId="0E51089A" w14:textId="02AACD4A" w:rsidR="00AE188E" w:rsidRDefault="00AE188E" w:rsidP="005212BC">
      <w:pPr>
        <w:spacing w:line="360" w:lineRule="auto"/>
        <w:jc w:val="both"/>
      </w:pPr>
      <w:r>
        <w:t>1 Overall, the proportion of children consuming at least one serving of fruit and vegetables</w:t>
      </w:r>
      <w:r w:rsidR="0035008D">
        <w:t xml:space="preserve"> </w:t>
      </w:r>
      <w:r>
        <w:t>increased from a baseline of 33% before the experiment to 60% (an increase of 80%).</w:t>
      </w:r>
      <w:r w:rsidR="0035008D">
        <w:t xml:space="preserve"> </w:t>
      </w:r>
      <w:r>
        <w:t>The incentive resulting in the largest increase was the larger immediate cash reward,</w:t>
      </w:r>
      <w:r w:rsidR="0035008D">
        <w:t xml:space="preserve"> </w:t>
      </w:r>
      <w:r>
        <w:t>which increased the proportion to 71%, whereas the delayed cash reward of the same</w:t>
      </w:r>
      <w:r w:rsidR="0035008D">
        <w:t xml:space="preserve"> </w:t>
      </w:r>
      <w:r>
        <w:t>amount increased the proportion to 63%. Surprisingly, the delayed prize increased the</w:t>
      </w:r>
      <w:r w:rsidR="0035008D">
        <w:t xml:space="preserve"> </w:t>
      </w:r>
      <w:r>
        <w:t>proportion more (to 60%) than the immediate prize (53%). The researchers propose</w:t>
      </w:r>
      <w:r w:rsidR="0035008D">
        <w:t xml:space="preserve"> </w:t>
      </w:r>
      <w:r>
        <w:t>that this difference is explained by the fact that, when the prize was delayed, all the</w:t>
      </w:r>
      <w:r w:rsidR="0035008D">
        <w:t xml:space="preserve"> </w:t>
      </w:r>
      <w:r>
        <w:t xml:space="preserve">prizes for the </w:t>
      </w:r>
      <w:r w:rsidR="0035008D">
        <w:t>five-day</w:t>
      </w:r>
      <w:r>
        <w:t xml:space="preserve"> period were displayed as opposed to just the prizes for one day</w:t>
      </w:r>
      <w:r>
        <w:t>.</w:t>
      </w:r>
    </w:p>
    <w:p w14:paraId="77430C43" w14:textId="3802B9C7" w:rsidR="00AE188E" w:rsidRDefault="00AE188E" w:rsidP="005212BC">
      <w:pPr>
        <w:spacing w:line="360" w:lineRule="auto"/>
        <w:jc w:val="both"/>
      </w:pPr>
      <w:r>
        <w:t>2 The experiment revealed a substantial difference in effect between the schools with the</w:t>
      </w:r>
      <w:r w:rsidR="0035008D">
        <w:t xml:space="preserve"> </w:t>
      </w:r>
      <w:r>
        <w:t>highest-income children and those with the lowest-income children. For the richest children</w:t>
      </w:r>
      <w:r w:rsidR="0035008D">
        <w:t xml:space="preserve"> </w:t>
      </w:r>
      <w:r>
        <w:t>the increase in consumption was only 18%, whereas for the poorest the increase was 38%.</w:t>
      </w:r>
    </w:p>
    <w:p w14:paraId="34F2EC00" w14:textId="7B52C0BB" w:rsidR="00AE188E" w:rsidRDefault="00AE188E" w:rsidP="005212BC">
      <w:pPr>
        <w:spacing w:line="360" w:lineRule="auto"/>
        <w:jc w:val="both"/>
      </w:pPr>
      <w:r>
        <w:t>3 The program was found to be highly cost-effective compared to other programs</w:t>
      </w:r>
      <w:r w:rsidR="0035008D">
        <w:t xml:space="preserve"> </w:t>
      </w:r>
      <w:r>
        <w:t>designed to increase consumption of fruit and vegetables. The main aspect of this was</w:t>
      </w:r>
      <w:r w:rsidR="0035008D">
        <w:t xml:space="preserve"> </w:t>
      </w:r>
      <w:r>
        <w:t>that wastage, in terms of items thrown in the trash, was reduced by 43% compared</w:t>
      </w:r>
      <w:r w:rsidR="0035008D">
        <w:t xml:space="preserve"> </w:t>
      </w:r>
      <w:r>
        <w:t>with the baseline situation. Administrative costs, involving the cost of the rewards and</w:t>
      </w:r>
      <w:r w:rsidR="0035008D">
        <w:t xml:space="preserve"> </w:t>
      </w:r>
      <w:r>
        <w:t xml:space="preserve">the </w:t>
      </w:r>
      <w:proofErr w:type="spellStart"/>
      <w:r>
        <w:t>labor</w:t>
      </w:r>
      <w:proofErr w:type="spellEnd"/>
      <w:r>
        <w:t xml:space="preserve"> costs of distributing the rewards, were also low.</w:t>
      </w:r>
    </w:p>
    <w:p w14:paraId="665499E2" w14:textId="4EF1369F" w:rsidR="00AE188E" w:rsidRPr="00AE188E" w:rsidRDefault="00AE188E" w:rsidP="005212BC">
      <w:pPr>
        <w:spacing w:line="360" w:lineRule="auto"/>
        <w:jc w:val="both"/>
        <w:rPr>
          <w:b/>
          <w:bCs/>
        </w:rPr>
      </w:pPr>
      <w:r w:rsidRPr="00AE188E">
        <w:rPr>
          <w:b/>
          <w:bCs/>
        </w:rPr>
        <w:t xml:space="preserve">Two other </w:t>
      </w:r>
      <w:r w:rsidRPr="00AE188E">
        <w:rPr>
          <w:b/>
          <w:bCs/>
        </w:rPr>
        <w:t>findings</w:t>
      </w:r>
      <w:r w:rsidRPr="00AE188E">
        <w:rPr>
          <w:b/>
          <w:bCs/>
        </w:rPr>
        <w:t xml:space="preserve"> emerged from the study:</w:t>
      </w:r>
    </w:p>
    <w:p w14:paraId="67F99226" w14:textId="75C1A905" w:rsidR="00AE188E" w:rsidRDefault="00AE188E" w:rsidP="005212BC">
      <w:pPr>
        <w:spacing w:line="360" w:lineRule="auto"/>
        <w:jc w:val="both"/>
      </w:pPr>
      <w:r>
        <w:t>1 There was no evidence of the incentive program reducing the number of servings</w:t>
      </w:r>
      <w:r w:rsidR="0035008D">
        <w:t xml:space="preserve"> </w:t>
      </w:r>
      <w:r>
        <w:t>consumed by children who normally ate more than one serving a day. The researchers</w:t>
      </w:r>
      <w:r w:rsidR="0035008D">
        <w:t xml:space="preserve"> </w:t>
      </w:r>
      <w:r>
        <w:t>originally feared that the program might create a social norm of consuming exactly</w:t>
      </w:r>
      <w:r w:rsidR="0035008D">
        <w:t xml:space="preserve"> </w:t>
      </w:r>
      <w:r>
        <w:t>one serving of fruit/vegetables per day, but this did not appear to be the case.</w:t>
      </w:r>
    </w:p>
    <w:p w14:paraId="1058EBA2" w14:textId="537DBAFD" w:rsidR="00AE188E" w:rsidRDefault="00AE188E" w:rsidP="005212BC">
      <w:pPr>
        <w:spacing w:line="360" w:lineRule="auto"/>
        <w:jc w:val="both"/>
      </w:pPr>
      <w:r>
        <w:lastRenderedPageBreak/>
        <w:t>2 In a second experiment, involving a further eight schools, the after-effects of the</w:t>
      </w:r>
      <w:r w:rsidR="0035008D">
        <w:t xml:space="preserve"> </w:t>
      </w:r>
      <w:r>
        <w:t>incentive program were monitored in order to examine the long-run effects of such</w:t>
      </w:r>
      <w:r w:rsidR="0035008D">
        <w:t xml:space="preserve"> </w:t>
      </w:r>
      <w:r>
        <w:t>a program. Although the proportion of children consuming fruit and vegetables</w:t>
      </w:r>
      <w:r w:rsidR="0035008D">
        <w:t xml:space="preserve"> </w:t>
      </w:r>
      <w:r>
        <w:t>remained higher than the original level for the two weeks immediately following the</w:t>
      </w:r>
      <w:r w:rsidR="0035008D">
        <w:t xml:space="preserve">  </w:t>
      </w:r>
      <w:r>
        <w:t>program, in the next two weeks (two to four weeks after the incentive program ended)consumption returned to the baseline level before the program started.</w:t>
      </w:r>
    </w:p>
    <w:p w14:paraId="3E545ECC" w14:textId="77777777" w:rsidR="00AE188E" w:rsidRPr="00AE188E" w:rsidRDefault="00AE188E" w:rsidP="005212BC">
      <w:pPr>
        <w:spacing w:line="360" w:lineRule="auto"/>
        <w:jc w:val="both"/>
        <w:rPr>
          <w:b/>
          <w:bCs/>
        </w:rPr>
      </w:pPr>
      <w:r w:rsidRPr="00AE188E">
        <w:rPr>
          <w:b/>
          <w:bCs/>
        </w:rPr>
        <w:t>Questions</w:t>
      </w:r>
    </w:p>
    <w:p w14:paraId="45C593BF" w14:textId="77777777" w:rsidR="00AE188E" w:rsidRDefault="00AE188E" w:rsidP="005212BC">
      <w:pPr>
        <w:spacing w:line="360" w:lineRule="auto"/>
        <w:jc w:val="both"/>
      </w:pPr>
      <w:r>
        <w:t xml:space="preserve">1 What aspects of </w:t>
      </w:r>
      <w:proofErr w:type="spellStart"/>
      <w:r>
        <w:t>behavioral</w:t>
      </w:r>
      <w:proofErr w:type="spellEnd"/>
      <w:r>
        <w:t xml:space="preserve"> economics are relevant in this study?</w:t>
      </w:r>
    </w:p>
    <w:p w14:paraId="47C1E5D8" w14:textId="2F5D2EF5" w:rsidR="00AE188E" w:rsidRDefault="00AE188E" w:rsidP="005212BC">
      <w:pPr>
        <w:spacing w:line="360" w:lineRule="auto"/>
        <w:jc w:val="both"/>
      </w:pPr>
      <w:r>
        <w:t xml:space="preserve">2 Explain the </w:t>
      </w:r>
      <w:r>
        <w:t>significance</w:t>
      </w:r>
      <w:r>
        <w:t xml:space="preserve"> of the difference in </w:t>
      </w:r>
      <w:proofErr w:type="spellStart"/>
      <w:r>
        <w:t>behavior</w:t>
      </w:r>
      <w:proofErr w:type="spellEnd"/>
      <w:r>
        <w:t xml:space="preserve"> between low-income and </w:t>
      </w:r>
      <w:r>
        <w:t>high-income</w:t>
      </w:r>
    </w:p>
    <w:p w14:paraId="749B790A" w14:textId="77777777" w:rsidR="00AE188E" w:rsidRDefault="00AE188E" w:rsidP="005212BC">
      <w:pPr>
        <w:spacing w:line="360" w:lineRule="auto"/>
        <w:jc w:val="both"/>
      </w:pPr>
      <w:r>
        <w:t>children.</w:t>
      </w:r>
    </w:p>
    <w:p w14:paraId="0B7F7237" w14:textId="77777777" w:rsidR="00AE188E" w:rsidRDefault="00AE188E" w:rsidP="005212BC">
      <w:pPr>
        <w:spacing w:line="360" w:lineRule="auto"/>
        <w:jc w:val="both"/>
      </w:pPr>
      <w:r>
        <w:t>3 Comment on the long-run effects of the incentive program.</w:t>
      </w:r>
    </w:p>
    <w:p w14:paraId="334D6BF1" w14:textId="77777777" w:rsidR="00AE188E" w:rsidRDefault="00AE188E" w:rsidP="005212BC">
      <w:pPr>
        <w:spacing w:line="360" w:lineRule="auto"/>
        <w:jc w:val="both"/>
      </w:pPr>
      <w:r>
        <w:t>4 What other incentives do you think might be effective in increasing children’s</w:t>
      </w:r>
    </w:p>
    <w:p w14:paraId="2A2EA9EB" w14:textId="24DF268D" w:rsidR="00AE188E" w:rsidRDefault="00AE188E" w:rsidP="005212BC">
      <w:pPr>
        <w:spacing w:line="360" w:lineRule="auto"/>
        <w:jc w:val="both"/>
      </w:pPr>
      <w:r>
        <w:t>consumption of fruit and vegetables, apart from the ones used in the study</w:t>
      </w:r>
    </w:p>
    <w:sectPr w:rsidR="00AE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F"/>
    <w:rsid w:val="002338BB"/>
    <w:rsid w:val="0035008D"/>
    <w:rsid w:val="005212BC"/>
    <w:rsid w:val="0056749E"/>
    <w:rsid w:val="00AE188E"/>
    <w:rsid w:val="00DF2A1F"/>
    <w:rsid w:val="00E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FB21D"/>
  <w15:chartTrackingRefBased/>
  <w15:docId w15:val="{A280666C-4F2B-4561-A99D-B4B651F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867</Words>
  <Characters>4467</Characters>
  <Application>Microsoft Office Word</Application>
  <DocSecurity>0</DocSecurity>
  <Lines>73</Lines>
  <Paragraphs>84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SASTRA</dc:creator>
  <cp:keywords/>
  <dc:description/>
  <cp:lastModifiedBy>SASTRA</cp:lastModifiedBy>
  <cp:revision>4</cp:revision>
  <dcterms:created xsi:type="dcterms:W3CDTF">2025-04-09T05:22:00Z</dcterms:created>
  <dcterms:modified xsi:type="dcterms:W3CDTF">2025-04-09T05:30:00Z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549fae1bfaff594b5b5d949ff32279e01bb62d7735a79f6147250fe4406474f0</vt:lpwstr>
  </property>
</Properties>
</file>