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FD5" w:rsidRPr="00375FD5" w:rsidRDefault="00375FD5" w:rsidP="00375FD5">
      <w:pPr>
        <w:spacing w:after="0"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4A296462" wp14:editId="52D0BF19">
                <wp:extent cx="304800" cy="304800"/>
                <wp:effectExtent l="0" t="0" r="0" b="0"/>
                <wp:docPr id="3" name="AutoShape 1"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F5654" id="AutoShape 1"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J8bFL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375FD5" w:rsidRPr="00375FD5" w:rsidRDefault="00375FD5" w:rsidP="00375FD5">
      <w:pPr>
        <w:spacing w:after="0"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 xml:space="preserve">What are the international standards regarding Bell </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policy composition?</w:t>
      </w:r>
    </w:p>
    <w:p w:rsidR="00375FD5" w:rsidRPr="00375FD5" w:rsidRDefault="00375FD5" w:rsidP="00375FD5">
      <w:p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There are several international standards and guidelines that address information security policies, including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 and its composition. Here are some of the most important ones:</w:t>
      </w:r>
    </w:p>
    <w:p w:rsidR="00375FD5" w:rsidRPr="00375FD5" w:rsidRDefault="00375FD5" w:rsidP="0037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ISO/IEC 27001: This is an international standard for information security management systems (ISMS). It provides a framework for organizations to establish, implement, maintain, and continually improve their information security policies and practices. ISO/IEC 27001 includes requirements for risk assessment, security controls, and monitoring, among other things.</w:t>
      </w:r>
    </w:p>
    <w:p w:rsidR="00375FD5" w:rsidRPr="00375FD5" w:rsidRDefault="00375FD5" w:rsidP="0037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Common Criteria: This is an international standard for evaluating and certifying the security of IT products and systems. Common Criteria provides a set of criteria and guidelines for assessing the security of a system, including its compliance with security policies such as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w:t>
      </w:r>
    </w:p>
    <w:p w:rsidR="00375FD5" w:rsidRPr="00375FD5" w:rsidRDefault="00375FD5" w:rsidP="0037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NIST Special Publication 800-53: This is a publication by the US National Institute of Standards and Technology (NIST) that provides guidelines for the selection and implementation of security controls for federal information systems. NIST SP 800-53 includes a set of security controls based on various security models, including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w:t>
      </w:r>
    </w:p>
    <w:p w:rsidR="00375FD5" w:rsidRPr="00375FD5" w:rsidRDefault="00375FD5" w:rsidP="0037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 xml:space="preserve">Trusted Computer System Evaluation Criteria (TCSEC): Also known as the "Orange Book", this was a US Department of </w:t>
      </w:r>
      <w:proofErr w:type="spellStart"/>
      <w:r w:rsidRPr="00375FD5">
        <w:rPr>
          <w:rFonts w:ascii="Times New Roman" w:eastAsia="Times New Roman" w:hAnsi="Times New Roman" w:cs="Times New Roman"/>
          <w:sz w:val="24"/>
          <w:szCs w:val="24"/>
          <w:lang w:eastAsia="en-IN" w:bidi="ta-IN"/>
        </w:rPr>
        <w:t>Defense</w:t>
      </w:r>
      <w:proofErr w:type="spellEnd"/>
      <w:r w:rsidRPr="00375FD5">
        <w:rPr>
          <w:rFonts w:ascii="Times New Roman" w:eastAsia="Times New Roman" w:hAnsi="Times New Roman" w:cs="Times New Roman"/>
          <w:sz w:val="24"/>
          <w:szCs w:val="24"/>
          <w:lang w:eastAsia="en-IN" w:bidi="ta-IN"/>
        </w:rPr>
        <w:t xml:space="preserve"> standard that defined a set of security requirements for computer systems handling sensitive information.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 was one of the security models used in the TCSEC.</w:t>
      </w:r>
    </w:p>
    <w:p w:rsidR="00375FD5" w:rsidRPr="00375FD5" w:rsidRDefault="00375FD5" w:rsidP="00375FD5">
      <w:p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Overall, these international standards and guidelines provide a framework for organizations and governments to establish and implement secure information security policies, including policies based on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w:t>
      </w:r>
    </w:p>
    <w:p w:rsidR="00375FD5" w:rsidRPr="00375FD5" w:rsidRDefault="00375FD5" w:rsidP="00375FD5">
      <w:pPr>
        <w:spacing w:after="0"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30FCD2BA" wp14:editId="7E3F70B5">
                <wp:extent cx="304800" cy="304800"/>
                <wp:effectExtent l="0" t="0" r="0" b="0"/>
                <wp:docPr id="2" name="AutoShap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D449F" id="AutoShap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ab/QIAAD0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Z&#10;Wgab/QIAAD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375FD5">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6E2CFC37" wp14:editId="4F678A54">
                <wp:extent cx="304800" cy="304800"/>
                <wp:effectExtent l="0" t="0" r="0" b="0"/>
                <wp:docPr id="1" name="AutoShape 3"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0972E" id="AutoShape 3"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P9Hj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75FD5" w:rsidRPr="00375FD5" w:rsidRDefault="00375FD5" w:rsidP="00375FD5">
      <w:pPr>
        <w:spacing w:after="0"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Please explain the contents of each of the standard listed.</w:t>
      </w:r>
    </w:p>
    <w:p w:rsidR="00375FD5" w:rsidRPr="00375FD5" w:rsidRDefault="00375FD5" w:rsidP="00375FD5">
      <w:pPr>
        <w:spacing w:before="100" w:beforeAutospacing="1" w:after="100" w:afterAutospacing="1" w:line="240" w:lineRule="auto"/>
        <w:rPr>
          <w:rFonts w:ascii="Times New Roman" w:eastAsia="Times New Roman" w:hAnsi="Times New Roman" w:cs="Times New Roman"/>
          <w:sz w:val="24"/>
          <w:szCs w:val="24"/>
          <w:lang w:eastAsia="en-IN" w:bidi="ta-IN"/>
        </w:rPr>
      </w:pPr>
      <w:bookmarkStart w:id="0" w:name="_GoBack"/>
      <w:bookmarkEnd w:id="0"/>
      <w:r w:rsidRPr="00375FD5">
        <w:rPr>
          <w:rFonts w:ascii="Times New Roman" w:eastAsia="Times New Roman" w:hAnsi="Times New Roman" w:cs="Times New Roman"/>
          <w:sz w:val="24"/>
          <w:szCs w:val="24"/>
          <w:lang w:eastAsia="en-IN" w:bidi="ta-IN"/>
        </w:rPr>
        <w:t>Here are more detailed explanations of each of the international standards and guidelines I mentioned earlier:</w:t>
      </w:r>
    </w:p>
    <w:p w:rsidR="00375FD5" w:rsidRPr="00375FD5" w:rsidRDefault="00375FD5" w:rsidP="0037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ISO/IEC 27001: This is an international standard for information security management systems (ISMS). It provides a comprehensive framework for organizations to establish, implement, maintain, and continually improve their information security policies and practices. The standard specifies requirements for risk assessment, security controls, and monitoring, among other things. Organizations can use ISO/IEC 27001 to develop their own ISMS and ensure that their information security policies and practices are aligned with international best practices.</w:t>
      </w:r>
    </w:p>
    <w:p w:rsidR="00375FD5" w:rsidRPr="00375FD5" w:rsidRDefault="00375FD5" w:rsidP="0037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Common Criteria: This is an international standard for evaluating and certifying the security of IT products and systems. Common Criteria provides a set of criteria and guidelines for assessing the security of a system, including its compliance with security policies such as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 Common Criteria is used by governments, organizations, and vendors to demonstrate that their IT products and systems meet internationally recognized security standards.</w:t>
      </w:r>
    </w:p>
    <w:p w:rsidR="00375FD5" w:rsidRPr="00375FD5" w:rsidRDefault="00375FD5" w:rsidP="0037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lastRenderedPageBreak/>
        <w:t>NIST Special Publication 800-53: This is a publication by the US National Institute of Standards and Technology (NIST) that provides guidelines for the selection and implementation of security controls for federal information systems. NIST SP 800-53 includes a set of security controls based on various security models, including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 The publication provides a comprehensive </w:t>
      </w:r>
      <w:proofErr w:type="spellStart"/>
      <w:r w:rsidRPr="00375FD5">
        <w:rPr>
          <w:rFonts w:ascii="Times New Roman" w:eastAsia="Times New Roman" w:hAnsi="Times New Roman" w:cs="Times New Roman"/>
          <w:sz w:val="24"/>
          <w:szCs w:val="24"/>
          <w:lang w:eastAsia="en-IN" w:bidi="ta-IN"/>
        </w:rPr>
        <w:t>catalog</w:t>
      </w:r>
      <w:proofErr w:type="spellEnd"/>
      <w:r w:rsidRPr="00375FD5">
        <w:rPr>
          <w:rFonts w:ascii="Times New Roman" w:eastAsia="Times New Roman" w:hAnsi="Times New Roman" w:cs="Times New Roman"/>
          <w:sz w:val="24"/>
          <w:szCs w:val="24"/>
          <w:lang w:eastAsia="en-IN" w:bidi="ta-IN"/>
        </w:rPr>
        <w:t xml:space="preserve"> of security controls that can be used to protect federal information systems against a wide range of threats.</w:t>
      </w:r>
    </w:p>
    <w:p w:rsidR="00375FD5" w:rsidRPr="00375FD5" w:rsidRDefault="00375FD5" w:rsidP="0037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 xml:space="preserve">Trusted Computer System Evaluation Criteria (TCSEC): Also known as the "Orange Book", this was a US Department of </w:t>
      </w:r>
      <w:proofErr w:type="spellStart"/>
      <w:r w:rsidRPr="00375FD5">
        <w:rPr>
          <w:rFonts w:ascii="Times New Roman" w:eastAsia="Times New Roman" w:hAnsi="Times New Roman" w:cs="Times New Roman"/>
          <w:sz w:val="24"/>
          <w:szCs w:val="24"/>
          <w:lang w:eastAsia="en-IN" w:bidi="ta-IN"/>
        </w:rPr>
        <w:t>Defense</w:t>
      </w:r>
      <w:proofErr w:type="spellEnd"/>
      <w:r w:rsidRPr="00375FD5">
        <w:rPr>
          <w:rFonts w:ascii="Times New Roman" w:eastAsia="Times New Roman" w:hAnsi="Times New Roman" w:cs="Times New Roman"/>
          <w:sz w:val="24"/>
          <w:szCs w:val="24"/>
          <w:lang w:eastAsia="en-IN" w:bidi="ta-IN"/>
        </w:rPr>
        <w:t xml:space="preserve"> standard that defined a set of security requirements for computer systems handling sensitive information. The TCSEC provided a set of security levels and corresponding security requirements, with the highest level (A1) requiring the most stringent security controls.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 was one of the security models used in the TCSEC, and systems that met the A1 level were considered to provide the highest level of security.</w:t>
      </w:r>
    </w:p>
    <w:p w:rsidR="00375FD5" w:rsidRPr="00375FD5" w:rsidRDefault="00375FD5" w:rsidP="00375FD5">
      <w:pPr>
        <w:spacing w:before="100" w:beforeAutospacing="1" w:after="100" w:afterAutospacing="1" w:line="240" w:lineRule="auto"/>
        <w:rPr>
          <w:rFonts w:ascii="Times New Roman" w:eastAsia="Times New Roman" w:hAnsi="Times New Roman" w:cs="Times New Roman"/>
          <w:sz w:val="24"/>
          <w:szCs w:val="24"/>
          <w:lang w:eastAsia="en-IN" w:bidi="ta-IN"/>
        </w:rPr>
      </w:pPr>
      <w:r w:rsidRPr="00375FD5">
        <w:rPr>
          <w:rFonts w:ascii="Times New Roman" w:eastAsia="Times New Roman" w:hAnsi="Times New Roman" w:cs="Times New Roman"/>
          <w:sz w:val="24"/>
          <w:szCs w:val="24"/>
          <w:lang w:eastAsia="en-IN" w:bidi="ta-IN"/>
        </w:rPr>
        <w:t>Overall, these international standards and guidelines provide a framework for organizations and governments to establish and implement secure information security policies, including policies based on the Bell-</w:t>
      </w:r>
      <w:proofErr w:type="spellStart"/>
      <w:r w:rsidRPr="00375FD5">
        <w:rPr>
          <w:rFonts w:ascii="Times New Roman" w:eastAsia="Times New Roman" w:hAnsi="Times New Roman" w:cs="Times New Roman"/>
          <w:sz w:val="24"/>
          <w:szCs w:val="24"/>
          <w:lang w:eastAsia="en-IN" w:bidi="ta-IN"/>
        </w:rPr>
        <w:t>LaPadula</w:t>
      </w:r>
      <w:proofErr w:type="spellEnd"/>
      <w:r w:rsidRPr="00375FD5">
        <w:rPr>
          <w:rFonts w:ascii="Times New Roman" w:eastAsia="Times New Roman" w:hAnsi="Times New Roman" w:cs="Times New Roman"/>
          <w:sz w:val="24"/>
          <w:szCs w:val="24"/>
          <w:lang w:eastAsia="en-IN" w:bidi="ta-IN"/>
        </w:rPr>
        <w:t xml:space="preserve"> model. By following these standards and guidelines, organizations can ensure that their information security policies and practices are aligned with international best practices and provide effective protection against a wide range of security threats.</w:t>
      </w:r>
    </w:p>
    <w:p w:rsidR="008E77F8" w:rsidRDefault="008E77F8"/>
    <w:sectPr w:rsidR="008E7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C3CD6"/>
    <w:multiLevelType w:val="multilevel"/>
    <w:tmpl w:val="41D0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8458F"/>
    <w:multiLevelType w:val="multilevel"/>
    <w:tmpl w:val="A72C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F0"/>
    <w:rsid w:val="002502F0"/>
    <w:rsid w:val="00375FD5"/>
    <w:rsid w:val="008E77F8"/>
    <w:rsid w:val="00EA25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3F09"/>
  <w15:chartTrackingRefBased/>
  <w15:docId w15:val="{451A2329-C48D-44C0-B6D6-11AD15B0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667395">
      <w:bodyDiv w:val="1"/>
      <w:marLeft w:val="0"/>
      <w:marRight w:val="0"/>
      <w:marTop w:val="0"/>
      <w:marBottom w:val="0"/>
      <w:divBdr>
        <w:top w:val="none" w:sz="0" w:space="0" w:color="auto"/>
        <w:left w:val="none" w:sz="0" w:space="0" w:color="auto"/>
        <w:bottom w:val="none" w:sz="0" w:space="0" w:color="auto"/>
        <w:right w:val="none" w:sz="0" w:space="0" w:color="auto"/>
      </w:divBdr>
      <w:divsChild>
        <w:div w:id="315498942">
          <w:marLeft w:val="0"/>
          <w:marRight w:val="0"/>
          <w:marTop w:val="0"/>
          <w:marBottom w:val="0"/>
          <w:divBdr>
            <w:top w:val="none" w:sz="0" w:space="0" w:color="auto"/>
            <w:left w:val="none" w:sz="0" w:space="0" w:color="auto"/>
            <w:bottom w:val="none" w:sz="0" w:space="0" w:color="auto"/>
            <w:right w:val="none" w:sz="0" w:space="0" w:color="auto"/>
          </w:divBdr>
          <w:divsChild>
            <w:div w:id="309021194">
              <w:marLeft w:val="0"/>
              <w:marRight w:val="0"/>
              <w:marTop w:val="0"/>
              <w:marBottom w:val="0"/>
              <w:divBdr>
                <w:top w:val="none" w:sz="0" w:space="0" w:color="auto"/>
                <w:left w:val="none" w:sz="0" w:space="0" w:color="auto"/>
                <w:bottom w:val="none" w:sz="0" w:space="0" w:color="auto"/>
                <w:right w:val="none" w:sz="0" w:space="0" w:color="auto"/>
              </w:divBdr>
            </w:div>
          </w:divsChild>
        </w:div>
        <w:div w:id="267351603">
          <w:marLeft w:val="0"/>
          <w:marRight w:val="0"/>
          <w:marTop w:val="0"/>
          <w:marBottom w:val="0"/>
          <w:divBdr>
            <w:top w:val="none" w:sz="0" w:space="0" w:color="auto"/>
            <w:left w:val="none" w:sz="0" w:space="0" w:color="auto"/>
            <w:bottom w:val="none" w:sz="0" w:space="0" w:color="auto"/>
            <w:right w:val="none" w:sz="0" w:space="0" w:color="auto"/>
          </w:divBdr>
          <w:divsChild>
            <w:div w:id="1861316673">
              <w:marLeft w:val="0"/>
              <w:marRight w:val="0"/>
              <w:marTop w:val="0"/>
              <w:marBottom w:val="0"/>
              <w:divBdr>
                <w:top w:val="none" w:sz="0" w:space="0" w:color="auto"/>
                <w:left w:val="none" w:sz="0" w:space="0" w:color="auto"/>
                <w:bottom w:val="none" w:sz="0" w:space="0" w:color="auto"/>
                <w:right w:val="none" w:sz="0" w:space="0" w:color="auto"/>
              </w:divBdr>
              <w:divsChild>
                <w:div w:id="2595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0386">
          <w:marLeft w:val="0"/>
          <w:marRight w:val="0"/>
          <w:marTop w:val="0"/>
          <w:marBottom w:val="0"/>
          <w:divBdr>
            <w:top w:val="none" w:sz="0" w:space="0" w:color="auto"/>
            <w:left w:val="none" w:sz="0" w:space="0" w:color="auto"/>
            <w:bottom w:val="none" w:sz="0" w:space="0" w:color="auto"/>
            <w:right w:val="none" w:sz="0" w:space="0" w:color="auto"/>
          </w:divBdr>
          <w:divsChild>
            <w:div w:id="1720320443">
              <w:marLeft w:val="0"/>
              <w:marRight w:val="0"/>
              <w:marTop w:val="0"/>
              <w:marBottom w:val="0"/>
              <w:divBdr>
                <w:top w:val="none" w:sz="0" w:space="0" w:color="auto"/>
                <w:left w:val="none" w:sz="0" w:space="0" w:color="auto"/>
                <w:bottom w:val="none" w:sz="0" w:space="0" w:color="auto"/>
                <w:right w:val="none" w:sz="0" w:space="0" w:color="auto"/>
              </w:divBdr>
              <w:divsChild>
                <w:div w:id="1866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461">
          <w:marLeft w:val="0"/>
          <w:marRight w:val="0"/>
          <w:marTop w:val="0"/>
          <w:marBottom w:val="0"/>
          <w:divBdr>
            <w:top w:val="none" w:sz="0" w:space="0" w:color="auto"/>
            <w:left w:val="none" w:sz="0" w:space="0" w:color="auto"/>
            <w:bottom w:val="none" w:sz="0" w:space="0" w:color="auto"/>
            <w:right w:val="none" w:sz="0" w:space="0" w:color="auto"/>
          </w:divBdr>
          <w:divsChild>
            <w:div w:id="387150864">
              <w:marLeft w:val="0"/>
              <w:marRight w:val="0"/>
              <w:marTop w:val="0"/>
              <w:marBottom w:val="0"/>
              <w:divBdr>
                <w:top w:val="none" w:sz="0" w:space="0" w:color="auto"/>
                <w:left w:val="none" w:sz="0" w:space="0" w:color="auto"/>
                <w:bottom w:val="none" w:sz="0" w:space="0" w:color="auto"/>
                <w:right w:val="none" w:sz="0" w:space="0" w:color="auto"/>
              </w:divBdr>
              <w:divsChild>
                <w:div w:id="988173785">
                  <w:marLeft w:val="0"/>
                  <w:marRight w:val="0"/>
                  <w:marTop w:val="0"/>
                  <w:marBottom w:val="0"/>
                  <w:divBdr>
                    <w:top w:val="none" w:sz="0" w:space="0" w:color="auto"/>
                    <w:left w:val="none" w:sz="0" w:space="0" w:color="auto"/>
                    <w:bottom w:val="none" w:sz="0" w:space="0" w:color="auto"/>
                    <w:right w:val="none" w:sz="0" w:space="0" w:color="auto"/>
                  </w:divBdr>
                </w:div>
              </w:divsChild>
            </w:div>
            <w:div w:id="1472987371">
              <w:marLeft w:val="0"/>
              <w:marRight w:val="0"/>
              <w:marTop w:val="0"/>
              <w:marBottom w:val="0"/>
              <w:divBdr>
                <w:top w:val="none" w:sz="0" w:space="0" w:color="auto"/>
                <w:left w:val="none" w:sz="0" w:space="0" w:color="auto"/>
                <w:bottom w:val="none" w:sz="0" w:space="0" w:color="auto"/>
                <w:right w:val="none" w:sz="0" w:space="0" w:color="auto"/>
              </w:divBdr>
              <w:divsChild>
                <w:div w:id="1819567197">
                  <w:marLeft w:val="0"/>
                  <w:marRight w:val="0"/>
                  <w:marTop w:val="0"/>
                  <w:marBottom w:val="0"/>
                  <w:divBdr>
                    <w:top w:val="none" w:sz="0" w:space="0" w:color="auto"/>
                    <w:left w:val="none" w:sz="0" w:space="0" w:color="auto"/>
                    <w:bottom w:val="none" w:sz="0" w:space="0" w:color="auto"/>
                    <w:right w:val="none" w:sz="0" w:space="0" w:color="auto"/>
                  </w:divBdr>
                  <w:divsChild>
                    <w:div w:id="9008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4649">
          <w:marLeft w:val="0"/>
          <w:marRight w:val="0"/>
          <w:marTop w:val="0"/>
          <w:marBottom w:val="0"/>
          <w:divBdr>
            <w:top w:val="none" w:sz="0" w:space="0" w:color="auto"/>
            <w:left w:val="none" w:sz="0" w:space="0" w:color="auto"/>
            <w:bottom w:val="none" w:sz="0" w:space="0" w:color="auto"/>
            <w:right w:val="none" w:sz="0" w:space="0" w:color="auto"/>
          </w:divBdr>
          <w:divsChild>
            <w:div w:id="91826960">
              <w:marLeft w:val="0"/>
              <w:marRight w:val="0"/>
              <w:marTop w:val="0"/>
              <w:marBottom w:val="0"/>
              <w:divBdr>
                <w:top w:val="none" w:sz="0" w:space="0" w:color="auto"/>
                <w:left w:val="none" w:sz="0" w:space="0" w:color="auto"/>
                <w:bottom w:val="none" w:sz="0" w:space="0" w:color="auto"/>
                <w:right w:val="none" w:sz="0" w:space="0" w:color="auto"/>
              </w:divBdr>
              <w:divsChild>
                <w:div w:id="17451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2023-02-28T11:18:00Z</dcterms:created>
  <dcterms:modified xsi:type="dcterms:W3CDTF">2023-03-07T11:08:00Z</dcterms:modified>
</cp:coreProperties>
</file>