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2FFA" w:rsidRPr="0093398A" w:rsidRDefault="00606B19"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bCs/>
          <w:color w:val="000000" w:themeColor="text1"/>
          <w:sz w:val="24"/>
          <w:szCs w:val="24"/>
        </w:rPr>
        <w:t>What are the major types of financial decisions that a business firm makes? How do they involve risk –return trade off.</w:t>
      </w:r>
    </w:p>
    <w:p w:rsidR="00606B19" w:rsidRPr="0093398A" w:rsidRDefault="00606B19"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bCs/>
          <w:color w:val="000000" w:themeColor="text1"/>
          <w:sz w:val="24"/>
          <w:szCs w:val="24"/>
        </w:rPr>
        <w:t>In what respect is the objective of wealth maximization superior to profit maximization objective?</w:t>
      </w:r>
    </w:p>
    <w:p w:rsidR="00606B19" w:rsidRPr="0093398A" w:rsidRDefault="00606B19"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sz w:val="24"/>
          <w:szCs w:val="24"/>
        </w:rPr>
        <w:t>"What are the key functions of financial management, and why is it important for an organization’s success?"</w:t>
      </w:r>
    </w:p>
    <w:p w:rsidR="00606B19" w:rsidRPr="0093398A" w:rsidRDefault="00606B19"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sz w:val="24"/>
          <w:szCs w:val="24"/>
        </w:rPr>
        <w:t>Calculate the maturity amount of Rs. 2, 00,000 invested for 2 years at 12% compounded a) annually, b) semi-annually, c) quarterly, and d) monthly.</w:t>
      </w:r>
    </w:p>
    <w:p w:rsidR="00606B19" w:rsidRPr="0093398A" w:rsidRDefault="00606B19"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bCs/>
          <w:color w:val="000000" w:themeColor="text1"/>
          <w:sz w:val="24"/>
          <w:szCs w:val="24"/>
        </w:rPr>
        <w:t xml:space="preserve">Alex Industries Ltd. offers 14% interest on fixed deposits. What is the effective rate of interest if compounding </w:t>
      </w:r>
      <w:proofErr w:type="gramStart"/>
      <w:r w:rsidRPr="0093398A">
        <w:rPr>
          <w:rFonts w:ascii="Times New Roman" w:hAnsi="Times New Roman" w:cs="Times New Roman"/>
          <w:bCs/>
          <w:color w:val="000000" w:themeColor="text1"/>
          <w:sz w:val="24"/>
          <w:szCs w:val="24"/>
        </w:rPr>
        <w:t>is done</w:t>
      </w:r>
      <w:proofErr w:type="gramEnd"/>
      <w:r w:rsidRPr="0093398A">
        <w:rPr>
          <w:rFonts w:ascii="Times New Roman" w:hAnsi="Times New Roman" w:cs="Times New Roman"/>
          <w:bCs/>
          <w:color w:val="000000" w:themeColor="text1"/>
          <w:sz w:val="24"/>
          <w:szCs w:val="24"/>
        </w:rPr>
        <w:t xml:space="preserve"> a) half-yearly, b) quarterly, and c) monthly</w:t>
      </w:r>
      <w:r w:rsidRPr="0093398A">
        <w:rPr>
          <w:rFonts w:ascii="Times New Roman" w:hAnsi="Times New Roman" w:cs="Times New Roman"/>
          <w:b/>
          <w:color w:val="000000" w:themeColor="text1"/>
          <w:sz w:val="24"/>
          <w:szCs w:val="24"/>
        </w:rPr>
        <w:t xml:space="preserve">? </w:t>
      </w:r>
    </w:p>
    <w:p w:rsidR="00606B19" w:rsidRPr="0093398A" w:rsidRDefault="00606B19"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bCs/>
          <w:color w:val="000000" w:themeColor="text1"/>
          <w:sz w:val="24"/>
          <w:szCs w:val="24"/>
        </w:rPr>
        <w:t xml:space="preserve">Ms. Illakkiyaa has deposited Rs. 5, 00,000 in IOB. Interest </w:t>
      </w:r>
      <w:proofErr w:type="gramStart"/>
      <w:r w:rsidRPr="0093398A">
        <w:rPr>
          <w:rFonts w:ascii="Times New Roman" w:hAnsi="Times New Roman" w:cs="Times New Roman"/>
          <w:bCs/>
          <w:color w:val="000000" w:themeColor="text1"/>
          <w:sz w:val="24"/>
          <w:szCs w:val="24"/>
        </w:rPr>
        <w:t>is compounded</w:t>
      </w:r>
      <w:proofErr w:type="gramEnd"/>
      <w:r w:rsidRPr="0093398A">
        <w:rPr>
          <w:rFonts w:ascii="Times New Roman" w:hAnsi="Times New Roman" w:cs="Times New Roman"/>
          <w:bCs/>
          <w:color w:val="000000" w:themeColor="text1"/>
          <w:sz w:val="24"/>
          <w:szCs w:val="24"/>
        </w:rPr>
        <w:t xml:space="preserve"> at 6% p.a. for 3 years. Compute the amount of maturity.</w:t>
      </w:r>
    </w:p>
    <w:p w:rsidR="008F0797" w:rsidRPr="0093398A" w:rsidRDefault="008F0797"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sz w:val="24"/>
          <w:szCs w:val="24"/>
        </w:rPr>
        <w:t>Define portfolio analysis and state its main objectives.</w:t>
      </w:r>
    </w:p>
    <w:p w:rsidR="008F0797" w:rsidRPr="0093398A" w:rsidRDefault="008F0797"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sz w:val="24"/>
          <w:szCs w:val="24"/>
        </w:rPr>
        <w:t>Mr.A is evaluating alternative investment opportunities to make Investment bonds. The details are as follow:</w:t>
      </w:r>
    </w:p>
    <w:tbl>
      <w:tblPr>
        <w:tblStyle w:val="TableGrid"/>
        <w:tblW w:w="0" w:type="auto"/>
        <w:jc w:val="right"/>
        <w:tblLayout w:type="fixed"/>
        <w:tblLook w:val="04A0" w:firstRow="1" w:lastRow="0" w:firstColumn="1" w:lastColumn="0" w:noHBand="0" w:noVBand="1"/>
      </w:tblPr>
      <w:tblGrid>
        <w:gridCol w:w="1437"/>
        <w:gridCol w:w="968"/>
        <w:gridCol w:w="992"/>
        <w:gridCol w:w="1134"/>
        <w:gridCol w:w="1418"/>
        <w:gridCol w:w="1276"/>
        <w:gridCol w:w="1139"/>
      </w:tblGrid>
      <w:tr w:rsidR="00732BC2" w:rsidRPr="0093398A" w:rsidTr="00732BC2">
        <w:trPr>
          <w:trHeight w:val="556"/>
          <w:jc w:val="right"/>
        </w:trPr>
        <w:tc>
          <w:tcPr>
            <w:tcW w:w="1437" w:type="dxa"/>
          </w:tcPr>
          <w:p w:rsidR="008F0797" w:rsidRPr="0093398A" w:rsidRDefault="008F0797" w:rsidP="00732BC2">
            <w:pPr>
              <w:pStyle w:val="ListParagraph"/>
              <w:spacing w:before="100" w:beforeAutospacing="1"/>
              <w:ind w:left="0"/>
              <w:jc w:val="both"/>
              <w:rPr>
                <w:rFonts w:ascii="Times New Roman" w:hAnsi="Times New Roman" w:cs="Times New Roman"/>
                <w:sz w:val="24"/>
                <w:szCs w:val="24"/>
              </w:rPr>
            </w:pPr>
            <w:r w:rsidRPr="0093398A">
              <w:rPr>
                <w:rFonts w:ascii="Times New Roman" w:hAnsi="Times New Roman" w:cs="Times New Roman"/>
                <w:sz w:val="24"/>
                <w:szCs w:val="24"/>
              </w:rPr>
              <w:t>Particulars</w:t>
            </w:r>
          </w:p>
        </w:tc>
        <w:tc>
          <w:tcPr>
            <w:tcW w:w="968"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Bond Price</w:t>
            </w:r>
          </w:p>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Rs.</w:t>
            </w:r>
          </w:p>
        </w:tc>
        <w:tc>
          <w:tcPr>
            <w:tcW w:w="992"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Coupon Rate</w:t>
            </w:r>
          </w:p>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w:t>
            </w:r>
          </w:p>
        </w:tc>
        <w:tc>
          <w:tcPr>
            <w:tcW w:w="1134"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Life of Bond</w:t>
            </w:r>
          </w:p>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(Years)</w:t>
            </w:r>
          </w:p>
        </w:tc>
        <w:tc>
          <w:tcPr>
            <w:tcW w:w="1418"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Redemption vale</w:t>
            </w:r>
          </w:p>
        </w:tc>
        <w:tc>
          <w:tcPr>
            <w:tcW w:w="1276"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Frequency of Interest</w:t>
            </w:r>
          </w:p>
        </w:tc>
        <w:tc>
          <w:tcPr>
            <w:tcW w:w="1139"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Rate of Return (%)</w:t>
            </w:r>
          </w:p>
        </w:tc>
      </w:tr>
      <w:tr w:rsidR="00732BC2" w:rsidRPr="0093398A" w:rsidTr="00732BC2">
        <w:trPr>
          <w:trHeight w:val="261"/>
          <w:jc w:val="right"/>
        </w:trPr>
        <w:tc>
          <w:tcPr>
            <w:tcW w:w="1437" w:type="dxa"/>
          </w:tcPr>
          <w:p w:rsidR="008F0797" w:rsidRPr="0093398A" w:rsidRDefault="008F0797" w:rsidP="00732BC2">
            <w:pPr>
              <w:pStyle w:val="ListParagraph"/>
              <w:spacing w:before="100" w:beforeAutospacing="1"/>
              <w:ind w:left="0"/>
              <w:jc w:val="both"/>
              <w:rPr>
                <w:rFonts w:ascii="Times New Roman" w:hAnsi="Times New Roman" w:cs="Times New Roman"/>
                <w:sz w:val="24"/>
                <w:szCs w:val="24"/>
              </w:rPr>
            </w:pPr>
            <w:r w:rsidRPr="0093398A">
              <w:rPr>
                <w:rFonts w:ascii="Times New Roman" w:hAnsi="Times New Roman" w:cs="Times New Roman"/>
                <w:sz w:val="24"/>
                <w:szCs w:val="24"/>
              </w:rPr>
              <w:t>Option-I</w:t>
            </w:r>
          </w:p>
        </w:tc>
        <w:tc>
          <w:tcPr>
            <w:tcW w:w="968"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1,000</w:t>
            </w:r>
          </w:p>
        </w:tc>
        <w:tc>
          <w:tcPr>
            <w:tcW w:w="992"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8</w:t>
            </w:r>
          </w:p>
        </w:tc>
        <w:tc>
          <w:tcPr>
            <w:tcW w:w="1134"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5</w:t>
            </w:r>
          </w:p>
        </w:tc>
        <w:tc>
          <w:tcPr>
            <w:tcW w:w="1418"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At par</w:t>
            </w:r>
          </w:p>
        </w:tc>
        <w:tc>
          <w:tcPr>
            <w:tcW w:w="1276"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Annually</w:t>
            </w:r>
          </w:p>
        </w:tc>
        <w:tc>
          <w:tcPr>
            <w:tcW w:w="1139"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10</w:t>
            </w:r>
          </w:p>
        </w:tc>
      </w:tr>
      <w:tr w:rsidR="00732BC2" w:rsidRPr="0093398A" w:rsidTr="00732BC2">
        <w:trPr>
          <w:trHeight w:val="251"/>
          <w:jc w:val="right"/>
        </w:trPr>
        <w:tc>
          <w:tcPr>
            <w:tcW w:w="1437" w:type="dxa"/>
          </w:tcPr>
          <w:p w:rsidR="008F0797" w:rsidRPr="0093398A" w:rsidRDefault="008F0797" w:rsidP="00732BC2">
            <w:pPr>
              <w:spacing w:before="100" w:beforeAutospacing="1"/>
              <w:jc w:val="both"/>
              <w:rPr>
                <w:rFonts w:ascii="Times New Roman" w:hAnsi="Times New Roman" w:cs="Times New Roman"/>
                <w:sz w:val="24"/>
                <w:szCs w:val="24"/>
              </w:rPr>
            </w:pPr>
            <w:r w:rsidRPr="0093398A">
              <w:rPr>
                <w:rFonts w:ascii="Times New Roman" w:hAnsi="Times New Roman" w:cs="Times New Roman"/>
                <w:sz w:val="24"/>
                <w:szCs w:val="24"/>
              </w:rPr>
              <w:t>Option-2</w:t>
            </w:r>
          </w:p>
        </w:tc>
        <w:tc>
          <w:tcPr>
            <w:tcW w:w="96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1,000</w:t>
            </w:r>
          </w:p>
        </w:tc>
        <w:tc>
          <w:tcPr>
            <w:tcW w:w="992"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10</w:t>
            </w:r>
          </w:p>
        </w:tc>
        <w:tc>
          <w:tcPr>
            <w:tcW w:w="1134"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5</w:t>
            </w:r>
          </w:p>
        </w:tc>
        <w:tc>
          <w:tcPr>
            <w:tcW w:w="141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At par</w:t>
            </w:r>
          </w:p>
        </w:tc>
        <w:tc>
          <w:tcPr>
            <w:tcW w:w="1276"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Annually</w:t>
            </w:r>
          </w:p>
        </w:tc>
        <w:tc>
          <w:tcPr>
            <w:tcW w:w="1139"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8</w:t>
            </w:r>
          </w:p>
        </w:tc>
      </w:tr>
      <w:tr w:rsidR="00732BC2" w:rsidRPr="0093398A" w:rsidTr="00732BC2">
        <w:trPr>
          <w:trHeight w:val="269"/>
          <w:jc w:val="right"/>
        </w:trPr>
        <w:tc>
          <w:tcPr>
            <w:tcW w:w="1437" w:type="dxa"/>
          </w:tcPr>
          <w:p w:rsidR="008F0797" w:rsidRPr="0093398A" w:rsidRDefault="008F0797" w:rsidP="00732BC2">
            <w:pPr>
              <w:spacing w:before="100" w:beforeAutospacing="1"/>
              <w:jc w:val="both"/>
              <w:rPr>
                <w:rFonts w:ascii="Times New Roman" w:hAnsi="Times New Roman" w:cs="Times New Roman"/>
                <w:sz w:val="24"/>
                <w:szCs w:val="24"/>
              </w:rPr>
            </w:pPr>
            <w:r w:rsidRPr="0093398A">
              <w:rPr>
                <w:rFonts w:ascii="Times New Roman" w:hAnsi="Times New Roman" w:cs="Times New Roman"/>
                <w:sz w:val="24"/>
                <w:szCs w:val="24"/>
              </w:rPr>
              <w:t>Option-3</w:t>
            </w:r>
          </w:p>
        </w:tc>
        <w:tc>
          <w:tcPr>
            <w:tcW w:w="96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1,000</w:t>
            </w:r>
          </w:p>
        </w:tc>
        <w:tc>
          <w:tcPr>
            <w:tcW w:w="992"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8</w:t>
            </w:r>
          </w:p>
        </w:tc>
        <w:tc>
          <w:tcPr>
            <w:tcW w:w="1134"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5</w:t>
            </w:r>
          </w:p>
        </w:tc>
        <w:tc>
          <w:tcPr>
            <w:tcW w:w="141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At par</w:t>
            </w:r>
          </w:p>
        </w:tc>
        <w:tc>
          <w:tcPr>
            <w:tcW w:w="1276"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Bi-annual</w:t>
            </w:r>
          </w:p>
        </w:tc>
        <w:tc>
          <w:tcPr>
            <w:tcW w:w="1139"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10</w:t>
            </w:r>
          </w:p>
        </w:tc>
      </w:tr>
      <w:tr w:rsidR="00732BC2" w:rsidRPr="0093398A" w:rsidTr="00732BC2">
        <w:trPr>
          <w:trHeight w:val="273"/>
          <w:jc w:val="right"/>
        </w:trPr>
        <w:tc>
          <w:tcPr>
            <w:tcW w:w="1437" w:type="dxa"/>
          </w:tcPr>
          <w:p w:rsidR="008F0797" w:rsidRPr="0093398A" w:rsidRDefault="008F0797" w:rsidP="00732BC2">
            <w:pPr>
              <w:spacing w:before="100" w:beforeAutospacing="1"/>
              <w:jc w:val="both"/>
              <w:rPr>
                <w:rFonts w:ascii="Times New Roman" w:hAnsi="Times New Roman" w:cs="Times New Roman"/>
                <w:sz w:val="24"/>
                <w:szCs w:val="24"/>
              </w:rPr>
            </w:pPr>
            <w:r w:rsidRPr="0093398A">
              <w:rPr>
                <w:rFonts w:ascii="Times New Roman" w:hAnsi="Times New Roman" w:cs="Times New Roman"/>
                <w:sz w:val="24"/>
                <w:szCs w:val="24"/>
              </w:rPr>
              <w:t>Option-4</w:t>
            </w:r>
          </w:p>
        </w:tc>
        <w:tc>
          <w:tcPr>
            <w:tcW w:w="96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1,000</w:t>
            </w:r>
          </w:p>
        </w:tc>
        <w:tc>
          <w:tcPr>
            <w:tcW w:w="992"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10</w:t>
            </w:r>
          </w:p>
        </w:tc>
        <w:tc>
          <w:tcPr>
            <w:tcW w:w="1134"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5</w:t>
            </w:r>
          </w:p>
        </w:tc>
        <w:tc>
          <w:tcPr>
            <w:tcW w:w="141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At par</w:t>
            </w:r>
          </w:p>
        </w:tc>
        <w:tc>
          <w:tcPr>
            <w:tcW w:w="1276"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Bi-annual</w:t>
            </w:r>
          </w:p>
        </w:tc>
        <w:tc>
          <w:tcPr>
            <w:tcW w:w="1139"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8</w:t>
            </w:r>
          </w:p>
        </w:tc>
      </w:tr>
      <w:tr w:rsidR="00732BC2" w:rsidRPr="0093398A" w:rsidTr="00732BC2">
        <w:trPr>
          <w:trHeight w:val="277"/>
          <w:jc w:val="right"/>
        </w:trPr>
        <w:tc>
          <w:tcPr>
            <w:tcW w:w="1437" w:type="dxa"/>
          </w:tcPr>
          <w:p w:rsidR="008F0797" w:rsidRPr="0093398A" w:rsidRDefault="008F0797" w:rsidP="00732BC2">
            <w:pPr>
              <w:spacing w:before="100" w:beforeAutospacing="1"/>
              <w:jc w:val="both"/>
              <w:rPr>
                <w:rFonts w:ascii="Times New Roman" w:hAnsi="Times New Roman" w:cs="Times New Roman"/>
                <w:sz w:val="24"/>
                <w:szCs w:val="24"/>
              </w:rPr>
            </w:pPr>
            <w:r w:rsidRPr="0093398A">
              <w:rPr>
                <w:rFonts w:ascii="Times New Roman" w:hAnsi="Times New Roman" w:cs="Times New Roman"/>
                <w:sz w:val="24"/>
                <w:szCs w:val="24"/>
              </w:rPr>
              <w:t>Option-5</w:t>
            </w:r>
          </w:p>
        </w:tc>
        <w:tc>
          <w:tcPr>
            <w:tcW w:w="96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1,000</w:t>
            </w:r>
          </w:p>
        </w:tc>
        <w:tc>
          <w:tcPr>
            <w:tcW w:w="992"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8</w:t>
            </w:r>
          </w:p>
        </w:tc>
        <w:tc>
          <w:tcPr>
            <w:tcW w:w="1134"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8</w:t>
            </w:r>
          </w:p>
        </w:tc>
        <w:tc>
          <w:tcPr>
            <w:tcW w:w="141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At par</w:t>
            </w:r>
          </w:p>
        </w:tc>
        <w:tc>
          <w:tcPr>
            <w:tcW w:w="1276"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Annual</w:t>
            </w:r>
          </w:p>
        </w:tc>
        <w:tc>
          <w:tcPr>
            <w:tcW w:w="1139"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10</w:t>
            </w:r>
          </w:p>
        </w:tc>
      </w:tr>
      <w:tr w:rsidR="00732BC2" w:rsidRPr="0093398A" w:rsidTr="00732BC2">
        <w:trPr>
          <w:trHeight w:val="453"/>
          <w:jc w:val="right"/>
        </w:trPr>
        <w:tc>
          <w:tcPr>
            <w:tcW w:w="1437" w:type="dxa"/>
          </w:tcPr>
          <w:p w:rsidR="008F0797" w:rsidRPr="0093398A" w:rsidRDefault="008F0797" w:rsidP="00732BC2">
            <w:pPr>
              <w:spacing w:before="100" w:beforeAutospacing="1"/>
              <w:jc w:val="both"/>
              <w:rPr>
                <w:rFonts w:ascii="Times New Roman" w:hAnsi="Times New Roman" w:cs="Times New Roman"/>
                <w:sz w:val="24"/>
                <w:szCs w:val="24"/>
              </w:rPr>
            </w:pPr>
            <w:r w:rsidRPr="0093398A">
              <w:rPr>
                <w:rFonts w:ascii="Times New Roman" w:hAnsi="Times New Roman" w:cs="Times New Roman"/>
                <w:sz w:val="24"/>
                <w:szCs w:val="24"/>
              </w:rPr>
              <w:t>Option-6</w:t>
            </w:r>
          </w:p>
        </w:tc>
        <w:tc>
          <w:tcPr>
            <w:tcW w:w="96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1000</w:t>
            </w:r>
          </w:p>
        </w:tc>
        <w:tc>
          <w:tcPr>
            <w:tcW w:w="992"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8</w:t>
            </w:r>
          </w:p>
        </w:tc>
        <w:tc>
          <w:tcPr>
            <w:tcW w:w="1134"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5</w:t>
            </w:r>
          </w:p>
        </w:tc>
        <w:tc>
          <w:tcPr>
            <w:tcW w:w="1418" w:type="dxa"/>
          </w:tcPr>
          <w:p w:rsidR="008F0797" w:rsidRPr="0093398A" w:rsidRDefault="008F0797" w:rsidP="00732BC2">
            <w:pPr>
              <w:spacing w:before="100" w:beforeAutospacing="1"/>
              <w:jc w:val="center"/>
              <w:rPr>
                <w:rFonts w:ascii="Times New Roman" w:hAnsi="Times New Roman" w:cs="Times New Roman"/>
                <w:sz w:val="24"/>
                <w:szCs w:val="24"/>
              </w:rPr>
            </w:pPr>
            <w:r w:rsidRPr="0093398A">
              <w:rPr>
                <w:rFonts w:ascii="Times New Roman" w:hAnsi="Times New Roman" w:cs="Times New Roman"/>
                <w:sz w:val="24"/>
                <w:szCs w:val="24"/>
              </w:rPr>
              <w:t>At 10% Premium</w:t>
            </w:r>
          </w:p>
        </w:tc>
        <w:tc>
          <w:tcPr>
            <w:tcW w:w="1276"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Annual</w:t>
            </w:r>
          </w:p>
        </w:tc>
        <w:tc>
          <w:tcPr>
            <w:tcW w:w="1139" w:type="dxa"/>
          </w:tcPr>
          <w:p w:rsidR="008F0797" w:rsidRPr="0093398A" w:rsidRDefault="008F0797" w:rsidP="00732BC2">
            <w:pPr>
              <w:pStyle w:val="ListParagraph"/>
              <w:spacing w:before="100" w:beforeAutospacing="1"/>
              <w:ind w:left="0"/>
              <w:jc w:val="center"/>
              <w:rPr>
                <w:rFonts w:ascii="Times New Roman" w:hAnsi="Times New Roman" w:cs="Times New Roman"/>
                <w:sz w:val="24"/>
                <w:szCs w:val="24"/>
              </w:rPr>
            </w:pPr>
            <w:r w:rsidRPr="0093398A">
              <w:rPr>
                <w:rFonts w:ascii="Times New Roman" w:hAnsi="Times New Roman" w:cs="Times New Roman"/>
                <w:sz w:val="24"/>
                <w:szCs w:val="24"/>
              </w:rPr>
              <w:t>10</w:t>
            </w:r>
          </w:p>
        </w:tc>
      </w:tr>
    </w:tbl>
    <w:p w:rsidR="008F0797" w:rsidRPr="0093398A" w:rsidRDefault="008F0797" w:rsidP="00732BC2">
      <w:pPr>
        <w:pStyle w:val="ListParagraph"/>
        <w:jc w:val="both"/>
        <w:rPr>
          <w:rFonts w:ascii="Times New Roman" w:hAnsi="Times New Roman" w:cs="Times New Roman"/>
          <w:sz w:val="24"/>
          <w:szCs w:val="24"/>
        </w:rPr>
      </w:pPr>
      <w:r w:rsidRPr="0093398A">
        <w:rPr>
          <w:rFonts w:ascii="Times New Roman" w:hAnsi="Times New Roman" w:cs="Times New Roman"/>
          <w:sz w:val="24"/>
          <w:szCs w:val="24"/>
        </w:rPr>
        <w:t>Observe and Comment</w:t>
      </w:r>
    </w:p>
    <w:p w:rsidR="005E60C0" w:rsidRPr="0093398A" w:rsidRDefault="005E60C0"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bCs/>
          <w:color w:val="000000" w:themeColor="text1"/>
          <w:sz w:val="24"/>
          <w:szCs w:val="24"/>
        </w:rPr>
        <w:t xml:space="preserve">A firm has sales of Rs. 10, 00,000, variable cost of Rs. 7, 00,000 and fixed costs of Rs. 2, 00,000 and debt of Rs. 5, 00,000 at 10% rate of interest. What are the operating, financial and combined </w:t>
      </w:r>
      <w:proofErr w:type="gramStart"/>
      <w:r w:rsidRPr="0093398A">
        <w:rPr>
          <w:rFonts w:ascii="Times New Roman" w:hAnsi="Times New Roman" w:cs="Times New Roman"/>
          <w:bCs/>
          <w:color w:val="000000" w:themeColor="text1"/>
          <w:sz w:val="24"/>
          <w:szCs w:val="24"/>
        </w:rPr>
        <w:t>leverages</w:t>
      </w:r>
      <w:proofErr w:type="gramEnd"/>
      <w:r w:rsidRPr="0093398A">
        <w:rPr>
          <w:rFonts w:ascii="Times New Roman" w:hAnsi="Times New Roman" w:cs="Times New Roman"/>
          <w:bCs/>
          <w:color w:val="000000" w:themeColor="text1"/>
          <w:sz w:val="24"/>
          <w:szCs w:val="24"/>
        </w:rPr>
        <w:t xml:space="preserve">? If the firm wants to double its Earnings before interest and tax (EBIT), how much of a rise in sales </w:t>
      </w:r>
      <w:proofErr w:type="gramStart"/>
      <w:r w:rsidRPr="0093398A">
        <w:rPr>
          <w:rFonts w:ascii="Times New Roman" w:hAnsi="Times New Roman" w:cs="Times New Roman"/>
          <w:bCs/>
          <w:color w:val="000000" w:themeColor="text1"/>
          <w:sz w:val="24"/>
          <w:szCs w:val="24"/>
        </w:rPr>
        <w:t>would be needed</w:t>
      </w:r>
      <w:proofErr w:type="gramEnd"/>
      <w:r w:rsidRPr="0093398A">
        <w:rPr>
          <w:rFonts w:ascii="Times New Roman" w:hAnsi="Times New Roman" w:cs="Times New Roman"/>
          <w:bCs/>
          <w:color w:val="000000" w:themeColor="text1"/>
          <w:sz w:val="24"/>
          <w:szCs w:val="24"/>
        </w:rPr>
        <w:t xml:space="preserve"> on a percentage basis?</w:t>
      </w:r>
    </w:p>
    <w:p w:rsidR="005E60C0" w:rsidRPr="0093398A" w:rsidRDefault="005E60C0"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bCs/>
          <w:color w:val="000000" w:themeColor="text1"/>
          <w:sz w:val="24"/>
          <w:szCs w:val="24"/>
        </w:rPr>
        <w:t>A Limited company has the following capital structure:</w:t>
      </w:r>
    </w:p>
    <w:tbl>
      <w:tblPr>
        <w:tblStyle w:val="TableGrid"/>
        <w:tblW w:w="0" w:type="auto"/>
        <w:jc w:val="center"/>
        <w:tblLayout w:type="fixed"/>
        <w:tblLook w:val="04A0" w:firstRow="1" w:lastRow="0" w:firstColumn="1" w:lastColumn="0" w:noHBand="0" w:noVBand="1"/>
      </w:tblPr>
      <w:tblGrid>
        <w:gridCol w:w="4951"/>
        <w:gridCol w:w="1367"/>
      </w:tblGrid>
      <w:tr w:rsidR="005E60C0" w:rsidRPr="0093398A" w:rsidTr="005E60C0">
        <w:trPr>
          <w:trHeight w:val="293"/>
          <w:jc w:val="center"/>
        </w:trPr>
        <w:tc>
          <w:tcPr>
            <w:tcW w:w="4951" w:type="dxa"/>
          </w:tcPr>
          <w:p w:rsidR="005E60C0" w:rsidRPr="0093398A" w:rsidRDefault="005E60C0" w:rsidP="00732BC2">
            <w:pPr>
              <w:spacing w:before="100" w:beforeAutospacing="1" w:after="100" w:afterAutospacing="1"/>
              <w:jc w:val="both"/>
              <w:rPr>
                <w:rFonts w:ascii="Times New Roman" w:hAnsi="Times New Roman" w:cs="Times New Roman"/>
                <w:b/>
                <w:color w:val="000000" w:themeColor="text1"/>
                <w:sz w:val="24"/>
                <w:szCs w:val="24"/>
              </w:rPr>
            </w:pPr>
            <w:r w:rsidRPr="0093398A">
              <w:rPr>
                <w:rFonts w:ascii="Times New Roman" w:hAnsi="Times New Roman" w:cs="Times New Roman"/>
                <w:b/>
                <w:color w:val="000000" w:themeColor="text1"/>
                <w:sz w:val="24"/>
                <w:szCs w:val="24"/>
              </w:rPr>
              <w:t>Particulars</w:t>
            </w:r>
          </w:p>
        </w:tc>
        <w:tc>
          <w:tcPr>
            <w:tcW w:w="1367" w:type="dxa"/>
          </w:tcPr>
          <w:p w:rsidR="005E60C0" w:rsidRPr="0093398A" w:rsidRDefault="005E60C0" w:rsidP="00732BC2">
            <w:pPr>
              <w:spacing w:before="100" w:beforeAutospacing="1" w:after="100" w:afterAutospacing="1"/>
              <w:jc w:val="both"/>
              <w:rPr>
                <w:rFonts w:ascii="Times New Roman" w:hAnsi="Times New Roman" w:cs="Times New Roman"/>
                <w:b/>
                <w:color w:val="000000" w:themeColor="text1"/>
                <w:sz w:val="24"/>
                <w:szCs w:val="24"/>
              </w:rPr>
            </w:pPr>
            <w:r w:rsidRPr="0093398A">
              <w:rPr>
                <w:rFonts w:ascii="Times New Roman" w:hAnsi="Times New Roman" w:cs="Times New Roman"/>
                <w:b/>
                <w:color w:val="000000" w:themeColor="text1"/>
                <w:sz w:val="24"/>
                <w:szCs w:val="24"/>
              </w:rPr>
              <w:t>Rs.</w:t>
            </w:r>
          </w:p>
        </w:tc>
      </w:tr>
      <w:tr w:rsidR="005E60C0" w:rsidRPr="0093398A" w:rsidTr="005E60C0">
        <w:trPr>
          <w:trHeight w:val="416"/>
          <w:jc w:val="center"/>
        </w:trPr>
        <w:tc>
          <w:tcPr>
            <w:tcW w:w="4951" w:type="dxa"/>
          </w:tcPr>
          <w:p w:rsidR="005E60C0" w:rsidRPr="0093398A" w:rsidRDefault="005E60C0" w:rsidP="00732BC2">
            <w:pPr>
              <w:spacing w:before="100" w:beforeAutospacing="1" w:after="100" w:afterAutospacing="1"/>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 xml:space="preserve">Equity share capital (2,00,000 shares) </w:t>
            </w:r>
          </w:p>
        </w:tc>
        <w:tc>
          <w:tcPr>
            <w:tcW w:w="1367" w:type="dxa"/>
          </w:tcPr>
          <w:p w:rsidR="005E60C0" w:rsidRPr="0093398A" w:rsidRDefault="005E60C0" w:rsidP="00732BC2">
            <w:pPr>
              <w:spacing w:before="100" w:beforeAutospacing="1" w:after="100" w:afterAutospacing="1"/>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40,00,000</w:t>
            </w:r>
          </w:p>
        </w:tc>
      </w:tr>
      <w:tr w:rsidR="005E60C0" w:rsidRPr="0093398A" w:rsidTr="005E60C0">
        <w:trPr>
          <w:trHeight w:val="416"/>
          <w:jc w:val="center"/>
        </w:trPr>
        <w:tc>
          <w:tcPr>
            <w:tcW w:w="4951" w:type="dxa"/>
          </w:tcPr>
          <w:p w:rsidR="005E60C0" w:rsidRPr="0093398A" w:rsidRDefault="005E60C0" w:rsidP="00732BC2">
            <w:pPr>
              <w:spacing w:before="100" w:beforeAutospacing="1" w:after="100" w:afterAutospacing="1"/>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 xml:space="preserve">6% Preference shares </w:t>
            </w:r>
          </w:p>
        </w:tc>
        <w:tc>
          <w:tcPr>
            <w:tcW w:w="1367" w:type="dxa"/>
          </w:tcPr>
          <w:p w:rsidR="005E60C0" w:rsidRPr="0093398A" w:rsidRDefault="005E60C0" w:rsidP="00732BC2">
            <w:pPr>
              <w:spacing w:before="100" w:beforeAutospacing="1" w:after="100" w:afterAutospacing="1"/>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10,00,000</w:t>
            </w:r>
          </w:p>
        </w:tc>
      </w:tr>
      <w:tr w:rsidR="005E60C0" w:rsidRPr="0093398A" w:rsidTr="005E60C0">
        <w:trPr>
          <w:trHeight w:val="416"/>
          <w:jc w:val="center"/>
        </w:trPr>
        <w:tc>
          <w:tcPr>
            <w:tcW w:w="4951" w:type="dxa"/>
          </w:tcPr>
          <w:p w:rsidR="005E60C0" w:rsidRPr="0093398A" w:rsidRDefault="005E60C0" w:rsidP="00732BC2">
            <w:pPr>
              <w:spacing w:before="100" w:beforeAutospacing="1" w:after="100" w:afterAutospacing="1"/>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 xml:space="preserve">8% Debentures </w:t>
            </w:r>
          </w:p>
        </w:tc>
        <w:tc>
          <w:tcPr>
            <w:tcW w:w="1367" w:type="dxa"/>
          </w:tcPr>
          <w:p w:rsidR="005E60C0" w:rsidRPr="0093398A" w:rsidRDefault="005E60C0" w:rsidP="00732BC2">
            <w:pPr>
              <w:spacing w:before="100" w:beforeAutospacing="1" w:after="100" w:afterAutospacing="1"/>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30,00,000</w:t>
            </w:r>
          </w:p>
        </w:tc>
      </w:tr>
      <w:tr w:rsidR="005E60C0" w:rsidRPr="0093398A" w:rsidTr="005E60C0">
        <w:trPr>
          <w:trHeight w:val="274"/>
          <w:jc w:val="center"/>
        </w:trPr>
        <w:tc>
          <w:tcPr>
            <w:tcW w:w="4951" w:type="dxa"/>
          </w:tcPr>
          <w:p w:rsidR="005E60C0" w:rsidRPr="0093398A" w:rsidRDefault="005E60C0" w:rsidP="00732BC2">
            <w:pPr>
              <w:spacing w:before="100" w:beforeAutospacing="1" w:after="100" w:afterAutospacing="1"/>
              <w:jc w:val="both"/>
              <w:rPr>
                <w:rFonts w:ascii="Times New Roman" w:hAnsi="Times New Roman" w:cs="Times New Roman"/>
                <w:b/>
                <w:color w:val="000000" w:themeColor="text1"/>
                <w:sz w:val="24"/>
                <w:szCs w:val="24"/>
              </w:rPr>
            </w:pPr>
            <w:r w:rsidRPr="0093398A">
              <w:rPr>
                <w:rFonts w:ascii="Times New Roman" w:hAnsi="Times New Roman" w:cs="Times New Roman"/>
                <w:b/>
                <w:color w:val="000000" w:themeColor="text1"/>
                <w:sz w:val="24"/>
                <w:szCs w:val="24"/>
              </w:rPr>
              <w:t>Total</w:t>
            </w:r>
          </w:p>
        </w:tc>
        <w:tc>
          <w:tcPr>
            <w:tcW w:w="1367" w:type="dxa"/>
          </w:tcPr>
          <w:p w:rsidR="005E60C0" w:rsidRPr="0093398A" w:rsidRDefault="005E60C0" w:rsidP="00732BC2">
            <w:pPr>
              <w:spacing w:before="100" w:beforeAutospacing="1" w:after="100" w:afterAutospacing="1"/>
              <w:jc w:val="both"/>
              <w:rPr>
                <w:rFonts w:ascii="Times New Roman" w:hAnsi="Times New Roman" w:cs="Times New Roman"/>
                <w:b/>
                <w:color w:val="000000" w:themeColor="text1"/>
                <w:sz w:val="24"/>
                <w:szCs w:val="24"/>
              </w:rPr>
            </w:pPr>
            <w:r w:rsidRPr="0093398A">
              <w:rPr>
                <w:rFonts w:ascii="Times New Roman" w:hAnsi="Times New Roman" w:cs="Times New Roman"/>
                <w:b/>
                <w:color w:val="000000" w:themeColor="text1"/>
                <w:sz w:val="24"/>
                <w:szCs w:val="24"/>
              </w:rPr>
              <w:t>80,00,000</w:t>
            </w:r>
          </w:p>
        </w:tc>
      </w:tr>
    </w:tbl>
    <w:p w:rsidR="005E60C0" w:rsidRPr="0093398A" w:rsidRDefault="005E60C0" w:rsidP="00732BC2">
      <w:pPr>
        <w:spacing w:line="276" w:lineRule="auto"/>
        <w:ind w:left="720"/>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 xml:space="preserve">The market price of the company’s equity share is Rs. 20. It </w:t>
      </w:r>
      <w:proofErr w:type="gramStart"/>
      <w:r w:rsidRPr="0093398A">
        <w:rPr>
          <w:rFonts w:ascii="Times New Roman" w:hAnsi="Times New Roman" w:cs="Times New Roman"/>
          <w:bCs/>
          <w:color w:val="000000" w:themeColor="text1"/>
          <w:sz w:val="24"/>
          <w:szCs w:val="24"/>
        </w:rPr>
        <w:t>is expected</w:t>
      </w:r>
      <w:proofErr w:type="gramEnd"/>
      <w:r w:rsidRPr="0093398A">
        <w:rPr>
          <w:rFonts w:ascii="Times New Roman" w:hAnsi="Times New Roman" w:cs="Times New Roman"/>
          <w:bCs/>
          <w:color w:val="000000" w:themeColor="text1"/>
          <w:sz w:val="24"/>
          <w:szCs w:val="24"/>
        </w:rPr>
        <w:t xml:space="preserve"> that company will pay a current dividend of Rs. 2 per share, which will grow at 7% forever. The tax rate </w:t>
      </w:r>
      <w:proofErr w:type="gramStart"/>
      <w:r w:rsidRPr="0093398A">
        <w:rPr>
          <w:rFonts w:ascii="Times New Roman" w:hAnsi="Times New Roman" w:cs="Times New Roman"/>
          <w:bCs/>
          <w:color w:val="000000" w:themeColor="text1"/>
          <w:sz w:val="24"/>
          <w:szCs w:val="24"/>
        </w:rPr>
        <w:t>may be presumed</w:t>
      </w:r>
      <w:proofErr w:type="gramEnd"/>
      <w:r w:rsidRPr="0093398A">
        <w:rPr>
          <w:rFonts w:ascii="Times New Roman" w:hAnsi="Times New Roman" w:cs="Times New Roman"/>
          <w:bCs/>
          <w:color w:val="000000" w:themeColor="text1"/>
          <w:sz w:val="24"/>
          <w:szCs w:val="24"/>
        </w:rPr>
        <w:t xml:space="preserve"> at 50%. You are required to compute the following:</w:t>
      </w:r>
    </w:p>
    <w:p w:rsidR="005E60C0" w:rsidRPr="0093398A" w:rsidRDefault="005E60C0" w:rsidP="00732BC2">
      <w:pPr>
        <w:spacing w:line="276" w:lineRule="auto"/>
        <w:ind w:left="720"/>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 xml:space="preserve">a) A weighted average cost of capital based on existing capital structure. b) The new weighted average cost of capital if the company raises an additional Rs. 20, 00,000 debt by issuing 10% debentures. This would result in increasing the expected dividend to </w:t>
      </w:r>
      <w:r w:rsidRPr="0093398A">
        <w:rPr>
          <w:rFonts w:ascii="Times New Roman" w:hAnsi="Times New Roman" w:cs="Times New Roman"/>
          <w:bCs/>
          <w:color w:val="000000" w:themeColor="text1"/>
          <w:sz w:val="24"/>
          <w:szCs w:val="24"/>
        </w:rPr>
        <w:lastRenderedPageBreak/>
        <w:t>Rs. 3 and leave the growth rate unchanged but the, price of the share will fall to Rs. 15 per share.</w:t>
      </w:r>
    </w:p>
    <w:p w:rsidR="005E60C0" w:rsidRPr="0093398A" w:rsidRDefault="005E60C0"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sz w:val="24"/>
          <w:szCs w:val="24"/>
        </w:rPr>
        <w:t>Discuss the various methods of capital budgeting decisions.</w:t>
      </w:r>
    </w:p>
    <w:p w:rsidR="00210B1F" w:rsidRPr="0093398A" w:rsidRDefault="00210B1F" w:rsidP="00732BC2">
      <w:pPr>
        <w:pStyle w:val="ListParagraph"/>
        <w:numPr>
          <w:ilvl w:val="0"/>
          <w:numId w:val="1"/>
        </w:numPr>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What do you mean by valuation of bond and security? Briefly explain the process of valuation.</w:t>
      </w:r>
    </w:p>
    <w:p w:rsidR="00210B1F" w:rsidRPr="0093398A" w:rsidRDefault="00210B1F" w:rsidP="00732BC2">
      <w:pPr>
        <w:pStyle w:val="ListParagraph"/>
        <w:numPr>
          <w:ilvl w:val="0"/>
          <w:numId w:val="1"/>
        </w:numPr>
        <w:spacing w:after="0" w:line="240" w:lineRule="auto"/>
        <w:jc w:val="both"/>
        <w:rPr>
          <w:rFonts w:ascii="Times New Roman" w:hAnsi="Times New Roman" w:cs="Times New Roman"/>
          <w:sz w:val="24"/>
          <w:szCs w:val="24"/>
        </w:rPr>
      </w:pPr>
      <w:r w:rsidRPr="0093398A">
        <w:rPr>
          <w:rFonts w:ascii="Times New Roman" w:eastAsiaTheme="minorEastAsia" w:hAnsi="Times New Roman" w:cs="Times New Roman"/>
          <w:sz w:val="24"/>
          <w:szCs w:val="24"/>
          <w:lang w:eastAsia="en-IN"/>
        </w:rPr>
        <w:t>From the following capital structure of a company, calculate the overall cost of capital using a) book value weights and b) market value weights.</w:t>
      </w:r>
    </w:p>
    <w:tbl>
      <w:tblPr>
        <w:tblStyle w:val="TableGrid1"/>
        <w:tblW w:w="8222" w:type="dxa"/>
        <w:jc w:val="right"/>
        <w:tblLook w:val="04A0" w:firstRow="1" w:lastRow="0" w:firstColumn="1" w:lastColumn="0" w:noHBand="0" w:noVBand="1"/>
      </w:tblPr>
      <w:tblGrid>
        <w:gridCol w:w="4276"/>
        <w:gridCol w:w="1956"/>
        <w:gridCol w:w="1990"/>
      </w:tblGrid>
      <w:tr w:rsidR="00210B1F" w:rsidRPr="0093398A" w:rsidTr="006A40B7">
        <w:trPr>
          <w:trHeight w:val="229"/>
          <w:jc w:val="right"/>
        </w:trPr>
        <w:tc>
          <w:tcPr>
            <w:tcW w:w="4276" w:type="dxa"/>
            <w:vAlign w:val="center"/>
          </w:tcPr>
          <w:p w:rsidR="00210B1F" w:rsidRPr="0093398A" w:rsidRDefault="00210B1F" w:rsidP="00732BC2">
            <w:pPr>
              <w:contextualSpacing/>
              <w:jc w:val="both"/>
              <w:rPr>
                <w:rFonts w:ascii="Times New Roman" w:hAnsi="Times New Roman" w:cs="Times New Roman"/>
                <w:b/>
                <w:bCs/>
                <w:sz w:val="24"/>
                <w:szCs w:val="24"/>
              </w:rPr>
            </w:pPr>
            <w:r w:rsidRPr="0093398A">
              <w:rPr>
                <w:rFonts w:ascii="Times New Roman" w:hAnsi="Times New Roman" w:cs="Times New Roman"/>
                <w:b/>
                <w:bCs/>
                <w:sz w:val="24"/>
                <w:szCs w:val="24"/>
              </w:rPr>
              <w:t>Source</w:t>
            </w:r>
          </w:p>
        </w:tc>
        <w:tc>
          <w:tcPr>
            <w:tcW w:w="1956" w:type="dxa"/>
            <w:vAlign w:val="center"/>
          </w:tcPr>
          <w:p w:rsidR="00210B1F" w:rsidRPr="0093398A" w:rsidRDefault="00210B1F" w:rsidP="006A40B7">
            <w:pPr>
              <w:contextualSpacing/>
              <w:jc w:val="center"/>
              <w:rPr>
                <w:rFonts w:ascii="Times New Roman" w:hAnsi="Times New Roman" w:cs="Times New Roman"/>
                <w:b/>
                <w:bCs/>
                <w:sz w:val="24"/>
                <w:szCs w:val="24"/>
              </w:rPr>
            </w:pPr>
            <w:r w:rsidRPr="0093398A">
              <w:rPr>
                <w:rFonts w:ascii="Times New Roman" w:hAnsi="Times New Roman" w:cs="Times New Roman"/>
                <w:b/>
                <w:bCs/>
                <w:sz w:val="24"/>
                <w:szCs w:val="24"/>
              </w:rPr>
              <w:t>Book Value (Rs.)</w:t>
            </w:r>
          </w:p>
        </w:tc>
        <w:tc>
          <w:tcPr>
            <w:tcW w:w="1990" w:type="dxa"/>
            <w:vAlign w:val="center"/>
          </w:tcPr>
          <w:p w:rsidR="00210B1F" w:rsidRPr="0093398A" w:rsidRDefault="00210B1F" w:rsidP="006A40B7">
            <w:pPr>
              <w:contextualSpacing/>
              <w:jc w:val="center"/>
              <w:rPr>
                <w:rFonts w:ascii="Times New Roman" w:hAnsi="Times New Roman" w:cs="Times New Roman"/>
                <w:b/>
                <w:bCs/>
                <w:sz w:val="24"/>
                <w:szCs w:val="24"/>
              </w:rPr>
            </w:pPr>
            <w:r w:rsidRPr="0093398A">
              <w:rPr>
                <w:rFonts w:ascii="Times New Roman" w:hAnsi="Times New Roman" w:cs="Times New Roman"/>
                <w:b/>
                <w:bCs/>
                <w:sz w:val="24"/>
                <w:szCs w:val="24"/>
              </w:rPr>
              <w:t>Market Value (Rs.)</w:t>
            </w:r>
          </w:p>
        </w:tc>
      </w:tr>
      <w:tr w:rsidR="00210B1F" w:rsidRPr="0093398A" w:rsidTr="006A40B7">
        <w:trPr>
          <w:trHeight w:val="229"/>
          <w:jc w:val="right"/>
        </w:trPr>
        <w:tc>
          <w:tcPr>
            <w:tcW w:w="4276" w:type="dxa"/>
          </w:tcPr>
          <w:p w:rsidR="00210B1F" w:rsidRPr="0093398A" w:rsidRDefault="00210B1F" w:rsidP="00732BC2">
            <w:pPr>
              <w:contextualSpacing/>
              <w:jc w:val="both"/>
              <w:rPr>
                <w:rFonts w:ascii="Times New Roman" w:hAnsi="Times New Roman" w:cs="Times New Roman"/>
                <w:sz w:val="24"/>
                <w:szCs w:val="24"/>
              </w:rPr>
            </w:pPr>
            <w:r w:rsidRPr="0093398A">
              <w:rPr>
                <w:rFonts w:ascii="Times New Roman" w:hAnsi="Times New Roman" w:cs="Times New Roman"/>
                <w:sz w:val="24"/>
                <w:szCs w:val="24"/>
              </w:rPr>
              <w:t>Equity Share Capital @ Rs. 10 each</w:t>
            </w:r>
          </w:p>
        </w:tc>
        <w:tc>
          <w:tcPr>
            <w:tcW w:w="1956" w:type="dxa"/>
          </w:tcPr>
          <w:p w:rsidR="00210B1F" w:rsidRPr="0093398A" w:rsidRDefault="00210B1F" w:rsidP="006A40B7">
            <w:pPr>
              <w:contextualSpacing/>
              <w:jc w:val="center"/>
              <w:rPr>
                <w:rFonts w:ascii="Times New Roman" w:hAnsi="Times New Roman" w:cs="Times New Roman"/>
                <w:sz w:val="24"/>
                <w:szCs w:val="24"/>
              </w:rPr>
            </w:pPr>
            <w:r w:rsidRPr="0093398A">
              <w:rPr>
                <w:rFonts w:ascii="Times New Roman" w:hAnsi="Times New Roman" w:cs="Times New Roman"/>
                <w:sz w:val="24"/>
                <w:szCs w:val="24"/>
              </w:rPr>
              <w:t>45,000</w:t>
            </w:r>
          </w:p>
        </w:tc>
        <w:tc>
          <w:tcPr>
            <w:tcW w:w="1990" w:type="dxa"/>
          </w:tcPr>
          <w:p w:rsidR="00210B1F" w:rsidRPr="0093398A" w:rsidRDefault="00210B1F" w:rsidP="006A40B7">
            <w:pPr>
              <w:contextualSpacing/>
              <w:jc w:val="center"/>
              <w:rPr>
                <w:rFonts w:ascii="Times New Roman" w:hAnsi="Times New Roman" w:cs="Times New Roman"/>
                <w:sz w:val="24"/>
                <w:szCs w:val="24"/>
              </w:rPr>
            </w:pPr>
            <w:r w:rsidRPr="0093398A">
              <w:rPr>
                <w:rFonts w:ascii="Times New Roman" w:hAnsi="Times New Roman" w:cs="Times New Roman"/>
                <w:sz w:val="24"/>
                <w:szCs w:val="24"/>
              </w:rPr>
              <w:t>90,000</w:t>
            </w:r>
          </w:p>
        </w:tc>
      </w:tr>
      <w:tr w:rsidR="00210B1F" w:rsidRPr="0093398A" w:rsidTr="006A40B7">
        <w:trPr>
          <w:trHeight w:val="229"/>
          <w:jc w:val="right"/>
        </w:trPr>
        <w:tc>
          <w:tcPr>
            <w:tcW w:w="4276" w:type="dxa"/>
          </w:tcPr>
          <w:p w:rsidR="00210B1F" w:rsidRPr="0093398A" w:rsidRDefault="00210B1F" w:rsidP="00732BC2">
            <w:pPr>
              <w:contextualSpacing/>
              <w:jc w:val="both"/>
              <w:rPr>
                <w:rFonts w:ascii="Times New Roman" w:hAnsi="Times New Roman" w:cs="Times New Roman"/>
                <w:sz w:val="24"/>
                <w:szCs w:val="24"/>
              </w:rPr>
            </w:pPr>
            <w:r w:rsidRPr="0093398A">
              <w:rPr>
                <w:rFonts w:ascii="Times New Roman" w:hAnsi="Times New Roman" w:cs="Times New Roman"/>
                <w:sz w:val="24"/>
                <w:szCs w:val="24"/>
              </w:rPr>
              <w:t>Retained Earnings</w:t>
            </w:r>
          </w:p>
        </w:tc>
        <w:tc>
          <w:tcPr>
            <w:tcW w:w="1956" w:type="dxa"/>
          </w:tcPr>
          <w:p w:rsidR="00210B1F" w:rsidRPr="0093398A" w:rsidRDefault="00210B1F" w:rsidP="006A40B7">
            <w:pPr>
              <w:contextualSpacing/>
              <w:jc w:val="center"/>
              <w:rPr>
                <w:rFonts w:ascii="Times New Roman" w:hAnsi="Times New Roman" w:cs="Times New Roman"/>
                <w:sz w:val="24"/>
                <w:szCs w:val="24"/>
              </w:rPr>
            </w:pPr>
            <w:r w:rsidRPr="0093398A">
              <w:rPr>
                <w:rFonts w:ascii="Times New Roman" w:hAnsi="Times New Roman" w:cs="Times New Roman"/>
                <w:sz w:val="24"/>
                <w:szCs w:val="24"/>
              </w:rPr>
              <w:t>15,000</w:t>
            </w:r>
          </w:p>
        </w:tc>
        <w:tc>
          <w:tcPr>
            <w:tcW w:w="1990" w:type="dxa"/>
          </w:tcPr>
          <w:p w:rsidR="00210B1F" w:rsidRPr="0093398A" w:rsidRDefault="00210B1F" w:rsidP="006A40B7">
            <w:pPr>
              <w:contextualSpacing/>
              <w:jc w:val="center"/>
              <w:rPr>
                <w:rFonts w:ascii="Times New Roman" w:hAnsi="Times New Roman" w:cs="Times New Roman"/>
                <w:sz w:val="24"/>
                <w:szCs w:val="24"/>
              </w:rPr>
            </w:pPr>
            <w:r w:rsidRPr="0093398A">
              <w:rPr>
                <w:rFonts w:ascii="Times New Roman" w:hAnsi="Times New Roman" w:cs="Times New Roman"/>
                <w:sz w:val="24"/>
                <w:szCs w:val="24"/>
              </w:rPr>
              <w:t>Nil</w:t>
            </w:r>
          </w:p>
        </w:tc>
      </w:tr>
      <w:tr w:rsidR="00210B1F" w:rsidRPr="0093398A" w:rsidTr="006A40B7">
        <w:trPr>
          <w:trHeight w:val="229"/>
          <w:jc w:val="right"/>
        </w:trPr>
        <w:tc>
          <w:tcPr>
            <w:tcW w:w="4276" w:type="dxa"/>
          </w:tcPr>
          <w:p w:rsidR="00210B1F" w:rsidRPr="0093398A" w:rsidRDefault="00210B1F" w:rsidP="00732BC2">
            <w:pPr>
              <w:contextualSpacing/>
              <w:jc w:val="both"/>
              <w:rPr>
                <w:rFonts w:ascii="Times New Roman" w:hAnsi="Times New Roman" w:cs="Times New Roman"/>
                <w:sz w:val="24"/>
                <w:szCs w:val="24"/>
              </w:rPr>
            </w:pPr>
            <w:r w:rsidRPr="0093398A">
              <w:rPr>
                <w:rFonts w:ascii="Times New Roman" w:hAnsi="Times New Roman" w:cs="Times New Roman"/>
                <w:sz w:val="24"/>
                <w:szCs w:val="24"/>
              </w:rPr>
              <w:t xml:space="preserve">Preference Capital </w:t>
            </w:r>
          </w:p>
        </w:tc>
        <w:tc>
          <w:tcPr>
            <w:tcW w:w="1956" w:type="dxa"/>
          </w:tcPr>
          <w:p w:rsidR="00210B1F" w:rsidRPr="0093398A" w:rsidRDefault="00210B1F" w:rsidP="006A40B7">
            <w:pPr>
              <w:contextualSpacing/>
              <w:jc w:val="center"/>
              <w:rPr>
                <w:rFonts w:ascii="Times New Roman" w:hAnsi="Times New Roman" w:cs="Times New Roman"/>
                <w:sz w:val="24"/>
                <w:szCs w:val="24"/>
              </w:rPr>
            </w:pPr>
            <w:r w:rsidRPr="0093398A">
              <w:rPr>
                <w:rFonts w:ascii="Times New Roman" w:hAnsi="Times New Roman" w:cs="Times New Roman"/>
                <w:sz w:val="24"/>
                <w:szCs w:val="24"/>
              </w:rPr>
              <w:t>10,000</w:t>
            </w:r>
          </w:p>
        </w:tc>
        <w:tc>
          <w:tcPr>
            <w:tcW w:w="1990" w:type="dxa"/>
          </w:tcPr>
          <w:p w:rsidR="00210B1F" w:rsidRPr="0093398A" w:rsidRDefault="00210B1F" w:rsidP="006A40B7">
            <w:pPr>
              <w:contextualSpacing/>
              <w:jc w:val="center"/>
              <w:rPr>
                <w:rFonts w:ascii="Times New Roman" w:hAnsi="Times New Roman" w:cs="Times New Roman"/>
                <w:sz w:val="24"/>
                <w:szCs w:val="24"/>
              </w:rPr>
            </w:pPr>
            <w:r w:rsidRPr="0093398A">
              <w:rPr>
                <w:rFonts w:ascii="Times New Roman" w:hAnsi="Times New Roman" w:cs="Times New Roman"/>
                <w:sz w:val="24"/>
                <w:szCs w:val="24"/>
              </w:rPr>
              <w:t>10,000</w:t>
            </w:r>
          </w:p>
        </w:tc>
      </w:tr>
      <w:tr w:rsidR="00210B1F" w:rsidRPr="0093398A" w:rsidTr="006A40B7">
        <w:trPr>
          <w:trHeight w:val="229"/>
          <w:jc w:val="right"/>
        </w:trPr>
        <w:tc>
          <w:tcPr>
            <w:tcW w:w="4276" w:type="dxa"/>
          </w:tcPr>
          <w:p w:rsidR="00210B1F" w:rsidRPr="0093398A" w:rsidRDefault="00210B1F" w:rsidP="00732BC2">
            <w:pPr>
              <w:contextualSpacing/>
              <w:jc w:val="both"/>
              <w:rPr>
                <w:rFonts w:ascii="Times New Roman" w:hAnsi="Times New Roman" w:cs="Times New Roman"/>
                <w:sz w:val="24"/>
                <w:szCs w:val="24"/>
              </w:rPr>
            </w:pPr>
            <w:r w:rsidRPr="0093398A">
              <w:rPr>
                <w:rFonts w:ascii="Times New Roman" w:hAnsi="Times New Roman" w:cs="Times New Roman"/>
                <w:sz w:val="24"/>
                <w:szCs w:val="24"/>
              </w:rPr>
              <w:t>Debentures</w:t>
            </w:r>
          </w:p>
        </w:tc>
        <w:tc>
          <w:tcPr>
            <w:tcW w:w="1956" w:type="dxa"/>
          </w:tcPr>
          <w:p w:rsidR="00210B1F" w:rsidRPr="0093398A" w:rsidRDefault="00210B1F" w:rsidP="006A40B7">
            <w:pPr>
              <w:contextualSpacing/>
              <w:jc w:val="center"/>
              <w:rPr>
                <w:rFonts w:ascii="Times New Roman" w:hAnsi="Times New Roman" w:cs="Times New Roman"/>
                <w:sz w:val="24"/>
                <w:szCs w:val="24"/>
              </w:rPr>
            </w:pPr>
            <w:r w:rsidRPr="0093398A">
              <w:rPr>
                <w:rFonts w:ascii="Times New Roman" w:hAnsi="Times New Roman" w:cs="Times New Roman"/>
                <w:sz w:val="24"/>
                <w:szCs w:val="24"/>
              </w:rPr>
              <w:t>30,000</w:t>
            </w:r>
          </w:p>
        </w:tc>
        <w:tc>
          <w:tcPr>
            <w:tcW w:w="1990" w:type="dxa"/>
          </w:tcPr>
          <w:p w:rsidR="00210B1F" w:rsidRPr="0093398A" w:rsidRDefault="00210B1F" w:rsidP="006A40B7">
            <w:pPr>
              <w:contextualSpacing/>
              <w:jc w:val="center"/>
              <w:rPr>
                <w:rFonts w:ascii="Times New Roman" w:hAnsi="Times New Roman" w:cs="Times New Roman"/>
                <w:sz w:val="24"/>
                <w:szCs w:val="24"/>
              </w:rPr>
            </w:pPr>
            <w:r w:rsidRPr="0093398A">
              <w:rPr>
                <w:rFonts w:ascii="Times New Roman" w:hAnsi="Times New Roman" w:cs="Times New Roman"/>
                <w:sz w:val="24"/>
                <w:szCs w:val="24"/>
              </w:rPr>
              <w:t>30,000</w:t>
            </w:r>
          </w:p>
        </w:tc>
      </w:tr>
      <w:tr w:rsidR="00210B1F" w:rsidRPr="0093398A" w:rsidTr="006A40B7">
        <w:trPr>
          <w:trHeight w:val="241"/>
          <w:jc w:val="right"/>
        </w:trPr>
        <w:tc>
          <w:tcPr>
            <w:tcW w:w="4276" w:type="dxa"/>
          </w:tcPr>
          <w:p w:rsidR="00210B1F" w:rsidRPr="0093398A" w:rsidRDefault="00210B1F" w:rsidP="00732BC2">
            <w:pPr>
              <w:contextualSpacing/>
              <w:jc w:val="both"/>
              <w:rPr>
                <w:rFonts w:ascii="Times New Roman" w:hAnsi="Times New Roman" w:cs="Times New Roman"/>
                <w:b/>
                <w:bCs/>
                <w:sz w:val="24"/>
                <w:szCs w:val="24"/>
              </w:rPr>
            </w:pPr>
            <w:r w:rsidRPr="0093398A">
              <w:rPr>
                <w:rFonts w:ascii="Times New Roman" w:hAnsi="Times New Roman" w:cs="Times New Roman"/>
                <w:b/>
                <w:bCs/>
                <w:sz w:val="24"/>
                <w:szCs w:val="24"/>
              </w:rPr>
              <w:t>Total</w:t>
            </w:r>
          </w:p>
        </w:tc>
        <w:tc>
          <w:tcPr>
            <w:tcW w:w="1956" w:type="dxa"/>
          </w:tcPr>
          <w:p w:rsidR="00210B1F" w:rsidRPr="0093398A" w:rsidRDefault="00210B1F" w:rsidP="006A40B7">
            <w:pPr>
              <w:contextualSpacing/>
              <w:jc w:val="center"/>
              <w:rPr>
                <w:rFonts w:ascii="Times New Roman" w:hAnsi="Times New Roman" w:cs="Times New Roman"/>
                <w:b/>
                <w:bCs/>
                <w:sz w:val="24"/>
                <w:szCs w:val="24"/>
              </w:rPr>
            </w:pPr>
            <w:r w:rsidRPr="0093398A">
              <w:rPr>
                <w:rFonts w:ascii="Times New Roman" w:hAnsi="Times New Roman" w:cs="Times New Roman"/>
                <w:b/>
                <w:bCs/>
                <w:sz w:val="24"/>
                <w:szCs w:val="24"/>
              </w:rPr>
              <w:t>1,00,000</w:t>
            </w:r>
          </w:p>
        </w:tc>
        <w:tc>
          <w:tcPr>
            <w:tcW w:w="1990" w:type="dxa"/>
          </w:tcPr>
          <w:p w:rsidR="00210B1F" w:rsidRPr="0093398A" w:rsidRDefault="00210B1F" w:rsidP="006A40B7">
            <w:pPr>
              <w:contextualSpacing/>
              <w:jc w:val="center"/>
              <w:rPr>
                <w:rFonts w:ascii="Times New Roman" w:hAnsi="Times New Roman" w:cs="Times New Roman"/>
                <w:b/>
                <w:bCs/>
                <w:sz w:val="24"/>
                <w:szCs w:val="24"/>
              </w:rPr>
            </w:pPr>
            <w:r w:rsidRPr="0093398A">
              <w:rPr>
                <w:rFonts w:ascii="Times New Roman" w:hAnsi="Times New Roman" w:cs="Times New Roman"/>
                <w:b/>
                <w:bCs/>
                <w:sz w:val="24"/>
                <w:szCs w:val="24"/>
              </w:rPr>
              <w:t>1,30,000</w:t>
            </w:r>
          </w:p>
        </w:tc>
      </w:tr>
    </w:tbl>
    <w:p w:rsidR="00210B1F" w:rsidRPr="0093398A" w:rsidRDefault="00210B1F" w:rsidP="00732BC2">
      <w:pPr>
        <w:ind w:left="720"/>
        <w:contextualSpacing/>
        <w:jc w:val="both"/>
        <w:rPr>
          <w:rFonts w:ascii="Times New Roman" w:eastAsiaTheme="minorEastAsia" w:hAnsi="Times New Roman" w:cs="Times New Roman"/>
          <w:sz w:val="24"/>
          <w:szCs w:val="24"/>
          <w:lang w:eastAsia="en-IN"/>
        </w:rPr>
      </w:pPr>
      <w:r w:rsidRPr="0093398A">
        <w:rPr>
          <w:rFonts w:ascii="Times New Roman" w:eastAsiaTheme="minorEastAsia" w:hAnsi="Times New Roman" w:cs="Times New Roman"/>
          <w:sz w:val="24"/>
          <w:szCs w:val="24"/>
          <w:lang w:eastAsia="en-IN"/>
        </w:rPr>
        <w:t>The after tax cost of different source of finance is as follows:</w:t>
      </w:r>
    </w:p>
    <w:p w:rsidR="00210B1F" w:rsidRPr="0093398A" w:rsidRDefault="00210B1F" w:rsidP="00732BC2">
      <w:pPr>
        <w:ind w:left="720"/>
        <w:contextualSpacing/>
        <w:jc w:val="both"/>
        <w:rPr>
          <w:rFonts w:ascii="Times New Roman" w:eastAsiaTheme="minorEastAsia" w:hAnsi="Times New Roman" w:cs="Times New Roman"/>
          <w:sz w:val="24"/>
          <w:szCs w:val="24"/>
          <w:lang w:eastAsia="en-IN"/>
        </w:rPr>
      </w:pPr>
      <w:r w:rsidRPr="0093398A">
        <w:rPr>
          <w:rFonts w:ascii="Times New Roman" w:eastAsiaTheme="minorEastAsia" w:hAnsi="Times New Roman" w:cs="Times New Roman"/>
          <w:sz w:val="24"/>
          <w:szCs w:val="24"/>
          <w:lang w:eastAsia="en-IN"/>
        </w:rPr>
        <w:t xml:space="preserve">Equity Share Capital: 14%, Retained Earnings: 13%, Preference Share Capital; 10% and Debentures: 5%. </w:t>
      </w:r>
    </w:p>
    <w:p w:rsidR="00210B1F" w:rsidRPr="0093398A" w:rsidRDefault="00210B1F" w:rsidP="00732BC2">
      <w:pPr>
        <w:pStyle w:val="ListParagraph"/>
        <w:numPr>
          <w:ilvl w:val="0"/>
          <w:numId w:val="1"/>
        </w:numPr>
        <w:spacing w:after="0" w:line="240" w:lineRule="auto"/>
        <w:jc w:val="both"/>
        <w:rPr>
          <w:rFonts w:ascii="Times New Roman" w:hAnsi="Times New Roman" w:cs="Times New Roman"/>
          <w:b/>
          <w:bCs/>
          <w:sz w:val="24"/>
          <w:szCs w:val="24"/>
        </w:rPr>
      </w:pPr>
      <w:r w:rsidRPr="0093398A">
        <w:rPr>
          <w:rFonts w:ascii="Times New Roman" w:hAnsi="Times New Roman" w:cs="Times New Roman"/>
          <w:sz w:val="24"/>
          <w:szCs w:val="24"/>
        </w:rPr>
        <w:t>Discuss the various methods of capital budgeting decisions.</w:t>
      </w:r>
    </w:p>
    <w:p w:rsidR="00210B1F" w:rsidRPr="0093398A" w:rsidRDefault="00210B1F" w:rsidP="00732BC2">
      <w:pPr>
        <w:pStyle w:val="NoSpacing"/>
        <w:numPr>
          <w:ilvl w:val="0"/>
          <w:numId w:val="1"/>
        </w:numPr>
        <w:jc w:val="both"/>
        <w:rPr>
          <w:rFonts w:ascii="Times New Roman" w:hAnsi="Times New Roman"/>
          <w:sz w:val="24"/>
          <w:szCs w:val="24"/>
        </w:rPr>
      </w:pPr>
      <w:r w:rsidRPr="0093398A">
        <w:rPr>
          <w:rFonts w:ascii="Times New Roman" w:hAnsi="Times New Roman"/>
          <w:sz w:val="24"/>
          <w:szCs w:val="24"/>
        </w:rPr>
        <w:t>Explain in detail the factors affecting working capital requirements.</w:t>
      </w:r>
    </w:p>
    <w:p w:rsidR="00210B1F" w:rsidRPr="0093398A" w:rsidRDefault="00210B1F" w:rsidP="00732BC2">
      <w:pPr>
        <w:pStyle w:val="ListParagraph"/>
        <w:numPr>
          <w:ilvl w:val="0"/>
          <w:numId w:val="1"/>
        </w:numPr>
        <w:suppressAutoHyphens/>
        <w:spacing w:after="0" w:line="240" w:lineRule="auto"/>
        <w:jc w:val="both"/>
        <w:rPr>
          <w:rFonts w:ascii="Times New Roman" w:hAnsi="Times New Roman" w:cs="Times New Roman"/>
          <w:sz w:val="24"/>
          <w:szCs w:val="24"/>
        </w:rPr>
      </w:pPr>
      <w:r w:rsidRPr="0093398A">
        <w:rPr>
          <w:rFonts w:ascii="Times New Roman" w:hAnsi="Times New Roman" w:cs="Times New Roman"/>
          <w:bCs/>
          <w:sz w:val="24"/>
          <w:szCs w:val="24"/>
        </w:rPr>
        <w:t>From the following information from the books of Ajay manufacturers, compute the operating cycle in number of days and the working capital requirement.</w:t>
      </w:r>
    </w:p>
    <w:tbl>
      <w:tblPr>
        <w:tblStyle w:val="TableGrid"/>
        <w:tblW w:w="0" w:type="auto"/>
        <w:tblInd w:w="720" w:type="dxa"/>
        <w:tblLook w:val="04A0" w:firstRow="1" w:lastRow="0" w:firstColumn="1" w:lastColumn="0" w:noHBand="0" w:noVBand="1"/>
      </w:tblPr>
      <w:tblGrid>
        <w:gridCol w:w="6363"/>
        <w:gridCol w:w="1559"/>
      </w:tblGrid>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sz w:val="24"/>
                <w:szCs w:val="24"/>
              </w:rPr>
            </w:pPr>
            <w:r w:rsidRPr="0093398A">
              <w:rPr>
                <w:rFonts w:ascii="Times New Roman" w:hAnsi="Times New Roman" w:cs="Times New Roman"/>
                <w:bCs/>
                <w:sz w:val="24"/>
                <w:szCs w:val="24"/>
              </w:rPr>
              <w:t xml:space="preserve">Period covered </w:t>
            </w:r>
            <w:r w:rsidRPr="0093398A">
              <w:rPr>
                <w:rFonts w:ascii="Times New Roman" w:hAnsi="Times New Roman" w:cs="Times New Roman"/>
                <w:bCs/>
                <w:sz w:val="24"/>
                <w:szCs w:val="24"/>
              </w:rPr>
              <w:tab/>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365 days</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sz w:val="24"/>
                <w:szCs w:val="24"/>
              </w:rPr>
            </w:pPr>
            <w:r w:rsidRPr="0093398A">
              <w:rPr>
                <w:rFonts w:ascii="Times New Roman" w:hAnsi="Times New Roman" w:cs="Times New Roman"/>
                <w:bCs/>
                <w:sz w:val="24"/>
                <w:szCs w:val="24"/>
              </w:rPr>
              <w:t>Average period of credit allowed by suppliers</w:t>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16 days</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sz w:val="24"/>
                <w:szCs w:val="24"/>
              </w:rPr>
            </w:pP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bCs/>
                <w:sz w:val="24"/>
                <w:szCs w:val="24"/>
              </w:rPr>
              <w:t>Rs in ‘000s</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sz w:val="24"/>
                <w:szCs w:val="24"/>
              </w:rPr>
            </w:pPr>
            <w:r w:rsidRPr="0093398A">
              <w:rPr>
                <w:rFonts w:ascii="Times New Roman" w:hAnsi="Times New Roman" w:cs="Times New Roman"/>
                <w:bCs/>
                <w:sz w:val="24"/>
                <w:szCs w:val="24"/>
              </w:rPr>
              <w:t>Average total of debtors outstanding</w:t>
            </w:r>
            <w:r w:rsidRPr="0093398A">
              <w:rPr>
                <w:rFonts w:ascii="Times New Roman" w:hAnsi="Times New Roman" w:cs="Times New Roman"/>
                <w:bCs/>
                <w:sz w:val="24"/>
                <w:szCs w:val="24"/>
              </w:rPr>
              <w:tab/>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480</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sz w:val="24"/>
                <w:szCs w:val="24"/>
              </w:rPr>
            </w:pPr>
            <w:r w:rsidRPr="0093398A">
              <w:rPr>
                <w:rFonts w:ascii="Times New Roman" w:hAnsi="Times New Roman" w:cs="Times New Roman"/>
                <w:bCs/>
                <w:sz w:val="24"/>
                <w:szCs w:val="24"/>
              </w:rPr>
              <w:t>Raw material consumption</w:t>
            </w:r>
            <w:r w:rsidRPr="0093398A">
              <w:rPr>
                <w:rFonts w:ascii="Times New Roman" w:hAnsi="Times New Roman" w:cs="Times New Roman"/>
                <w:bCs/>
                <w:sz w:val="24"/>
                <w:szCs w:val="24"/>
              </w:rPr>
              <w:tab/>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4,400</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sz w:val="24"/>
                <w:szCs w:val="24"/>
              </w:rPr>
            </w:pPr>
            <w:r w:rsidRPr="0093398A">
              <w:rPr>
                <w:rFonts w:ascii="Times New Roman" w:hAnsi="Times New Roman" w:cs="Times New Roman"/>
                <w:bCs/>
                <w:sz w:val="24"/>
                <w:szCs w:val="24"/>
              </w:rPr>
              <w:t>Total production cost</w:t>
            </w:r>
            <w:r w:rsidRPr="0093398A">
              <w:rPr>
                <w:rFonts w:ascii="Times New Roman" w:hAnsi="Times New Roman" w:cs="Times New Roman"/>
                <w:bCs/>
                <w:sz w:val="24"/>
                <w:szCs w:val="24"/>
              </w:rPr>
              <w:tab/>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10,000</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sz w:val="24"/>
                <w:szCs w:val="24"/>
              </w:rPr>
            </w:pPr>
            <w:r w:rsidRPr="0093398A">
              <w:rPr>
                <w:rFonts w:ascii="Times New Roman" w:hAnsi="Times New Roman" w:cs="Times New Roman"/>
                <w:bCs/>
                <w:sz w:val="24"/>
                <w:szCs w:val="24"/>
              </w:rPr>
              <w:t>Total cost of sales</w:t>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10,500</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bCs/>
                <w:sz w:val="24"/>
                <w:szCs w:val="24"/>
              </w:rPr>
            </w:pPr>
            <w:r w:rsidRPr="0093398A">
              <w:rPr>
                <w:rFonts w:ascii="Times New Roman" w:hAnsi="Times New Roman" w:cs="Times New Roman"/>
                <w:bCs/>
                <w:sz w:val="24"/>
                <w:szCs w:val="24"/>
              </w:rPr>
              <w:t>Sales for the year</w:t>
            </w:r>
            <w:r w:rsidRPr="0093398A">
              <w:rPr>
                <w:rFonts w:ascii="Times New Roman" w:hAnsi="Times New Roman" w:cs="Times New Roman"/>
                <w:bCs/>
                <w:sz w:val="24"/>
                <w:szCs w:val="24"/>
              </w:rPr>
              <w:tab/>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16,000</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bCs/>
                <w:sz w:val="24"/>
                <w:szCs w:val="24"/>
              </w:rPr>
            </w:pPr>
            <w:r w:rsidRPr="0093398A">
              <w:rPr>
                <w:rFonts w:ascii="Times New Roman" w:hAnsi="Times New Roman" w:cs="Times New Roman"/>
                <w:bCs/>
                <w:sz w:val="24"/>
                <w:szCs w:val="24"/>
              </w:rPr>
              <w:t>Value of average stock maintained:</w:t>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bCs/>
                <w:sz w:val="24"/>
                <w:szCs w:val="24"/>
              </w:rPr>
            </w:pPr>
            <w:r w:rsidRPr="0093398A">
              <w:rPr>
                <w:rFonts w:ascii="Times New Roman" w:hAnsi="Times New Roman" w:cs="Times New Roman"/>
                <w:bCs/>
                <w:sz w:val="24"/>
                <w:szCs w:val="24"/>
              </w:rPr>
              <w:t>Raw material</w:t>
            </w:r>
            <w:r w:rsidRPr="0093398A">
              <w:rPr>
                <w:rFonts w:ascii="Times New Roman" w:hAnsi="Times New Roman" w:cs="Times New Roman"/>
                <w:bCs/>
                <w:sz w:val="24"/>
                <w:szCs w:val="24"/>
              </w:rPr>
              <w:tab/>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320</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bCs/>
                <w:sz w:val="24"/>
                <w:szCs w:val="24"/>
              </w:rPr>
            </w:pPr>
            <w:r w:rsidRPr="0093398A">
              <w:rPr>
                <w:rFonts w:ascii="Times New Roman" w:hAnsi="Times New Roman" w:cs="Times New Roman"/>
                <w:bCs/>
                <w:sz w:val="24"/>
                <w:szCs w:val="24"/>
              </w:rPr>
              <w:t>Work in progress</w:t>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350</w:t>
            </w:r>
          </w:p>
        </w:tc>
      </w:tr>
      <w:tr w:rsidR="00210B1F" w:rsidRPr="0093398A" w:rsidTr="00B1570A">
        <w:tc>
          <w:tcPr>
            <w:tcW w:w="6363" w:type="dxa"/>
          </w:tcPr>
          <w:p w:rsidR="00210B1F" w:rsidRPr="0093398A" w:rsidRDefault="00210B1F" w:rsidP="00732BC2">
            <w:pPr>
              <w:pStyle w:val="ListParagraph"/>
              <w:ind w:left="0"/>
              <w:jc w:val="both"/>
              <w:rPr>
                <w:rFonts w:ascii="Times New Roman" w:hAnsi="Times New Roman" w:cs="Times New Roman"/>
                <w:bCs/>
                <w:sz w:val="24"/>
                <w:szCs w:val="24"/>
              </w:rPr>
            </w:pPr>
            <w:r w:rsidRPr="0093398A">
              <w:rPr>
                <w:rFonts w:ascii="Times New Roman" w:hAnsi="Times New Roman" w:cs="Times New Roman"/>
                <w:bCs/>
                <w:sz w:val="24"/>
                <w:szCs w:val="24"/>
              </w:rPr>
              <w:t>Finished goods</w:t>
            </w:r>
          </w:p>
        </w:tc>
        <w:tc>
          <w:tcPr>
            <w:tcW w:w="1559" w:type="dxa"/>
          </w:tcPr>
          <w:p w:rsidR="00210B1F" w:rsidRPr="0093398A" w:rsidRDefault="00210B1F" w:rsidP="00B1570A">
            <w:pPr>
              <w:pStyle w:val="ListParagraph"/>
              <w:ind w:left="0"/>
              <w:jc w:val="right"/>
              <w:rPr>
                <w:rFonts w:ascii="Times New Roman" w:hAnsi="Times New Roman" w:cs="Times New Roman"/>
                <w:sz w:val="24"/>
                <w:szCs w:val="24"/>
              </w:rPr>
            </w:pPr>
            <w:r w:rsidRPr="0093398A">
              <w:rPr>
                <w:rFonts w:ascii="Times New Roman" w:hAnsi="Times New Roman" w:cs="Times New Roman"/>
                <w:sz w:val="24"/>
                <w:szCs w:val="24"/>
              </w:rPr>
              <w:t>260</w:t>
            </w:r>
          </w:p>
        </w:tc>
      </w:tr>
    </w:tbl>
    <w:p w:rsidR="00210B1F" w:rsidRPr="0093398A" w:rsidRDefault="00210B1F" w:rsidP="00732BC2">
      <w:pPr>
        <w:jc w:val="both"/>
        <w:rPr>
          <w:rFonts w:ascii="Times New Roman" w:hAnsi="Times New Roman" w:cs="Times New Roman"/>
          <w:b/>
          <w:bCs/>
          <w:sz w:val="24"/>
          <w:szCs w:val="24"/>
        </w:rPr>
      </w:pPr>
    </w:p>
    <w:p w:rsidR="00210B1F" w:rsidRPr="0093398A" w:rsidRDefault="00210B1F" w:rsidP="00732BC2">
      <w:pPr>
        <w:pStyle w:val="ListParagraph"/>
        <w:numPr>
          <w:ilvl w:val="0"/>
          <w:numId w:val="1"/>
        </w:numPr>
        <w:suppressAutoHyphens/>
        <w:spacing w:after="0" w:line="240" w:lineRule="auto"/>
        <w:jc w:val="both"/>
        <w:rPr>
          <w:rFonts w:ascii="Times New Roman" w:hAnsi="Times New Roman" w:cs="Times New Roman"/>
          <w:bCs/>
          <w:sz w:val="24"/>
          <w:szCs w:val="24"/>
        </w:rPr>
      </w:pPr>
      <w:r w:rsidRPr="0093398A">
        <w:rPr>
          <w:rFonts w:ascii="Times New Roman" w:hAnsi="Times New Roman" w:cs="Times New Roman"/>
          <w:bCs/>
          <w:sz w:val="24"/>
          <w:szCs w:val="24"/>
        </w:rPr>
        <w:t>From the following information, calculate the net present value of the two project and suggest which of the two projects should be accepted at the discount rate of 10%.</w:t>
      </w:r>
    </w:p>
    <w:tbl>
      <w:tblPr>
        <w:tblStyle w:val="TableGrid"/>
        <w:tblW w:w="0" w:type="auto"/>
        <w:jc w:val="right"/>
        <w:tblLook w:val="04A0" w:firstRow="1" w:lastRow="0" w:firstColumn="1" w:lastColumn="0" w:noHBand="0" w:noVBand="1"/>
      </w:tblPr>
      <w:tblGrid>
        <w:gridCol w:w="4262"/>
        <w:gridCol w:w="1276"/>
        <w:gridCol w:w="2679"/>
      </w:tblGrid>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
                <w:sz w:val="24"/>
                <w:szCs w:val="24"/>
              </w:rPr>
            </w:pPr>
            <w:r w:rsidRPr="0093398A">
              <w:rPr>
                <w:rFonts w:ascii="Times New Roman" w:hAnsi="Times New Roman" w:cs="Times New Roman"/>
                <w:b/>
                <w:sz w:val="24"/>
                <w:szCs w:val="24"/>
              </w:rPr>
              <w:t>Particulars</w:t>
            </w:r>
          </w:p>
        </w:tc>
        <w:tc>
          <w:tcPr>
            <w:tcW w:w="1276" w:type="dxa"/>
          </w:tcPr>
          <w:p w:rsidR="00210B1F" w:rsidRPr="0093398A" w:rsidRDefault="00210B1F" w:rsidP="00B1570A">
            <w:pPr>
              <w:jc w:val="center"/>
              <w:rPr>
                <w:rFonts w:ascii="Times New Roman" w:hAnsi="Times New Roman" w:cs="Times New Roman"/>
                <w:b/>
                <w:sz w:val="24"/>
                <w:szCs w:val="24"/>
              </w:rPr>
            </w:pPr>
            <w:r w:rsidRPr="0093398A">
              <w:rPr>
                <w:rFonts w:ascii="Times New Roman" w:hAnsi="Times New Roman" w:cs="Times New Roman"/>
                <w:b/>
                <w:sz w:val="24"/>
                <w:szCs w:val="24"/>
              </w:rPr>
              <w:t>Project X</w:t>
            </w:r>
          </w:p>
        </w:tc>
        <w:tc>
          <w:tcPr>
            <w:tcW w:w="2679" w:type="dxa"/>
          </w:tcPr>
          <w:p w:rsidR="00210B1F" w:rsidRPr="0093398A" w:rsidRDefault="00210B1F" w:rsidP="00B1570A">
            <w:pPr>
              <w:jc w:val="center"/>
              <w:rPr>
                <w:rFonts w:ascii="Times New Roman" w:hAnsi="Times New Roman" w:cs="Times New Roman"/>
                <w:b/>
                <w:sz w:val="24"/>
                <w:szCs w:val="24"/>
              </w:rPr>
            </w:pPr>
            <w:r w:rsidRPr="0093398A">
              <w:rPr>
                <w:rFonts w:ascii="Times New Roman" w:hAnsi="Times New Roman" w:cs="Times New Roman"/>
                <w:b/>
                <w:sz w:val="24"/>
                <w:szCs w:val="24"/>
              </w:rPr>
              <w:t>Project Y</w:t>
            </w:r>
          </w:p>
        </w:tc>
      </w:tr>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bCs/>
                <w:sz w:val="24"/>
                <w:szCs w:val="24"/>
              </w:rPr>
              <w:t>Initial Investment [Rs.]</w:t>
            </w:r>
          </w:p>
        </w:tc>
        <w:tc>
          <w:tcPr>
            <w:tcW w:w="1276"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bCs/>
                <w:sz w:val="24"/>
                <w:szCs w:val="24"/>
              </w:rPr>
              <w:t>20,000</w:t>
            </w:r>
          </w:p>
        </w:tc>
        <w:tc>
          <w:tcPr>
            <w:tcW w:w="2679"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bCs/>
                <w:sz w:val="24"/>
                <w:szCs w:val="24"/>
              </w:rPr>
              <w:t>30,000</w:t>
            </w:r>
          </w:p>
        </w:tc>
      </w:tr>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Estimated Life</w:t>
            </w:r>
          </w:p>
        </w:tc>
        <w:tc>
          <w:tcPr>
            <w:tcW w:w="1276"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 xml:space="preserve">5 </w:t>
            </w:r>
            <w:r w:rsidRPr="0093398A">
              <w:rPr>
                <w:rFonts w:ascii="Times New Roman" w:hAnsi="Times New Roman" w:cs="Times New Roman"/>
                <w:color w:val="000000" w:themeColor="dark1"/>
                <w:kern w:val="24"/>
                <w:position w:val="1"/>
                <w:sz w:val="24"/>
                <w:szCs w:val="24"/>
              </w:rPr>
              <w:t xml:space="preserve">  Y</w:t>
            </w:r>
            <w:r w:rsidRPr="0093398A">
              <w:rPr>
                <w:rFonts w:ascii="Times New Roman" w:hAnsi="Times New Roman" w:cs="Times New Roman"/>
                <w:color w:val="000000" w:themeColor="dark1"/>
                <w:kern w:val="24"/>
                <w:sz w:val="24"/>
                <w:szCs w:val="24"/>
              </w:rPr>
              <w:t>ears</w:t>
            </w:r>
          </w:p>
        </w:tc>
        <w:tc>
          <w:tcPr>
            <w:tcW w:w="2679"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5 Years</w:t>
            </w:r>
          </w:p>
        </w:tc>
      </w:tr>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 xml:space="preserve">Scrap Value [Rs.] </w:t>
            </w:r>
          </w:p>
        </w:tc>
        <w:tc>
          <w:tcPr>
            <w:tcW w:w="1276"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1,000</w:t>
            </w:r>
          </w:p>
        </w:tc>
        <w:tc>
          <w:tcPr>
            <w:tcW w:w="2679"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2,000</w:t>
            </w:r>
          </w:p>
        </w:tc>
      </w:tr>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 xml:space="preserve">Profits before dep. and after taxation (cash inflows)    </w:t>
            </w:r>
          </w:p>
        </w:tc>
        <w:tc>
          <w:tcPr>
            <w:tcW w:w="1276"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Rs.</w:t>
            </w:r>
          </w:p>
        </w:tc>
        <w:tc>
          <w:tcPr>
            <w:tcW w:w="2679"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Rs.</w:t>
            </w:r>
          </w:p>
        </w:tc>
      </w:tr>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1.</w:t>
            </w:r>
          </w:p>
        </w:tc>
        <w:tc>
          <w:tcPr>
            <w:tcW w:w="1276"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5,000</w:t>
            </w:r>
          </w:p>
        </w:tc>
        <w:tc>
          <w:tcPr>
            <w:tcW w:w="2679"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20,000</w:t>
            </w:r>
          </w:p>
        </w:tc>
      </w:tr>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2.</w:t>
            </w:r>
          </w:p>
        </w:tc>
        <w:tc>
          <w:tcPr>
            <w:tcW w:w="1276"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10,000</w:t>
            </w:r>
          </w:p>
        </w:tc>
        <w:tc>
          <w:tcPr>
            <w:tcW w:w="2679"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10,000</w:t>
            </w:r>
          </w:p>
        </w:tc>
      </w:tr>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3.</w:t>
            </w:r>
          </w:p>
        </w:tc>
        <w:tc>
          <w:tcPr>
            <w:tcW w:w="1276"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10,000</w:t>
            </w:r>
          </w:p>
        </w:tc>
        <w:tc>
          <w:tcPr>
            <w:tcW w:w="2679"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5,000</w:t>
            </w:r>
          </w:p>
        </w:tc>
      </w:tr>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4.</w:t>
            </w:r>
          </w:p>
        </w:tc>
        <w:tc>
          <w:tcPr>
            <w:tcW w:w="1276"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3,000</w:t>
            </w:r>
          </w:p>
        </w:tc>
        <w:tc>
          <w:tcPr>
            <w:tcW w:w="2679"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3,000</w:t>
            </w:r>
          </w:p>
        </w:tc>
      </w:tr>
      <w:tr w:rsidR="00210B1F" w:rsidRPr="0093398A" w:rsidTr="008D479B">
        <w:trPr>
          <w:jc w:val="right"/>
        </w:trPr>
        <w:tc>
          <w:tcPr>
            <w:tcW w:w="4262"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lastRenderedPageBreak/>
              <w:t>5.</w:t>
            </w:r>
          </w:p>
        </w:tc>
        <w:tc>
          <w:tcPr>
            <w:tcW w:w="1276"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2,000</w:t>
            </w:r>
          </w:p>
        </w:tc>
        <w:tc>
          <w:tcPr>
            <w:tcW w:w="2679"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color w:val="000000" w:themeColor="dark1"/>
                <w:kern w:val="24"/>
                <w:sz w:val="24"/>
                <w:szCs w:val="24"/>
              </w:rPr>
              <w:t>2,000</w:t>
            </w:r>
          </w:p>
        </w:tc>
      </w:tr>
    </w:tbl>
    <w:p w:rsidR="00210B1F" w:rsidRPr="0093398A" w:rsidRDefault="00210B1F" w:rsidP="00732BC2">
      <w:pPr>
        <w:pStyle w:val="ListParagraph"/>
        <w:jc w:val="both"/>
        <w:rPr>
          <w:rFonts w:ascii="Times New Roman" w:hAnsi="Times New Roman" w:cs="Times New Roman"/>
          <w:bCs/>
          <w:sz w:val="24"/>
          <w:szCs w:val="24"/>
        </w:rPr>
      </w:pPr>
      <w:r w:rsidRPr="0093398A">
        <w:rPr>
          <w:rFonts w:ascii="Times New Roman" w:hAnsi="Times New Roman" w:cs="Times New Roman"/>
          <w:bCs/>
          <w:sz w:val="24"/>
          <w:szCs w:val="24"/>
        </w:rPr>
        <w:t>Note: The following are the present value factors @ 10% p.a.</w:t>
      </w:r>
    </w:p>
    <w:tbl>
      <w:tblPr>
        <w:tblStyle w:val="TableGrid"/>
        <w:tblW w:w="0" w:type="auto"/>
        <w:jc w:val="center"/>
        <w:tblLook w:val="04A0" w:firstRow="1" w:lastRow="0" w:firstColumn="1" w:lastColumn="0" w:noHBand="0" w:noVBand="1"/>
      </w:tblPr>
      <w:tblGrid>
        <w:gridCol w:w="1980"/>
        <w:gridCol w:w="4351"/>
      </w:tblGrid>
      <w:tr w:rsidR="00210B1F" w:rsidRPr="0093398A" w:rsidTr="005864F4">
        <w:trPr>
          <w:jc w:val="center"/>
        </w:trPr>
        <w:tc>
          <w:tcPr>
            <w:tcW w:w="1980"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bCs/>
                <w:sz w:val="24"/>
                <w:szCs w:val="24"/>
              </w:rPr>
              <w:t>Year</w:t>
            </w:r>
          </w:p>
        </w:tc>
        <w:tc>
          <w:tcPr>
            <w:tcW w:w="4351"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b/>
                <w:bCs/>
                <w:sz w:val="24"/>
                <w:szCs w:val="24"/>
              </w:rPr>
              <w:t>Present value factors @ 10% p.a.</w:t>
            </w:r>
          </w:p>
        </w:tc>
      </w:tr>
      <w:tr w:rsidR="00210B1F" w:rsidRPr="0093398A" w:rsidTr="005864F4">
        <w:trPr>
          <w:jc w:val="center"/>
        </w:trPr>
        <w:tc>
          <w:tcPr>
            <w:tcW w:w="1980"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bCs/>
                <w:sz w:val="24"/>
                <w:szCs w:val="24"/>
              </w:rPr>
              <w:t>1.</w:t>
            </w:r>
          </w:p>
        </w:tc>
        <w:tc>
          <w:tcPr>
            <w:tcW w:w="4351"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bCs/>
                <w:sz w:val="24"/>
                <w:szCs w:val="24"/>
              </w:rPr>
              <w:t>0.909</w:t>
            </w:r>
          </w:p>
        </w:tc>
      </w:tr>
      <w:tr w:rsidR="00210B1F" w:rsidRPr="0093398A" w:rsidTr="005864F4">
        <w:trPr>
          <w:jc w:val="center"/>
        </w:trPr>
        <w:tc>
          <w:tcPr>
            <w:tcW w:w="1980"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bCs/>
                <w:sz w:val="24"/>
                <w:szCs w:val="24"/>
              </w:rPr>
              <w:t>2.</w:t>
            </w:r>
          </w:p>
        </w:tc>
        <w:tc>
          <w:tcPr>
            <w:tcW w:w="4351"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bCs/>
                <w:sz w:val="24"/>
                <w:szCs w:val="24"/>
              </w:rPr>
              <w:t>0.826</w:t>
            </w:r>
          </w:p>
        </w:tc>
      </w:tr>
      <w:tr w:rsidR="00210B1F" w:rsidRPr="0093398A" w:rsidTr="005864F4">
        <w:trPr>
          <w:jc w:val="center"/>
        </w:trPr>
        <w:tc>
          <w:tcPr>
            <w:tcW w:w="1980"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bCs/>
                <w:sz w:val="24"/>
                <w:szCs w:val="24"/>
              </w:rPr>
              <w:t>3.</w:t>
            </w:r>
          </w:p>
        </w:tc>
        <w:tc>
          <w:tcPr>
            <w:tcW w:w="4351"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bCs/>
                <w:sz w:val="24"/>
                <w:szCs w:val="24"/>
              </w:rPr>
              <w:t>0.751</w:t>
            </w:r>
          </w:p>
        </w:tc>
      </w:tr>
      <w:tr w:rsidR="00210B1F" w:rsidRPr="0093398A" w:rsidTr="005864F4">
        <w:trPr>
          <w:jc w:val="center"/>
        </w:trPr>
        <w:tc>
          <w:tcPr>
            <w:tcW w:w="1980"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bCs/>
                <w:sz w:val="24"/>
                <w:szCs w:val="24"/>
              </w:rPr>
              <w:t>4.</w:t>
            </w:r>
          </w:p>
        </w:tc>
        <w:tc>
          <w:tcPr>
            <w:tcW w:w="4351"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bCs/>
                <w:sz w:val="24"/>
                <w:szCs w:val="24"/>
              </w:rPr>
              <w:t>0.683</w:t>
            </w:r>
          </w:p>
        </w:tc>
      </w:tr>
      <w:tr w:rsidR="00210B1F" w:rsidRPr="0093398A" w:rsidTr="005864F4">
        <w:trPr>
          <w:jc w:val="center"/>
        </w:trPr>
        <w:tc>
          <w:tcPr>
            <w:tcW w:w="1980"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bCs/>
                <w:sz w:val="24"/>
                <w:szCs w:val="24"/>
              </w:rPr>
              <w:t>5.</w:t>
            </w:r>
          </w:p>
        </w:tc>
        <w:tc>
          <w:tcPr>
            <w:tcW w:w="4351"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bCs/>
                <w:sz w:val="24"/>
                <w:szCs w:val="24"/>
              </w:rPr>
              <w:t>0.621</w:t>
            </w:r>
          </w:p>
        </w:tc>
      </w:tr>
      <w:tr w:rsidR="00210B1F" w:rsidRPr="0093398A" w:rsidTr="005864F4">
        <w:trPr>
          <w:jc w:val="center"/>
        </w:trPr>
        <w:tc>
          <w:tcPr>
            <w:tcW w:w="1980" w:type="dxa"/>
          </w:tcPr>
          <w:p w:rsidR="00210B1F" w:rsidRPr="0093398A" w:rsidRDefault="00210B1F" w:rsidP="00732BC2">
            <w:pPr>
              <w:jc w:val="both"/>
              <w:rPr>
                <w:rFonts w:ascii="Times New Roman" w:hAnsi="Times New Roman" w:cs="Times New Roman"/>
                <w:bCs/>
                <w:sz w:val="24"/>
                <w:szCs w:val="24"/>
              </w:rPr>
            </w:pPr>
            <w:r w:rsidRPr="0093398A">
              <w:rPr>
                <w:rFonts w:ascii="Times New Roman" w:hAnsi="Times New Roman" w:cs="Times New Roman"/>
                <w:bCs/>
                <w:sz w:val="24"/>
                <w:szCs w:val="24"/>
              </w:rPr>
              <w:t>6.</w:t>
            </w:r>
          </w:p>
        </w:tc>
        <w:tc>
          <w:tcPr>
            <w:tcW w:w="4351" w:type="dxa"/>
          </w:tcPr>
          <w:p w:rsidR="00210B1F" w:rsidRPr="0093398A" w:rsidRDefault="00210B1F" w:rsidP="00B1570A">
            <w:pPr>
              <w:jc w:val="center"/>
              <w:rPr>
                <w:rFonts w:ascii="Times New Roman" w:hAnsi="Times New Roman" w:cs="Times New Roman"/>
                <w:bCs/>
                <w:sz w:val="24"/>
                <w:szCs w:val="24"/>
              </w:rPr>
            </w:pPr>
            <w:r w:rsidRPr="0093398A">
              <w:rPr>
                <w:rFonts w:ascii="Times New Roman" w:hAnsi="Times New Roman" w:cs="Times New Roman"/>
                <w:bCs/>
                <w:sz w:val="24"/>
                <w:szCs w:val="24"/>
              </w:rPr>
              <w:t>0.564</w:t>
            </w:r>
          </w:p>
        </w:tc>
      </w:tr>
    </w:tbl>
    <w:p w:rsidR="0011273A" w:rsidRPr="0093398A" w:rsidRDefault="0011273A" w:rsidP="00732BC2">
      <w:pPr>
        <w:pStyle w:val="ListParagraph"/>
        <w:numPr>
          <w:ilvl w:val="0"/>
          <w:numId w:val="1"/>
        </w:numPr>
        <w:jc w:val="both"/>
        <w:rPr>
          <w:rFonts w:ascii="Times New Roman" w:hAnsi="Times New Roman" w:cs="Times New Roman"/>
          <w:sz w:val="24"/>
          <w:szCs w:val="24"/>
        </w:rPr>
      </w:pPr>
      <w:r w:rsidRPr="0093398A">
        <w:rPr>
          <w:rFonts w:ascii="Times New Roman" w:hAnsi="Times New Roman" w:cs="Times New Roman"/>
          <w:sz w:val="24"/>
          <w:szCs w:val="24"/>
        </w:rPr>
        <w:t xml:space="preserve">  Shyam borrowed ₹ 1</w:t>
      </w:r>
      <w:r w:rsidR="00097E80" w:rsidRPr="0093398A">
        <w:rPr>
          <w:rFonts w:ascii="Times New Roman" w:hAnsi="Times New Roman" w:cs="Times New Roman"/>
          <w:sz w:val="24"/>
          <w:szCs w:val="24"/>
        </w:rPr>
        <w:t>, 80,000</w:t>
      </w:r>
      <w:r w:rsidRPr="0093398A">
        <w:rPr>
          <w:rFonts w:ascii="Times New Roman" w:hAnsi="Times New Roman" w:cs="Times New Roman"/>
          <w:sz w:val="24"/>
          <w:szCs w:val="24"/>
        </w:rPr>
        <w:t xml:space="preserve"> for a musical system at a monthly interest of 1.25 percent. The loan is to be repaid in 12 equal monthly instalments, payable at the end of </w:t>
      </w:r>
      <w:bookmarkStart w:id="0" w:name="_GoBack"/>
      <w:bookmarkEnd w:id="0"/>
      <w:r w:rsidRPr="0093398A">
        <w:rPr>
          <w:rFonts w:ascii="Times New Roman" w:hAnsi="Times New Roman" w:cs="Times New Roman"/>
          <w:sz w:val="24"/>
          <w:szCs w:val="24"/>
        </w:rPr>
        <w:t>each month. Prepare the loan amortization schedule.</w:t>
      </w:r>
    </w:p>
    <w:p w:rsidR="0011273A" w:rsidRPr="0093398A" w:rsidRDefault="00ED64F3" w:rsidP="00732BC2">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a</w:t>
      </w:r>
      <w:r w:rsidR="0011273A" w:rsidRPr="0093398A">
        <w:rPr>
          <w:rFonts w:ascii="Times New Roman" w:hAnsi="Times New Roman" w:cs="Times New Roman"/>
          <w:sz w:val="24"/>
          <w:szCs w:val="24"/>
        </w:rPr>
        <w:t>) Compute ARR from the following data:</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Cost of asset = ₹. 5</w:t>
      </w:r>
      <w:r w:rsidR="00097E80" w:rsidRPr="0093398A">
        <w:rPr>
          <w:rFonts w:ascii="Times New Roman" w:hAnsi="Times New Roman" w:cs="Times New Roman"/>
          <w:sz w:val="24"/>
          <w:szCs w:val="24"/>
        </w:rPr>
        <w:t>, 00,000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Estimated life = 5 years</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Cash flow after tax before depreciation (CFAT) = ₹. 2, 72,000</w:t>
      </w:r>
    </w:p>
    <w:p w:rsidR="0011273A" w:rsidRPr="0093398A" w:rsidRDefault="0011273A" w:rsidP="00732BC2">
      <w:pPr>
        <w:pStyle w:val="ListParagraph"/>
        <w:spacing w:after="0" w:line="240" w:lineRule="auto"/>
        <w:jc w:val="both"/>
        <w:rPr>
          <w:rFonts w:ascii="Times New Roman" w:hAnsi="Times New Roman" w:cs="Times New Roman"/>
          <w:sz w:val="24"/>
          <w:szCs w:val="24"/>
        </w:rPr>
      </w:pP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b) A firm issues debentures of Rs. 1, 00,000 and realizes ₹ 98,000 after allowing 2% commission to brokers. The debentures carry an interest rate of 10%. The debentures are due for maturity at the end of the 10th year. You are required to calculate the effective cost of debt both before and after tax. If the tax rate is 55%.</w:t>
      </w:r>
    </w:p>
    <w:p w:rsidR="0011273A" w:rsidRPr="0093398A" w:rsidRDefault="0011273A" w:rsidP="00732BC2">
      <w:pPr>
        <w:pStyle w:val="ListParagraph"/>
        <w:spacing w:after="0" w:line="240" w:lineRule="auto"/>
        <w:jc w:val="both"/>
        <w:rPr>
          <w:rFonts w:ascii="Times New Roman" w:hAnsi="Times New Roman" w:cs="Times New Roman"/>
          <w:sz w:val="24"/>
          <w:szCs w:val="24"/>
        </w:rPr>
      </w:pP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C) From the following information, find out operating, financial, and</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 xml:space="preserve">Combined leverages. </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Sales Rs. 4</w:t>
      </w:r>
      <w:r w:rsidR="00097E80" w:rsidRPr="0093398A">
        <w:rPr>
          <w:rFonts w:ascii="Times New Roman" w:hAnsi="Times New Roman" w:cs="Times New Roman"/>
          <w:sz w:val="24"/>
          <w:szCs w:val="24"/>
        </w:rPr>
        <w:t>, 00,000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Variable Cost ₹.1, 60,000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Fixed Cost ₹. 50,000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Interest ₹. 20,000.</w:t>
      </w:r>
    </w:p>
    <w:p w:rsidR="0011273A" w:rsidRPr="0093398A" w:rsidRDefault="0011273A" w:rsidP="00732BC2">
      <w:pPr>
        <w:pStyle w:val="NormalWeb"/>
        <w:spacing w:before="0" w:beforeAutospacing="0" w:after="0" w:afterAutospacing="0"/>
        <w:jc w:val="both"/>
      </w:pPr>
    </w:p>
    <w:p w:rsidR="0011273A" w:rsidRPr="0093398A" w:rsidRDefault="0011273A" w:rsidP="00732BC2">
      <w:pPr>
        <w:pStyle w:val="ListParagraph"/>
        <w:numPr>
          <w:ilvl w:val="0"/>
          <w:numId w:val="1"/>
        </w:numPr>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The following annual figures relate to Rama &amp; Co.,</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Sales (at two months credit) - ₹ 4,600,000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 xml:space="preserve">Materials Consumed - ₹ 900,000 (suppliers extend two months credit) </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Wages Paid (monthly in arrear) -₹ 620,000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Manufacturing expenses outstanding at the year-end - ₹ 40,000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w:t>
      </w:r>
      <w:proofErr w:type="gramStart"/>
      <w:r w:rsidRPr="0093398A">
        <w:rPr>
          <w:rFonts w:ascii="Times New Roman" w:hAnsi="Times New Roman" w:cs="Times New Roman"/>
          <w:sz w:val="24"/>
          <w:szCs w:val="24"/>
        </w:rPr>
        <w:t>cash</w:t>
      </w:r>
      <w:proofErr w:type="gramEnd"/>
      <w:r w:rsidRPr="0093398A">
        <w:rPr>
          <w:rFonts w:ascii="Times New Roman" w:hAnsi="Times New Roman" w:cs="Times New Roman"/>
          <w:sz w:val="24"/>
          <w:szCs w:val="24"/>
        </w:rPr>
        <w:t xml:space="preserve"> expenses are paid one month in arrears)</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Total administrative expenses, paid as above - ₹ 240,000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Sales promotion expenses, paid quarterly in advance - ₹ 120,000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 xml:space="preserve">The company sells its products at a gross profit of 25 percent, counting depreciation as part of the cost of production. It keeps a month’s stock each of raw materials and finished goods, and </w:t>
      </w:r>
      <w:r w:rsidR="00732BC2" w:rsidRPr="0093398A">
        <w:rPr>
          <w:rFonts w:ascii="Times New Roman" w:hAnsi="Times New Roman" w:cs="Times New Roman"/>
          <w:sz w:val="24"/>
          <w:szCs w:val="24"/>
        </w:rPr>
        <w:t>a cash</w:t>
      </w:r>
      <w:r w:rsidRPr="0093398A">
        <w:rPr>
          <w:rFonts w:ascii="Times New Roman" w:hAnsi="Times New Roman" w:cs="Times New Roman"/>
          <w:sz w:val="24"/>
          <w:szCs w:val="24"/>
        </w:rPr>
        <w:t xml:space="preserve"> balance of ₹ 100,000</w:t>
      </w:r>
    </w:p>
    <w:p w:rsidR="0011273A" w:rsidRPr="0093398A" w:rsidRDefault="0011273A" w:rsidP="00732BC2">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Assuming a 15 per cent safety margin, calculate the working capital requirements of the company on a cash cost basis. Ignore Work-in-progress.</w:t>
      </w:r>
    </w:p>
    <w:p w:rsidR="0011273A" w:rsidRPr="0093398A" w:rsidRDefault="0011273A" w:rsidP="00ED5C2C">
      <w:pPr>
        <w:spacing w:after="0" w:line="240" w:lineRule="auto"/>
        <w:jc w:val="both"/>
        <w:rPr>
          <w:rFonts w:ascii="Times New Roman" w:hAnsi="Times New Roman" w:cs="Times New Roman"/>
          <w:sz w:val="24"/>
          <w:szCs w:val="24"/>
        </w:rPr>
      </w:pPr>
    </w:p>
    <w:p w:rsidR="0011273A" w:rsidRPr="0093398A" w:rsidRDefault="008D479B" w:rsidP="00ED5C2C">
      <w:pPr>
        <w:pStyle w:val="ListParagraph"/>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w:t>
      </w:r>
      <w:r w:rsidR="0011273A" w:rsidRPr="0093398A">
        <w:rPr>
          <w:rFonts w:ascii="Times New Roman" w:hAnsi="Times New Roman" w:cs="Times New Roman"/>
          <w:sz w:val="24"/>
          <w:szCs w:val="24"/>
        </w:rPr>
        <w:t>) What is the present value of the following cash stream if the discount rate is 14 percent?</w:t>
      </w:r>
    </w:p>
    <w:tbl>
      <w:tblPr>
        <w:tblStyle w:val="TableGrid"/>
        <w:tblW w:w="0" w:type="auto"/>
        <w:tblInd w:w="720" w:type="dxa"/>
        <w:tblLook w:val="04A0" w:firstRow="1" w:lastRow="0" w:firstColumn="1" w:lastColumn="0" w:noHBand="0" w:noVBand="1"/>
      </w:tblPr>
      <w:tblGrid>
        <w:gridCol w:w="1260"/>
        <w:gridCol w:w="908"/>
        <w:gridCol w:w="1057"/>
        <w:gridCol w:w="1057"/>
        <w:gridCol w:w="1058"/>
        <w:gridCol w:w="1058"/>
      </w:tblGrid>
      <w:tr w:rsidR="0011273A" w:rsidRPr="0093398A" w:rsidTr="00210DDD">
        <w:tc>
          <w:tcPr>
            <w:tcW w:w="1260" w:type="dxa"/>
          </w:tcPr>
          <w:p w:rsidR="0011273A" w:rsidRPr="0093398A" w:rsidRDefault="0011273A" w:rsidP="00ED5C2C">
            <w:pPr>
              <w:pStyle w:val="ListParagraph"/>
              <w:ind w:left="0"/>
              <w:jc w:val="both"/>
              <w:rPr>
                <w:rFonts w:ascii="Times New Roman" w:hAnsi="Times New Roman" w:cs="Times New Roman"/>
                <w:sz w:val="24"/>
                <w:szCs w:val="24"/>
              </w:rPr>
            </w:pPr>
            <w:r w:rsidRPr="0093398A">
              <w:rPr>
                <w:rFonts w:ascii="Times New Roman" w:hAnsi="Times New Roman" w:cs="Times New Roman"/>
                <w:sz w:val="24"/>
                <w:szCs w:val="24"/>
              </w:rPr>
              <w:t>Year</w:t>
            </w:r>
          </w:p>
        </w:tc>
        <w:tc>
          <w:tcPr>
            <w:tcW w:w="908" w:type="dxa"/>
          </w:tcPr>
          <w:p w:rsidR="0011273A" w:rsidRPr="0093398A" w:rsidRDefault="0011273A" w:rsidP="00ED5C2C">
            <w:pPr>
              <w:pStyle w:val="ListParagraph"/>
              <w:ind w:left="0"/>
              <w:jc w:val="both"/>
              <w:rPr>
                <w:rFonts w:ascii="Times New Roman" w:hAnsi="Times New Roman" w:cs="Times New Roman"/>
                <w:sz w:val="24"/>
                <w:szCs w:val="24"/>
              </w:rPr>
            </w:pPr>
            <w:r w:rsidRPr="0093398A">
              <w:rPr>
                <w:rFonts w:ascii="Times New Roman" w:hAnsi="Times New Roman" w:cs="Times New Roman"/>
                <w:sz w:val="24"/>
                <w:szCs w:val="24"/>
              </w:rPr>
              <w:t>0</w:t>
            </w:r>
          </w:p>
        </w:tc>
        <w:tc>
          <w:tcPr>
            <w:tcW w:w="1057" w:type="dxa"/>
          </w:tcPr>
          <w:p w:rsidR="0011273A" w:rsidRPr="0093398A" w:rsidRDefault="0011273A" w:rsidP="00ED5C2C">
            <w:pPr>
              <w:pStyle w:val="ListParagraph"/>
              <w:ind w:left="0"/>
              <w:jc w:val="both"/>
              <w:rPr>
                <w:rFonts w:ascii="Times New Roman" w:hAnsi="Times New Roman" w:cs="Times New Roman"/>
                <w:sz w:val="24"/>
                <w:szCs w:val="24"/>
              </w:rPr>
            </w:pPr>
            <w:r w:rsidRPr="0093398A">
              <w:rPr>
                <w:rFonts w:ascii="Times New Roman" w:hAnsi="Times New Roman" w:cs="Times New Roman"/>
                <w:sz w:val="24"/>
                <w:szCs w:val="24"/>
              </w:rPr>
              <w:t>1</w:t>
            </w:r>
          </w:p>
        </w:tc>
        <w:tc>
          <w:tcPr>
            <w:tcW w:w="1057" w:type="dxa"/>
          </w:tcPr>
          <w:p w:rsidR="0011273A" w:rsidRPr="0093398A" w:rsidRDefault="0011273A" w:rsidP="00ED5C2C">
            <w:pPr>
              <w:pStyle w:val="ListParagraph"/>
              <w:ind w:left="0"/>
              <w:jc w:val="both"/>
              <w:rPr>
                <w:rFonts w:ascii="Times New Roman" w:hAnsi="Times New Roman" w:cs="Times New Roman"/>
                <w:sz w:val="24"/>
                <w:szCs w:val="24"/>
              </w:rPr>
            </w:pPr>
            <w:r w:rsidRPr="0093398A">
              <w:rPr>
                <w:rFonts w:ascii="Times New Roman" w:hAnsi="Times New Roman" w:cs="Times New Roman"/>
                <w:sz w:val="24"/>
                <w:szCs w:val="24"/>
              </w:rPr>
              <w:t>2</w:t>
            </w:r>
          </w:p>
        </w:tc>
        <w:tc>
          <w:tcPr>
            <w:tcW w:w="1058" w:type="dxa"/>
          </w:tcPr>
          <w:p w:rsidR="0011273A" w:rsidRPr="0093398A" w:rsidRDefault="0011273A" w:rsidP="00ED5C2C">
            <w:pPr>
              <w:pStyle w:val="ListParagraph"/>
              <w:ind w:left="0"/>
              <w:jc w:val="both"/>
              <w:rPr>
                <w:rFonts w:ascii="Times New Roman" w:hAnsi="Times New Roman" w:cs="Times New Roman"/>
                <w:sz w:val="24"/>
                <w:szCs w:val="24"/>
              </w:rPr>
            </w:pPr>
            <w:r w:rsidRPr="0093398A">
              <w:rPr>
                <w:rFonts w:ascii="Times New Roman" w:hAnsi="Times New Roman" w:cs="Times New Roman"/>
                <w:sz w:val="24"/>
                <w:szCs w:val="24"/>
              </w:rPr>
              <w:t>3</w:t>
            </w:r>
          </w:p>
        </w:tc>
        <w:tc>
          <w:tcPr>
            <w:tcW w:w="1058" w:type="dxa"/>
          </w:tcPr>
          <w:p w:rsidR="0011273A" w:rsidRPr="0093398A" w:rsidRDefault="0011273A" w:rsidP="00ED5C2C">
            <w:pPr>
              <w:pStyle w:val="ListParagraph"/>
              <w:ind w:left="0"/>
              <w:jc w:val="both"/>
              <w:rPr>
                <w:rFonts w:ascii="Times New Roman" w:hAnsi="Times New Roman" w:cs="Times New Roman"/>
                <w:sz w:val="24"/>
                <w:szCs w:val="24"/>
              </w:rPr>
            </w:pPr>
            <w:r w:rsidRPr="0093398A">
              <w:rPr>
                <w:rFonts w:ascii="Times New Roman" w:hAnsi="Times New Roman" w:cs="Times New Roman"/>
                <w:sz w:val="24"/>
                <w:szCs w:val="24"/>
              </w:rPr>
              <w:t>4</w:t>
            </w:r>
          </w:p>
        </w:tc>
      </w:tr>
      <w:tr w:rsidR="0011273A" w:rsidRPr="0093398A" w:rsidTr="00210DDD">
        <w:tc>
          <w:tcPr>
            <w:tcW w:w="1260" w:type="dxa"/>
          </w:tcPr>
          <w:p w:rsidR="0011273A" w:rsidRPr="0093398A" w:rsidRDefault="0011273A" w:rsidP="00ED5C2C">
            <w:pPr>
              <w:pStyle w:val="ListParagraph"/>
              <w:ind w:left="0"/>
              <w:jc w:val="both"/>
              <w:rPr>
                <w:rFonts w:ascii="Times New Roman" w:hAnsi="Times New Roman" w:cs="Times New Roman"/>
                <w:sz w:val="24"/>
                <w:szCs w:val="24"/>
              </w:rPr>
            </w:pPr>
            <w:r w:rsidRPr="0093398A">
              <w:rPr>
                <w:rFonts w:ascii="Times New Roman" w:hAnsi="Times New Roman" w:cs="Times New Roman"/>
                <w:sz w:val="24"/>
                <w:szCs w:val="24"/>
              </w:rPr>
              <w:t>Cash flow</w:t>
            </w:r>
          </w:p>
        </w:tc>
        <w:tc>
          <w:tcPr>
            <w:tcW w:w="908" w:type="dxa"/>
          </w:tcPr>
          <w:p w:rsidR="0011273A" w:rsidRPr="0093398A" w:rsidRDefault="00ED64F3" w:rsidP="00ED64F3">
            <w:pPr>
              <w:pStyle w:val="ListParagraph"/>
              <w:ind w:left="0"/>
              <w:jc w:val="both"/>
              <w:rPr>
                <w:rFonts w:ascii="Times New Roman" w:hAnsi="Times New Roman" w:cs="Times New Roman"/>
                <w:sz w:val="24"/>
                <w:szCs w:val="24"/>
              </w:rPr>
            </w:pPr>
            <w:r>
              <w:rPr>
                <w:rFonts w:ascii="Times New Roman" w:hAnsi="Times New Roman" w:cs="Times New Roman"/>
                <w:sz w:val="24"/>
                <w:szCs w:val="24"/>
              </w:rPr>
              <w:t>30</w:t>
            </w:r>
            <w:r w:rsidR="0011273A" w:rsidRPr="0093398A">
              <w:rPr>
                <w:rFonts w:ascii="Times New Roman" w:hAnsi="Times New Roman" w:cs="Times New Roman"/>
                <w:sz w:val="24"/>
                <w:szCs w:val="24"/>
              </w:rPr>
              <w:t>,000</w:t>
            </w:r>
          </w:p>
        </w:tc>
        <w:tc>
          <w:tcPr>
            <w:tcW w:w="1057" w:type="dxa"/>
          </w:tcPr>
          <w:p w:rsidR="0011273A" w:rsidRPr="0093398A" w:rsidRDefault="00ED64F3" w:rsidP="00ED5C2C">
            <w:pPr>
              <w:pStyle w:val="ListParagraph"/>
              <w:ind w:left="0"/>
              <w:jc w:val="both"/>
              <w:rPr>
                <w:rFonts w:ascii="Times New Roman" w:hAnsi="Times New Roman" w:cs="Times New Roman"/>
                <w:sz w:val="24"/>
                <w:szCs w:val="24"/>
              </w:rPr>
            </w:pPr>
            <w:r>
              <w:rPr>
                <w:rFonts w:ascii="Times New Roman" w:hAnsi="Times New Roman" w:cs="Times New Roman"/>
                <w:sz w:val="24"/>
                <w:szCs w:val="24"/>
              </w:rPr>
              <w:t>32</w:t>
            </w:r>
            <w:r w:rsidR="0011273A" w:rsidRPr="0093398A">
              <w:rPr>
                <w:rFonts w:ascii="Times New Roman" w:hAnsi="Times New Roman" w:cs="Times New Roman"/>
                <w:sz w:val="24"/>
                <w:szCs w:val="24"/>
              </w:rPr>
              <w:t>,000</w:t>
            </w:r>
          </w:p>
        </w:tc>
        <w:tc>
          <w:tcPr>
            <w:tcW w:w="1057" w:type="dxa"/>
          </w:tcPr>
          <w:p w:rsidR="0011273A" w:rsidRPr="0093398A" w:rsidRDefault="00ED64F3" w:rsidP="00ED5C2C">
            <w:pPr>
              <w:pStyle w:val="ListParagraph"/>
              <w:ind w:left="0"/>
              <w:jc w:val="both"/>
              <w:rPr>
                <w:rFonts w:ascii="Times New Roman" w:hAnsi="Times New Roman" w:cs="Times New Roman"/>
                <w:sz w:val="24"/>
                <w:szCs w:val="24"/>
              </w:rPr>
            </w:pPr>
            <w:r>
              <w:rPr>
                <w:rFonts w:ascii="Times New Roman" w:hAnsi="Times New Roman" w:cs="Times New Roman"/>
                <w:sz w:val="24"/>
                <w:szCs w:val="24"/>
              </w:rPr>
              <w:t>16</w:t>
            </w:r>
            <w:r w:rsidR="0011273A" w:rsidRPr="0093398A">
              <w:rPr>
                <w:rFonts w:ascii="Times New Roman" w:hAnsi="Times New Roman" w:cs="Times New Roman"/>
                <w:sz w:val="24"/>
                <w:szCs w:val="24"/>
              </w:rPr>
              <w:t>,000</w:t>
            </w:r>
          </w:p>
        </w:tc>
        <w:tc>
          <w:tcPr>
            <w:tcW w:w="1058" w:type="dxa"/>
          </w:tcPr>
          <w:p w:rsidR="0011273A" w:rsidRPr="0093398A" w:rsidRDefault="00ED64F3" w:rsidP="00ED5C2C">
            <w:pPr>
              <w:pStyle w:val="ListParagraph"/>
              <w:ind w:left="0"/>
              <w:jc w:val="both"/>
              <w:rPr>
                <w:rFonts w:ascii="Times New Roman" w:hAnsi="Times New Roman" w:cs="Times New Roman"/>
                <w:sz w:val="24"/>
                <w:szCs w:val="24"/>
              </w:rPr>
            </w:pPr>
            <w:r>
              <w:rPr>
                <w:rFonts w:ascii="Times New Roman" w:hAnsi="Times New Roman" w:cs="Times New Roman"/>
                <w:sz w:val="24"/>
                <w:szCs w:val="24"/>
              </w:rPr>
              <w:t>18</w:t>
            </w:r>
            <w:r w:rsidR="0011273A" w:rsidRPr="0093398A">
              <w:rPr>
                <w:rFonts w:ascii="Times New Roman" w:hAnsi="Times New Roman" w:cs="Times New Roman"/>
                <w:sz w:val="24"/>
                <w:szCs w:val="24"/>
              </w:rPr>
              <w:t>,000</w:t>
            </w:r>
          </w:p>
        </w:tc>
        <w:tc>
          <w:tcPr>
            <w:tcW w:w="1058" w:type="dxa"/>
          </w:tcPr>
          <w:p w:rsidR="0011273A" w:rsidRPr="0093398A" w:rsidRDefault="00ED64F3" w:rsidP="00ED5C2C">
            <w:pPr>
              <w:pStyle w:val="ListParagraph"/>
              <w:ind w:left="0"/>
              <w:jc w:val="both"/>
              <w:rPr>
                <w:rFonts w:ascii="Times New Roman" w:hAnsi="Times New Roman" w:cs="Times New Roman"/>
                <w:sz w:val="24"/>
                <w:szCs w:val="24"/>
              </w:rPr>
            </w:pPr>
            <w:r>
              <w:rPr>
                <w:rFonts w:ascii="Times New Roman" w:hAnsi="Times New Roman" w:cs="Times New Roman"/>
                <w:sz w:val="24"/>
                <w:szCs w:val="24"/>
              </w:rPr>
              <w:t>10</w:t>
            </w:r>
            <w:r w:rsidR="0011273A" w:rsidRPr="0093398A">
              <w:rPr>
                <w:rFonts w:ascii="Times New Roman" w:hAnsi="Times New Roman" w:cs="Times New Roman"/>
                <w:sz w:val="24"/>
                <w:szCs w:val="24"/>
              </w:rPr>
              <w:t>,000</w:t>
            </w:r>
          </w:p>
        </w:tc>
      </w:tr>
    </w:tbl>
    <w:p w:rsidR="0011273A" w:rsidRPr="0093398A" w:rsidRDefault="0011273A" w:rsidP="00ED5C2C">
      <w:pPr>
        <w:pStyle w:val="ListParagraph"/>
        <w:spacing w:after="0" w:line="240" w:lineRule="auto"/>
        <w:jc w:val="both"/>
        <w:rPr>
          <w:rFonts w:ascii="Times New Roman" w:hAnsi="Times New Roman" w:cs="Times New Roman"/>
          <w:sz w:val="24"/>
          <w:szCs w:val="24"/>
        </w:rPr>
      </w:pPr>
    </w:p>
    <w:p w:rsidR="0011273A" w:rsidRPr="0093398A" w:rsidRDefault="0011273A" w:rsidP="00ED5C2C">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lastRenderedPageBreak/>
        <w:t>b) If the interest rate is 10 percent, what are the doubling periods as per the rule of 72 and the rule of 69 respectively?</w:t>
      </w:r>
    </w:p>
    <w:p w:rsidR="0011273A" w:rsidRPr="0093398A" w:rsidRDefault="0011273A" w:rsidP="00ED5C2C">
      <w:pPr>
        <w:pStyle w:val="ListParagraph"/>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c)  Fifteen annual payments of ₹ 15,000 are made into a deposit account that pays 14 percent interest per year. What is the future value of an annuity at the end of 15 years?</w:t>
      </w:r>
    </w:p>
    <w:p w:rsidR="0011273A" w:rsidRPr="0093398A" w:rsidRDefault="0011273A" w:rsidP="00ED5C2C">
      <w:pPr>
        <w:pStyle w:val="ListParagraph"/>
        <w:spacing w:after="0" w:line="240" w:lineRule="auto"/>
        <w:jc w:val="both"/>
        <w:rPr>
          <w:rFonts w:ascii="Times New Roman" w:hAnsi="Times New Roman" w:cs="Times New Roman"/>
          <w:sz w:val="24"/>
          <w:szCs w:val="24"/>
        </w:rPr>
      </w:pPr>
    </w:p>
    <w:p w:rsidR="0011273A" w:rsidRPr="0093398A" w:rsidRDefault="0011273A" w:rsidP="00ED5C2C">
      <w:pPr>
        <w:pStyle w:val="ListParagraph"/>
        <w:numPr>
          <w:ilvl w:val="0"/>
          <w:numId w:val="1"/>
        </w:numPr>
        <w:spacing w:after="0" w:line="240" w:lineRule="auto"/>
        <w:jc w:val="both"/>
        <w:rPr>
          <w:rFonts w:ascii="Times New Roman" w:hAnsi="Times New Roman" w:cs="Times New Roman"/>
          <w:sz w:val="24"/>
          <w:szCs w:val="24"/>
        </w:rPr>
      </w:pPr>
      <w:r w:rsidRPr="0093398A">
        <w:rPr>
          <w:rFonts w:ascii="Times New Roman" w:hAnsi="Times New Roman" w:cs="Times New Roman"/>
          <w:sz w:val="24"/>
          <w:szCs w:val="24"/>
        </w:rPr>
        <w:t xml:space="preserve">Ram Company sells a product for ₹ 1800 per unit. The variable cost is ₹ 500 per unit. Fixed operating cost (F) is ₹ 4,000,000. Fixed interest cost (I) is ₹ 500,000. What is the degree of Operating Leverage (DOL), Degree of Financial Leverage (DFL) and the degree of total </w:t>
      </w:r>
      <w:proofErr w:type="gramStart"/>
      <w:r w:rsidRPr="0093398A">
        <w:rPr>
          <w:rFonts w:ascii="Times New Roman" w:hAnsi="Times New Roman" w:cs="Times New Roman"/>
          <w:sz w:val="24"/>
          <w:szCs w:val="24"/>
        </w:rPr>
        <w:t>leverage</w:t>
      </w:r>
      <w:proofErr w:type="gramEnd"/>
      <w:r w:rsidRPr="0093398A">
        <w:rPr>
          <w:rFonts w:ascii="Times New Roman" w:hAnsi="Times New Roman" w:cs="Times New Roman"/>
          <w:sz w:val="24"/>
          <w:szCs w:val="24"/>
        </w:rPr>
        <w:t xml:space="preserve"> (DTL), at quantity (Q) is 6,000?</w:t>
      </w:r>
    </w:p>
    <w:p w:rsidR="0011273A" w:rsidRPr="0093398A" w:rsidRDefault="0011273A" w:rsidP="00ED5C2C">
      <w:pPr>
        <w:pStyle w:val="ListParagraph"/>
        <w:spacing w:after="0" w:line="240" w:lineRule="auto"/>
        <w:jc w:val="both"/>
        <w:rPr>
          <w:rFonts w:ascii="Times New Roman" w:hAnsi="Times New Roman" w:cs="Times New Roman"/>
          <w:sz w:val="24"/>
          <w:szCs w:val="24"/>
        </w:rPr>
      </w:pPr>
    </w:p>
    <w:p w:rsidR="0011273A" w:rsidRPr="0093398A" w:rsidRDefault="0011273A" w:rsidP="00ED5C2C">
      <w:pPr>
        <w:pStyle w:val="ListParagraph"/>
        <w:numPr>
          <w:ilvl w:val="0"/>
          <w:numId w:val="1"/>
        </w:numPr>
        <w:spacing w:after="0" w:line="240" w:lineRule="auto"/>
        <w:jc w:val="both"/>
        <w:rPr>
          <w:rFonts w:ascii="Times New Roman" w:hAnsi="Times New Roman" w:cs="Times New Roman"/>
          <w:bCs/>
          <w:sz w:val="24"/>
          <w:szCs w:val="24"/>
        </w:rPr>
      </w:pPr>
      <w:r w:rsidRPr="0093398A">
        <w:rPr>
          <w:rFonts w:ascii="Times New Roman" w:hAnsi="Times New Roman" w:cs="Times New Roman"/>
          <w:bCs/>
          <w:sz w:val="24"/>
          <w:szCs w:val="24"/>
        </w:rPr>
        <w:t>The expected cash flow of a project is as follows</w:t>
      </w:r>
    </w:p>
    <w:tbl>
      <w:tblPr>
        <w:tblStyle w:val="TableGrid"/>
        <w:tblW w:w="0" w:type="auto"/>
        <w:tblInd w:w="1838" w:type="dxa"/>
        <w:tblLook w:val="04A0" w:firstRow="1" w:lastRow="0" w:firstColumn="1" w:lastColumn="0" w:noHBand="0" w:noVBand="1"/>
      </w:tblPr>
      <w:tblGrid>
        <w:gridCol w:w="851"/>
        <w:gridCol w:w="2551"/>
      </w:tblGrid>
      <w:tr w:rsidR="0011273A" w:rsidRPr="0093398A" w:rsidTr="00ED5C2C">
        <w:tc>
          <w:tcPr>
            <w:tcW w:w="851" w:type="dxa"/>
          </w:tcPr>
          <w:p w:rsidR="0011273A" w:rsidRPr="0093398A" w:rsidRDefault="0011273A" w:rsidP="00BF5C85">
            <w:pPr>
              <w:pStyle w:val="ListParagraph"/>
              <w:ind w:left="0"/>
              <w:jc w:val="center"/>
              <w:rPr>
                <w:rFonts w:ascii="Times New Roman" w:hAnsi="Times New Roman" w:cs="Times New Roman"/>
                <w:bCs/>
                <w:sz w:val="24"/>
                <w:szCs w:val="24"/>
              </w:rPr>
            </w:pPr>
            <w:r w:rsidRPr="0093398A">
              <w:rPr>
                <w:rFonts w:ascii="Times New Roman" w:hAnsi="Times New Roman" w:cs="Times New Roman"/>
                <w:bCs/>
                <w:sz w:val="24"/>
                <w:szCs w:val="24"/>
              </w:rPr>
              <w:t>Year</w:t>
            </w:r>
          </w:p>
        </w:tc>
        <w:tc>
          <w:tcPr>
            <w:tcW w:w="2551" w:type="dxa"/>
          </w:tcPr>
          <w:p w:rsidR="0011273A" w:rsidRPr="0093398A" w:rsidRDefault="0011273A" w:rsidP="00ED5C2C">
            <w:pPr>
              <w:pStyle w:val="ListParagraph"/>
              <w:ind w:left="0"/>
              <w:jc w:val="both"/>
              <w:rPr>
                <w:rFonts w:ascii="Times New Roman" w:hAnsi="Times New Roman" w:cs="Times New Roman"/>
                <w:bCs/>
                <w:sz w:val="24"/>
                <w:szCs w:val="24"/>
              </w:rPr>
            </w:pPr>
            <w:r w:rsidRPr="0093398A">
              <w:rPr>
                <w:rFonts w:ascii="Times New Roman" w:hAnsi="Times New Roman" w:cs="Times New Roman"/>
                <w:bCs/>
                <w:sz w:val="24"/>
                <w:szCs w:val="24"/>
              </w:rPr>
              <w:t>Cash flow</w:t>
            </w:r>
          </w:p>
        </w:tc>
      </w:tr>
      <w:tr w:rsidR="0011273A" w:rsidRPr="0093398A" w:rsidTr="00ED5C2C">
        <w:tc>
          <w:tcPr>
            <w:tcW w:w="851" w:type="dxa"/>
          </w:tcPr>
          <w:p w:rsidR="0011273A" w:rsidRPr="0093398A" w:rsidRDefault="0011273A" w:rsidP="00BF5C85">
            <w:pPr>
              <w:pStyle w:val="ListParagraph"/>
              <w:ind w:left="0"/>
              <w:jc w:val="center"/>
              <w:rPr>
                <w:rFonts w:ascii="Times New Roman" w:hAnsi="Times New Roman" w:cs="Times New Roman"/>
                <w:bCs/>
                <w:sz w:val="24"/>
                <w:szCs w:val="24"/>
              </w:rPr>
            </w:pPr>
            <w:r w:rsidRPr="0093398A">
              <w:rPr>
                <w:rFonts w:ascii="Times New Roman" w:hAnsi="Times New Roman" w:cs="Times New Roman"/>
                <w:bCs/>
                <w:sz w:val="24"/>
                <w:szCs w:val="24"/>
              </w:rPr>
              <w:t>0</w:t>
            </w:r>
          </w:p>
        </w:tc>
        <w:tc>
          <w:tcPr>
            <w:tcW w:w="2551" w:type="dxa"/>
          </w:tcPr>
          <w:p w:rsidR="0011273A" w:rsidRPr="0093398A" w:rsidRDefault="00BF5C85" w:rsidP="00BF5C85">
            <w:pPr>
              <w:pStyle w:val="ListParagraph"/>
              <w:rPr>
                <w:rFonts w:ascii="Times New Roman" w:hAnsi="Times New Roman" w:cs="Times New Roman"/>
                <w:bCs/>
                <w:sz w:val="24"/>
                <w:szCs w:val="24"/>
              </w:rPr>
            </w:pPr>
            <w:r w:rsidRPr="0093398A">
              <w:rPr>
                <w:rFonts w:ascii="Times New Roman" w:hAnsi="Times New Roman" w:cs="Times New Roman"/>
                <w:bCs/>
                <w:sz w:val="24"/>
                <w:szCs w:val="24"/>
              </w:rPr>
              <w:t xml:space="preserve"> </w:t>
            </w:r>
            <w:r w:rsidR="008D479B">
              <w:rPr>
                <w:rFonts w:ascii="Times New Roman" w:hAnsi="Times New Roman" w:cs="Times New Roman"/>
                <w:bCs/>
                <w:sz w:val="24"/>
                <w:szCs w:val="24"/>
              </w:rPr>
              <w:t>4</w:t>
            </w:r>
            <w:r w:rsidR="0011273A" w:rsidRPr="0093398A">
              <w:rPr>
                <w:rFonts w:ascii="Times New Roman" w:hAnsi="Times New Roman" w:cs="Times New Roman"/>
                <w:bCs/>
                <w:sz w:val="24"/>
                <w:szCs w:val="24"/>
              </w:rPr>
              <w:t>,00,000</w:t>
            </w:r>
          </w:p>
        </w:tc>
      </w:tr>
      <w:tr w:rsidR="0011273A" w:rsidRPr="0093398A" w:rsidTr="00ED5C2C">
        <w:tc>
          <w:tcPr>
            <w:tcW w:w="851" w:type="dxa"/>
          </w:tcPr>
          <w:p w:rsidR="0011273A" w:rsidRPr="0093398A" w:rsidRDefault="0011273A" w:rsidP="00BF5C85">
            <w:pPr>
              <w:pStyle w:val="ListParagraph"/>
              <w:ind w:left="0"/>
              <w:jc w:val="center"/>
              <w:rPr>
                <w:rFonts w:ascii="Times New Roman" w:hAnsi="Times New Roman" w:cs="Times New Roman"/>
                <w:bCs/>
                <w:sz w:val="24"/>
                <w:szCs w:val="24"/>
              </w:rPr>
            </w:pPr>
            <w:r w:rsidRPr="0093398A">
              <w:rPr>
                <w:rFonts w:ascii="Times New Roman" w:hAnsi="Times New Roman" w:cs="Times New Roman"/>
                <w:bCs/>
                <w:sz w:val="24"/>
                <w:szCs w:val="24"/>
              </w:rPr>
              <w:t>1</w:t>
            </w:r>
          </w:p>
        </w:tc>
        <w:tc>
          <w:tcPr>
            <w:tcW w:w="2551" w:type="dxa"/>
          </w:tcPr>
          <w:p w:rsidR="0011273A" w:rsidRPr="0093398A" w:rsidRDefault="008D479B" w:rsidP="00ED5C2C">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8</w:t>
            </w:r>
            <w:r w:rsidR="0011273A" w:rsidRPr="0093398A">
              <w:rPr>
                <w:rFonts w:ascii="Times New Roman" w:hAnsi="Times New Roman" w:cs="Times New Roman"/>
                <w:bCs/>
                <w:sz w:val="24"/>
                <w:szCs w:val="24"/>
              </w:rPr>
              <w:t>0,000</w:t>
            </w:r>
          </w:p>
        </w:tc>
      </w:tr>
      <w:tr w:rsidR="0011273A" w:rsidRPr="0093398A" w:rsidTr="00ED5C2C">
        <w:tc>
          <w:tcPr>
            <w:tcW w:w="851" w:type="dxa"/>
          </w:tcPr>
          <w:p w:rsidR="0011273A" w:rsidRPr="0093398A" w:rsidRDefault="0011273A" w:rsidP="00BF5C85">
            <w:pPr>
              <w:pStyle w:val="ListParagraph"/>
              <w:ind w:left="0"/>
              <w:jc w:val="center"/>
              <w:rPr>
                <w:rFonts w:ascii="Times New Roman" w:hAnsi="Times New Roman" w:cs="Times New Roman"/>
                <w:bCs/>
                <w:sz w:val="24"/>
                <w:szCs w:val="24"/>
              </w:rPr>
            </w:pPr>
            <w:r w:rsidRPr="0093398A">
              <w:rPr>
                <w:rFonts w:ascii="Times New Roman" w:hAnsi="Times New Roman" w:cs="Times New Roman"/>
                <w:bCs/>
                <w:sz w:val="24"/>
                <w:szCs w:val="24"/>
              </w:rPr>
              <w:t>2</w:t>
            </w:r>
          </w:p>
        </w:tc>
        <w:tc>
          <w:tcPr>
            <w:tcW w:w="2551" w:type="dxa"/>
          </w:tcPr>
          <w:p w:rsidR="0011273A" w:rsidRPr="0093398A" w:rsidRDefault="008D479B" w:rsidP="00ED5C2C">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1,0</w:t>
            </w:r>
            <w:r w:rsidR="0011273A" w:rsidRPr="0093398A">
              <w:rPr>
                <w:rFonts w:ascii="Times New Roman" w:hAnsi="Times New Roman" w:cs="Times New Roman"/>
                <w:bCs/>
                <w:sz w:val="24"/>
                <w:szCs w:val="24"/>
              </w:rPr>
              <w:t>0,000</w:t>
            </w:r>
          </w:p>
        </w:tc>
      </w:tr>
      <w:tr w:rsidR="0011273A" w:rsidRPr="0093398A" w:rsidTr="00ED5C2C">
        <w:tc>
          <w:tcPr>
            <w:tcW w:w="851" w:type="dxa"/>
          </w:tcPr>
          <w:p w:rsidR="0011273A" w:rsidRPr="0093398A" w:rsidRDefault="0011273A" w:rsidP="00BF5C85">
            <w:pPr>
              <w:pStyle w:val="ListParagraph"/>
              <w:ind w:left="0"/>
              <w:jc w:val="center"/>
              <w:rPr>
                <w:rFonts w:ascii="Times New Roman" w:hAnsi="Times New Roman" w:cs="Times New Roman"/>
                <w:bCs/>
                <w:sz w:val="24"/>
                <w:szCs w:val="24"/>
              </w:rPr>
            </w:pPr>
            <w:r w:rsidRPr="0093398A">
              <w:rPr>
                <w:rFonts w:ascii="Times New Roman" w:hAnsi="Times New Roman" w:cs="Times New Roman"/>
                <w:bCs/>
                <w:sz w:val="24"/>
                <w:szCs w:val="24"/>
              </w:rPr>
              <w:t>3</w:t>
            </w:r>
          </w:p>
        </w:tc>
        <w:tc>
          <w:tcPr>
            <w:tcW w:w="2551" w:type="dxa"/>
          </w:tcPr>
          <w:p w:rsidR="0011273A" w:rsidRPr="0093398A" w:rsidRDefault="008D479B" w:rsidP="00ED5C2C">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8</w:t>
            </w:r>
            <w:r w:rsidR="0011273A" w:rsidRPr="0093398A">
              <w:rPr>
                <w:rFonts w:ascii="Times New Roman" w:hAnsi="Times New Roman" w:cs="Times New Roman"/>
                <w:bCs/>
                <w:sz w:val="24"/>
                <w:szCs w:val="24"/>
              </w:rPr>
              <w:t>0,000</w:t>
            </w:r>
          </w:p>
        </w:tc>
      </w:tr>
      <w:tr w:rsidR="0011273A" w:rsidRPr="0093398A" w:rsidTr="00ED5C2C">
        <w:tc>
          <w:tcPr>
            <w:tcW w:w="851" w:type="dxa"/>
          </w:tcPr>
          <w:p w:rsidR="0011273A" w:rsidRPr="0093398A" w:rsidRDefault="0011273A" w:rsidP="00BF5C85">
            <w:pPr>
              <w:pStyle w:val="ListParagraph"/>
              <w:ind w:left="0"/>
              <w:jc w:val="center"/>
              <w:rPr>
                <w:rFonts w:ascii="Times New Roman" w:hAnsi="Times New Roman" w:cs="Times New Roman"/>
                <w:bCs/>
                <w:sz w:val="24"/>
                <w:szCs w:val="24"/>
              </w:rPr>
            </w:pPr>
            <w:r w:rsidRPr="0093398A">
              <w:rPr>
                <w:rFonts w:ascii="Times New Roman" w:hAnsi="Times New Roman" w:cs="Times New Roman"/>
                <w:bCs/>
                <w:sz w:val="24"/>
                <w:szCs w:val="24"/>
              </w:rPr>
              <w:t>4</w:t>
            </w:r>
          </w:p>
        </w:tc>
        <w:tc>
          <w:tcPr>
            <w:tcW w:w="2551" w:type="dxa"/>
          </w:tcPr>
          <w:p w:rsidR="0011273A" w:rsidRPr="0093398A" w:rsidRDefault="008D479B" w:rsidP="00ED5C2C">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6</w:t>
            </w:r>
            <w:r w:rsidR="0011273A" w:rsidRPr="0093398A">
              <w:rPr>
                <w:rFonts w:ascii="Times New Roman" w:hAnsi="Times New Roman" w:cs="Times New Roman"/>
                <w:bCs/>
                <w:sz w:val="24"/>
                <w:szCs w:val="24"/>
              </w:rPr>
              <w:t>0,000</w:t>
            </w:r>
          </w:p>
        </w:tc>
      </w:tr>
      <w:tr w:rsidR="0011273A" w:rsidRPr="0093398A" w:rsidTr="00ED5C2C">
        <w:tc>
          <w:tcPr>
            <w:tcW w:w="851" w:type="dxa"/>
          </w:tcPr>
          <w:p w:rsidR="0011273A" w:rsidRPr="0093398A" w:rsidRDefault="0011273A" w:rsidP="00BF5C85">
            <w:pPr>
              <w:pStyle w:val="ListParagraph"/>
              <w:ind w:left="0"/>
              <w:jc w:val="center"/>
              <w:rPr>
                <w:rFonts w:ascii="Times New Roman" w:hAnsi="Times New Roman" w:cs="Times New Roman"/>
                <w:bCs/>
                <w:sz w:val="24"/>
                <w:szCs w:val="24"/>
              </w:rPr>
            </w:pPr>
            <w:r w:rsidRPr="0093398A">
              <w:rPr>
                <w:rFonts w:ascii="Times New Roman" w:hAnsi="Times New Roman" w:cs="Times New Roman"/>
                <w:bCs/>
                <w:sz w:val="24"/>
                <w:szCs w:val="24"/>
              </w:rPr>
              <w:t>5</w:t>
            </w:r>
          </w:p>
        </w:tc>
        <w:tc>
          <w:tcPr>
            <w:tcW w:w="2551" w:type="dxa"/>
          </w:tcPr>
          <w:p w:rsidR="0011273A" w:rsidRPr="0093398A" w:rsidRDefault="008D479B" w:rsidP="00ED5C2C">
            <w:pPr>
              <w:pStyle w:val="ListParagraph"/>
              <w:ind w:left="0"/>
              <w:jc w:val="center"/>
              <w:rPr>
                <w:rFonts w:ascii="Times New Roman" w:hAnsi="Times New Roman" w:cs="Times New Roman"/>
                <w:bCs/>
                <w:sz w:val="24"/>
                <w:szCs w:val="24"/>
              </w:rPr>
            </w:pPr>
            <w:r>
              <w:rPr>
                <w:rFonts w:ascii="Times New Roman" w:hAnsi="Times New Roman" w:cs="Times New Roman"/>
                <w:bCs/>
                <w:sz w:val="24"/>
                <w:szCs w:val="24"/>
              </w:rPr>
              <w:t>4</w:t>
            </w:r>
            <w:r w:rsidR="0011273A" w:rsidRPr="0093398A">
              <w:rPr>
                <w:rFonts w:ascii="Times New Roman" w:hAnsi="Times New Roman" w:cs="Times New Roman"/>
                <w:bCs/>
                <w:sz w:val="24"/>
                <w:szCs w:val="24"/>
              </w:rPr>
              <w:t>0,000</w:t>
            </w:r>
          </w:p>
        </w:tc>
      </w:tr>
    </w:tbl>
    <w:p w:rsidR="0011273A" w:rsidRPr="0093398A" w:rsidRDefault="0011273A" w:rsidP="00ED5C2C">
      <w:pPr>
        <w:pStyle w:val="ListParagraph"/>
        <w:spacing w:after="0" w:line="240" w:lineRule="auto"/>
        <w:jc w:val="both"/>
        <w:rPr>
          <w:rFonts w:ascii="Times New Roman" w:hAnsi="Times New Roman" w:cs="Times New Roman"/>
          <w:bCs/>
          <w:sz w:val="24"/>
          <w:szCs w:val="24"/>
        </w:rPr>
      </w:pPr>
      <w:r w:rsidRPr="0093398A">
        <w:rPr>
          <w:rFonts w:ascii="Times New Roman" w:hAnsi="Times New Roman" w:cs="Times New Roman"/>
          <w:bCs/>
          <w:sz w:val="24"/>
          <w:szCs w:val="24"/>
        </w:rPr>
        <w:t>The cost of capital is 10 percent. Calculate the following (a) Net Present Value (b) Benefit-Cost Ratio (c) Internal Rate of Return (d) Modified Internal Rate of Return  (e) Payback period and (f) Discounted payback period.</w:t>
      </w:r>
    </w:p>
    <w:p w:rsidR="00ED5C2C" w:rsidRPr="0093398A" w:rsidRDefault="00ED5C2C" w:rsidP="00ED5C2C">
      <w:pPr>
        <w:pStyle w:val="ListParagraph"/>
        <w:numPr>
          <w:ilvl w:val="0"/>
          <w:numId w:val="1"/>
        </w:numPr>
        <w:spacing w:after="120"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Discuss the functions of a Chief Financial Officer.</w:t>
      </w:r>
    </w:p>
    <w:p w:rsidR="00ED5C2C" w:rsidRPr="0093398A" w:rsidRDefault="00ED5C2C" w:rsidP="00ED5C2C">
      <w:pPr>
        <w:pStyle w:val="ListParagraph"/>
        <w:numPr>
          <w:ilvl w:val="0"/>
          <w:numId w:val="1"/>
        </w:numPr>
        <w:spacing w:after="120"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The following are the cash inflows and outflows of a certain project.</w:t>
      </w:r>
    </w:p>
    <w:tbl>
      <w:tblPr>
        <w:tblStyle w:val="TableGrid"/>
        <w:tblW w:w="0" w:type="auto"/>
        <w:jc w:val="center"/>
        <w:tblLook w:val="04A0" w:firstRow="1" w:lastRow="0" w:firstColumn="1" w:lastColumn="0" w:noHBand="0" w:noVBand="1"/>
      </w:tblPr>
      <w:tblGrid>
        <w:gridCol w:w="1276"/>
        <w:gridCol w:w="2814"/>
        <w:gridCol w:w="2289"/>
      </w:tblGrid>
      <w:tr w:rsidR="00ED5C2C" w:rsidRPr="0093398A" w:rsidTr="00ED5C2C">
        <w:trPr>
          <w:jc w:val="center"/>
        </w:trPr>
        <w:tc>
          <w:tcPr>
            <w:tcW w:w="1276" w:type="dxa"/>
          </w:tcPr>
          <w:p w:rsidR="00ED5C2C" w:rsidRPr="0093398A" w:rsidRDefault="00ED5C2C" w:rsidP="00ED5C2C">
            <w:pPr>
              <w:jc w:val="both"/>
              <w:rPr>
                <w:rFonts w:ascii="Times New Roman" w:hAnsi="Times New Roman" w:cs="Times New Roman"/>
                <w:b/>
                <w:color w:val="000000" w:themeColor="text1"/>
                <w:sz w:val="24"/>
                <w:szCs w:val="24"/>
              </w:rPr>
            </w:pPr>
            <w:r w:rsidRPr="0093398A">
              <w:rPr>
                <w:rFonts w:ascii="Times New Roman" w:hAnsi="Times New Roman" w:cs="Times New Roman"/>
                <w:b/>
                <w:color w:val="000000" w:themeColor="text1"/>
                <w:sz w:val="24"/>
                <w:szCs w:val="24"/>
              </w:rPr>
              <w:t>Year</w:t>
            </w:r>
          </w:p>
        </w:tc>
        <w:tc>
          <w:tcPr>
            <w:tcW w:w="2814" w:type="dxa"/>
          </w:tcPr>
          <w:p w:rsidR="00ED5C2C" w:rsidRPr="0093398A" w:rsidRDefault="00ED5C2C" w:rsidP="00ED5C2C">
            <w:pPr>
              <w:jc w:val="center"/>
              <w:rPr>
                <w:rFonts w:ascii="Times New Roman" w:hAnsi="Times New Roman" w:cs="Times New Roman"/>
                <w:b/>
                <w:color w:val="000000" w:themeColor="text1"/>
                <w:sz w:val="24"/>
                <w:szCs w:val="24"/>
              </w:rPr>
            </w:pPr>
            <w:r w:rsidRPr="0093398A">
              <w:rPr>
                <w:rFonts w:ascii="Times New Roman" w:hAnsi="Times New Roman" w:cs="Times New Roman"/>
                <w:b/>
                <w:color w:val="000000" w:themeColor="text1"/>
                <w:sz w:val="24"/>
                <w:szCs w:val="24"/>
              </w:rPr>
              <w:t>Outflows</w:t>
            </w:r>
          </w:p>
          <w:p w:rsidR="00ED5C2C" w:rsidRPr="0093398A" w:rsidRDefault="00ED5C2C" w:rsidP="00ED5C2C">
            <w:pPr>
              <w:jc w:val="center"/>
              <w:rPr>
                <w:rFonts w:ascii="Times New Roman" w:hAnsi="Times New Roman" w:cs="Times New Roman"/>
                <w:b/>
                <w:color w:val="000000" w:themeColor="text1"/>
                <w:sz w:val="24"/>
                <w:szCs w:val="24"/>
              </w:rPr>
            </w:pPr>
            <w:r w:rsidRPr="0093398A">
              <w:rPr>
                <w:rFonts w:ascii="Times New Roman" w:hAnsi="Times New Roman" w:cs="Times New Roman"/>
                <w:b/>
                <w:color w:val="000000" w:themeColor="text1"/>
                <w:sz w:val="24"/>
                <w:szCs w:val="24"/>
              </w:rPr>
              <w:t>(Rs.)</w:t>
            </w:r>
          </w:p>
        </w:tc>
        <w:tc>
          <w:tcPr>
            <w:tcW w:w="2289" w:type="dxa"/>
          </w:tcPr>
          <w:p w:rsidR="00ED5C2C" w:rsidRPr="0093398A" w:rsidRDefault="00ED5C2C" w:rsidP="00ED5C2C">
            <w:pPr>
              <w:jc w:val="center"/>
              <w:rPr>
                <w:rFonts w:ascii="Times New Roman" w:hAnsi="Times New Roman" w:cs="Times New Roman"/>
                <w:b/>
                <w:color w:val="000000" w:themeColor="text1"/>
                <w:sz w:val="24"/>
                <w:szCs w:val="24"/>
              </w:rPr>
            </w:pPr>
            <w:r w:rsidRPr="0093398A">
              <w:rPr>
                <w:rFonts w:ascii="Times New Roman" w:hAnsi="Times New Roman" w:cs="Times New Roman"/>
                <w:b/>
                <w:color w:val="000000" w:themeColor="text1"/>
                <w:sz w:val="24"/>
                <w:szCs w:val="24"/>
              </w:rPr>
              <w:t>Inflows</w:t>
            </w:r>
          </w:p>
          <w:p w:rsidR="00ED5C2C" w:rsidRPr="0093398A" w:rsidRDefault="00ED5C2C" w:rsidP="00ED5C2C">
            <w:pPr>
              <w:jc w:val="center"/>
              <w:rPr>
                <w:rFonts w:ascii="Times New Roman" w:hAnsi="Times New Roman" w:cs="Times New Roman"/>
                <w:b/>
                <w:color w:val="000000" w:themeColor="text1"/>
                <w:sz w:val="24"/>
                <w:szCs w:val="24"/>
              </w:rPr>
            </w:pPr>
            <w:r w:rsidRPr="0093398A">
              <w:rPr>
                <w:rFonts w:ascii="Times New Roman" w:hAnsi="Times New Roman" w:cs="Times New Roman"/>
                <w:b/>
                <w:color w:val="000000" w:themeColor="text1"/>
                <w:sz w:val="24"/>
                <w:szCs w:val="24"/>
              </w:rPr>
              <w:t>(Rs.)</w:t>
            </w:r>
          </w:p>
        </w:tc>
      </w:tr>
      <w:tr w:rsidR="00ED5C2C" w:rsidRPr="0093398A" w:rsidTr="00ED5C2C">
        <w:trPr>
          <w:jc w:val="center"/>
        </w:trPr>
        <w:tc>
          <w:tcPr>
            <w:tcW w:w="1276" w:type="dxa"/>
          </w:tcPr>
          <w:p w:rsidR="00ED5C2C" w:rsidRPr="0093398A" w:rsidRDefault="00ED5C2C" w:rsidP="00ED5C2C">
            <w:pPr>
              <w:spacing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0</w:t>
            </w:r>
          </w:p>
        </w:tc>
        <w:tc>
          <w:tcPr>
            <w:tcW w:w="2814"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1,50,000</w:t>
            </w:r>
          </w:p>
        </w:tc>
        <w:tc>
          <w:tcPr>
            <w:tcW w:w="2289"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p>
        </w:tc>
      </w:tr>
      <w:tr w:rsidR="00ED5C2C" w:rsidRPr="0093398A" w:rsidTr="00ED5C2C">
        <w:trPr>
          <w:jc w:val="center"/>
        </w:trPr>
        <w:tc>
          <w:tcPr>
            <w:tcW w:w="1276" w:type="dxa"/>
          </w:tcPr>
          <w:p w:rsidR="00ED5C2C" w:rsidRPr="0093398A" w:rsidRDefault="00ED5C2C" w:rsidP="00ED5C2C">
            <w:pPr>
              <w:spacing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1</w:t>
            </w:r>
          </w:p>
        </w:tc>
        <w:tc>
          <w:tcPr>
            <w:tcW w:w="2814"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30,000</w:t>
            </w:r>
          </w:p>
        </w:tc>
        <w:tc>
          <w:tcPr>
            <w:tcW w:w="2289"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30,000</w:t>
            </w:r>
          </w:p>
        </w:tc>
      </w:tr>
      <w:tr w:rsidR="00ED5C2C" w:rsidRPr="0093398A" w:rsidTr="00ED5C2C">
        <w:trPr>
          <w:jc w:val="center"/>
        </w:trPr>
        <w:tc>
          <w:tcPr>
            <w:tcW w:w="1276" w:type="dxa"/>
          </w:tcPr>
          <w:p w:rsidR="00ED5C2C" w:rsidRPr="0093398A" w:rsidRDefault="00ED5C2C" w:rsidP="00ED5C2C">
            <w:pPr>
              <w:spacing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2</w:t>
            </w:r>
          </w:p>
        </w:tc>
        <w:tc>
          <w:tcPr>
            <w:tcW w:w="2814"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p>
        </w:tc>
        <w:tc>
          <w:tcPr>
            <w:tcW w:w="2289"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30,000</w:t>
            </w:r>
          </w:p>
        </w:tc>
      </w:tr>
      <w:tr w:rsidR="00ED5C2C" w:rsidRPr="0093398A" w:rsidTr="00ED5C2C">
        <w:trPr>
          <w:jc w:val="center"/>
        </w:trPr>
        <w:tc>
          <w:tcPr>
            <w:tcW w:w="1276" w:type="dxa"/>
          </w:tcPr>
          <w:p w:rsidR="00ED5C2C" w:rsidRPr="0093398A" w:rsidRDefault="00ED5C2C" w:rsidP="00ED5C2C">
            <w:pPr>
              <w:spacing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3</w:t>
            </w:r>
          </w:p>
        </w:tc>
        <w:tc>
          <w:tcPr>
            <w:tcW w:w="2814"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p>
        </w:tc>
        <w:tc>
          <w:tcPr>
            <w:tcW w:w="2289"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50,000</w:t>
            </w:r>
          </w:p>
        </w:tc>
      </w:tr>
      <w:tr w:rsidR="00ED5C2C" w:rsidRPr="0093398A" w:rsidTr="00ED5C2C">
        <w:trPr>
          <w:jc w:val="center"/>
        </w:trPr>
        <w:tc>
          <w:tcPr>
            <w:tcW w:w="1276" w:type="dxa"/>
          </w:tcPr>
          <w:p w:rsidR="00ED5C2C" w:rsidRPr="0093398A" w:rsidRDefault="00ED5C2C" w:rsidP="00ED5C2C">
            <w:pPr>
              <w:spacing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4</w:t>
            </w:r>
          </w:p>
        </w:tc>
        <w:tc>
          <w:tcPr>
            <w:tcW w:w="2814"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p>
        </w:tc>
        <w:tc>
          <w:tcPr>
            <w:tcW w:w="2289"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60,000</w:t>
            </w:r>
          </w:p>
        </w:tc>
      </w:tr>
      <w:tr w:rsidR="00ED5C2C" w:rsidRPr="0093398A" w:rsidTr="00ED5C2C">
        <w:trPr>
          <w:jc w:val="center"/>
        </w:trPr>
        <w:tc>
          <w:tcPr>
            <w:tcW w:w="1276" w:type="dxa"/>
          </w:tcPr>
          <w:p w:rsidR="00ED5C2C" w:rsidRPr="0093398A" w:rsidRDefault="00ED5C2C" w:rsidP="00ED5C2C">
            <w:pPr>
              <w:spacing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5</w:t>
            </w:r>
          </w:p>
        </w:tc>
        <w:tc>
          <w:tcPr>
            <w:tcW w:w="2814"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p>
        </w:tc>
        <w:tc>
          <w:tcPr>
            <w:tcW w:w="2289" w:type="dxa"/>
          </w:tcPr>
          <w:p w:rsidR="00ED5C2C" w:rsidRPr="0093398A" w:rsidRDefault="00ED5C2C" w:rsidP="00ED5C2C">
            <w:pPr>
              <w:spacing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40,000</w:t>
            </w:r>
          </w:p>
        </w:tc>
      </w:tr>
    </w:tbl>
    <w:p w:rsidR="00ED5C2C" w:rsidRPr="0093398A" w:rsidRDefault="00ED5C2C" w:rsidP="00ED5C2C">
      <w:pPr>
        <w:spacing w:line="276" w:lineRule="auto"/>
        <w:ind w:left="720"/>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The salvage value at the end of 5</w:t>
      </w:r>
      <w:r w:rsidRPr="0093398A">
        <w:rPr>
          <w:rFonts w:ascii="Times New Roman" w:hAnsi="Times New Roman" w:cs="Times New Roman"/>
          <w:bCs/>
          <w:color w:val="000000" w:themeColor="text1"/>
          <w:sz w:val="24"/>
          <w:szCs w:val="24"/>
          <w:vertAlign w:val="superscript"/>
        </w:rPr>
        <w:t>th</w:t>
      </w:r>
      <w:r w:rsidR="00894B94">
        <w:rPr>
          <w:rFonts w:ascii="Times New Roman" w:hAnsi="Times New Roman" w:cs="Times New Roman"/>
          <w:bCs/>
          <w:color w:val="000000" w:themeColor="text1"/>
          <w:sz w:val="24"/>
          <w:szCs w:val="24"/>
        </w:rPr>
        <w:t xml:space="preserve"> year is Rs. 40,000, t</w:t>
      </w:r>
      <w:r w:rsidRPr="0093398A">
        <w:rPr>
          <w:rFonts w:ascii="Times New Roman" w:hAnsi="Times New Roman" w:cs="Times New Roman"/>
          <w:bCs/>
          <w:color w:val="000000" w:themeColor="text1"/>
          <w:sz w:val="24"/>
          <w:szCs w:val="24"/>
        </w:rPr>
        <w:t xml:space="preserve">aking the out </w:t>
      </w:r>
      <w:r w:rsidR="00894B94" w:rsidRPr="0093398A">
        <w:rPr>
          <w:rFonts w:ascii="Times New Roman" w:hAnsi="Times New Roman" w:cs="Times New Roman"/>
          <w:bCs/>
          <w:color w:val="000000" w:themeColor="text1"/>
          <w:sz w:val="24"/>
          <w:szCs w:val="24"/>
        </w:rPr>
        <w:t>of rate</w:t>
      </w:r>
      <w:r w:rsidRPr="0093398A">
        <w:rPr>
          <w:rFonts w:ascii="Times New Roman" w:hAnsi="Times New Roman" w:cs="Times New Roman"/>
          <w:bCs/>
          <w:color w:val="000000" w:themeColor="text1"/>
          <w:sz w:val="24"/>
          <w:szCs w:val="24"/>
        </w:rPr>
        <w:t xml:space="preserve"> of 10%. Calculate NPV.</w:t>
      </w:r>
    </w:p>
    <w:tbl>
      <w:tblPr>
        <w:tblStyle w:val="TableGrid"/>
        <w:tblW w:w="0" w:type="auto"/>
        <w:tblInd w:w="704" w:type="dxa"/>
        <w:tblLook w:val="04A0" w:firstRow="1" w:lastRow="0" w:firstColumn="1" w:lastColumn="0" w:noHBand="0" w:noVBand="1"/>
      </w:tblPr>
      <w:tblGrid>
        <w:gridCol w:w="1400"/>
        <w:gridCol w:w="756"/>
        <w:gridCol w:w="993"/>
        <w:gridCol w:w="1134"/>
        <w:gridCol w:w="1134"/>
        <w:gridCol w:w="1842"/>
      </w:tblGrid>
      <w:tr w:rsidR="00ED5C2C" w:rsidRPr="0093398A" w:rsidTr="00ED5C2C">
        <w:tc>
          <w:tcPr>
            <w:tcW w:w="1400"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Year</w:t>
            </w:r>
          </w:p>
        </w:tc>
        <w:tc>
          <w:tcPr>
            <w:tcW w:w="726"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1</w:t>
            </w:r>
          </w:p>
        </w:tc>
        <w:tc>
          <w:tcPr>
            <w:tcW w:w="993"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2</w:t>
            </w:r>
          </w:p>
        </w:tc>
        <w:tc>
          <w:tcPr>
            <w:tcW w:w="1134"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3</w:t>
            </w:r>
          </w:p>
        </w:tc>
        <w:tc>
          <w:tcPr>
            <w:tcW w:w="1134"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4</w:t>
            </w:r>
          </w:p>
        </w:tc>
        <w:tc>
          <w:tcPr>
            <w:tcW w:w="1842"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5</w:t>
            </w:r>
          </w:p>
        </w:tc>
      </w:tr>
      <w:tr w:rsidR="00ED5C2C" w:rsidRPr="0093398A" w:rsidTr="00ED5C2C">
        <w:tc>
          <w:tcPr>
            <w:tcW w:w="1400"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NPV @10%</w:t>
            </w:r>
          </w:p>
        </w:tc>
        <w:tc>
          <w:tcPr>
            <w:tcW w:w="726"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0.909</w:t>
            </w:r>
          </w:p>
        </w:tc>
        <w:tc>
          <w:tcPr>
            <w:tcW w:w="993"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0.826</w:t>
            </w:r>
          </w:p>
        </w:tc>
        <w:tc>
          <w:tcPr>
            <w:tcW w:w="1134"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0.751</w:t>
            </w:r>
          </w:p>
        </w:tc>
        <w:tc>
          <w:tcPr>
            <w:tcW w:w="1134"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0.683</w:t>
            </w:r>
          </w:p>
        </w:tc>
        <w:tc>
          <w:tcPr>
            <w:tcW w:w="1842" w:type="dxa"/>
          </w:tcPr>
          <w:p w:rsidR="00ED5C2C" w:rsidRPr="0093398A" w:rsidRDefault="00ED5C2C" w:rsidP="00ED5C2C">
            <w:pPr>
              <w:spacing w:after="120" w:line="276" w:lineRule="auto"/>
              <w:jc w:val="center"/>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0.621</w:t>
            </w:r>
          </w:p>
        </w:tc>
      </w:tr>
    </w:tbl>
    <w:p w:rsidR="00ED5C2C" w:rsidRPr="0093398A" w:rsidRDefault="00ED5C2C" w:rsidP="00ED5C2C">
      <w:pPr>
        <w:pStyle w:val="ListParagraph"/>
        <w:numPr>
          <w:ilvl w:val="0"/>
          <w:numId w:val="1"/>
        </w:numPr>
        <w:spacing w:after="120"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Discuss briefly the different approaches to the computation of the Cost of equity capital.</w:t>
      </w:r>
    </w:p>
    <w:p w:rsidR="00ED5C2C" w:rsidRPr="0093398A" w:rsidRDefault="00ED5C2C" w:rsidP="00ED5C2C">
      <w:pPr>
        <w:pStyle w:val="ListParagraph"/>
        <w:numPr>
          <w:ilvl w:val="0"/>
          <w:numId w:val="1"/>
        </w:numPr>
        <w:spacing w:after="120"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bCs/>
          <w:color w:val="000000" w:themeColor="text1"/>
          <w:sz w:val="24"/>
          <w:szCs w:val="24"/>
        </w:rPr>
        <w:t>Explain briefly the concept of working capital and mention the important objectives of working capital management.</w:t>
      </w:r>
    </w:p>
    <w:p w:rsidR="0011273A" w:rsidRPr="0093398A" w:rsidRDefault="00ED5C2C" w:rsidP="00ED5C2C">
      <w:pPr>
        <w:pStyle w:val="ListParagraph"/>
        <w:numPr>
          <w:ilvl w:val="0"/>
          <w:numId w:val="1"/>
        </w:numPr>
        <w:spacing w:after="120" w:line="276" w:lineRule="auto"/>
        <w:jc w:val="both"/>
        <w:rPr>
          <w:rFonts w:ascii="Times New Roman" w:hAnsi="Times New Roman" w:cs="Times New Roman"/>
          <w:bCs/>
          <w:color w:val="000000" w:themeColor="text1"/>
          <w:sz w:val="24"/>
          <w:szCs w:val="24"/>
        </w:rPr>
      </w:pPr>
      <w:r w:rsidRPr="0093398A">
        <w:rPr>
          <w:rFonts w:ascii="Times New Roman" w:hAnsi="Times New Roman" w:cs="Times New Roman"/>
          <w:sz w:val="24"/>
          <w:szCs w:val="24"/>
        </w:rPr>
        <w:t>Explain various factors influencing working capital</w:t>
      </w:r>
      <w:r w:rsidR="008D479B">
        <w:rPr>
          <w:rFonts w:ascii="Times New Roman" w:hAnsi="Times New Roman" w:cs="Times New Roman"/>
          <w:sz w:val="24"/>
          <w:szCs w:val="24"/>
        </w:rPr>
        <w:t>.</w:t>
      </w:r>
    </w:p>
    <w:sectPr w:rsidR="0011273A" w:rsidRPr="00933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73055"/>
    <w:multiLevelType w:val="hybridMultilevel"/>
    <w:tmpl w:val="B494061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3D46A5"/>
    <w:multiLevelType w:val="hybridMultilevel"/>
    <w:tmpl w:val="CAB2C968"/>
    <w:lvl w:ilvl="0" w:tplc="4009000F">
      <w:start w:val="1"/>
      <w:numFmt w:val="decimal"/>
      <w:lvlText w:val="%1."/>
      <w:lvlJc w:val="left"/>
      <w:pPr>
        <w:ind w:left="927"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496A36"/>
    <w:multiLevelType w:val="hybridMultilevel"/>
    <w:tmpl w:val="B494061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D7F6841"/>
    <w:multiLevelType w:val="hybridMultilevel"/>
    <w:tmpl w:val="B49406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61B3B7A"/>
    <w:multiLevelType w:val="hybridMultilevel"/>
    <w:tmpl w:val="EBDC1E3C"/>
    <w:lvl w:ilvl="0" w:tplc="437673D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6D64D3"/>
    <w:multiLevelType w:val="hybridMultilevel"/>
    <w:tmpl w:val="B49406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75B"/>
    <w:rsid w:val="00097E80"/>
    <w:rsid w:val="0011273A"/>
    <w:rsid w:val="00131E17"/>
    <w:rsid w:val="001E17B7"/>
    <w:rsid w:val="00210B1F"/>
    <w:rsid w:val="0039575B"/>
    <w:rsid w:val="005864F4"/>
    <w:rsid w:val="005E60C0"/>
    <w:rsid w:val="00606B19"/>
    <w:rsid w:val="006316C5"/>
    <w:rsid w:val="006A40B7"/>
    <w:rsid w:val="00732BC2"/>
    <w:rsid w:val="007564EC"/>
    <w:rsid w:val="00894B94"/>
    <w:rsid w:val="008D479B"/>
    <w:rsid w:val="008F0797"/>
    <w:rsid w:val="0093398A"/>
    <w:rsid w:val="00B1570A"/>
    <w:rsid w:val="00BF5C85"/>
    <w:rsid w:val="00E23DE3"/>
    <w:rsid w:val="00ED5C2C"/>
    <w:rsid w:val="00ED64F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CE1ED"/>
  <w15:chartTrackingRefBased/>
  <w15:docId w15:val="{BFDFB33E-F438-40C7-AC03-377C71D20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B19"/>
    <w:pPr>
      <w:ind w:left="720"/>
      <w:contextualSpacing/>
    </w:pPr>
  </w:style>
  <w:style w:type="table" w:styleId="TableGrid">
    <w:name w:val="Table Grid"/>
    <w:basedOn w:val="TableNormal"/>
    <w:uiPriority w:val="59"/>
    <w:rsid w:val="008F0797"/>
    <w:pPr>
      <w:spacing w:after="0" w:line="240" w:lineRule="auto"/>
    </w:pPr>
    <w:rPr>
      <w:rFonts w:eastAsiaTheme="minorEastAsia"/>
      <w:lang w:eastAsia="en-IN"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210B1F"/>
    <w:pPr>
      <w:spacing w:after="0" w:line="240" w:lineRule="auto"/>
    </w:pPr>
    <w:rPr>
      <w:rFonts w:ascii="Calibri" w:eastAsia="Times New Roman" w:hAnsi="Calibri" w:cs="Times New Roman"/>
      <w:lang w:eastAsia="en-IN" w:bidi="ar-SA"/>
    </w:rPr>
  </w:style>
  <w:style w:type="table" w:customStyle="1" w:styleId="TableGrid1">
    <w:name w:val="Table Grid1"/>
    <w:basedOn w:val="TableNormal"/>
    <w:next w:val="TableGrid"/>
    <w:uiPriority w:val="59"/>
    <w:rsid w:val="00210B1F"/>
    <w:pPr>
      <w:spacing w:after="0" w:line="240" w:lineRule="auto"/>
    </w:pPr>
    <w:rPr>
      <w:rFonts w:eastAsiaTheme="minorEastAsia"/>
      <w:lang w:eastAsia="en-IN"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1273A"/>
    <w:pPr>
      <w:spacing w:before="100" w:beforeAutospacing="1" w:after="100" w:afterAutospacing="1" w:line="240" w:lineRule="auto"/>
    </w:pPr>
    <w:rPr>
      <w:rFonts w:ascii="Times New Roman" w:eastAsia="Times New Roman" w:hAnsi="Times New Roman" w:cs="Times New Roman"/>
      <w:sz w:val="24"/>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Sabarish</dc:creator>
  <cp:keywords/>
  <dc:description/>
  <cp:lastModifiedBy>Sabarish</cp:lastModifiedBy>
  <cp:revision>24</cp:revision>
  <dcterms:created xsi:type="dcterms:W3CDTF">2025-11-10T07:15:00Z</dcterms:created>
  <dcterms:modified xsi:type="dcterms:W3CDTF">2025-11-10T08:07:00Z</dcterms:modified>
</cp:coreProperties>
</file>