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Swayp — Third-Party Services &amp; Production Requirements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9e6badafc418897bdcb6c317dd5c27f8020c674"/>
    <w:p>
      <w:pPr>
        <w:pStyle w:val="Heading1"/>
      </w:pPr>
      <w:r>
        <w:t xml:space="preserve">Swayp — Third-Party Services &amp; Production Requirements</w:t>
      </w:r>
    </w:p>
    <w:p>
      <w:pPr>
        <w:pStyle w:val="FirstParagraph"/>
      </w:pPr>
      <w:r>
        <w:rPr>
          <w:b/>
          <w:bCs/>
        </w:rPr>
        <w:t xml:space="preserve">Part 1: Services &amp; Client Requirements</w:t>
      </w:r>
      <w:r>
        <w:t xml:space="preserve"> </w:t>
      </w:r>
      <w:r>
        <w:rPr>
          <w:i/>
          <w:iCs/>
        </w:rPr>
        <w:t xml:space="preserve">(backend scope to follow — the client will share additional screens; this document intentionally covers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which services are needed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what we need from the client for production</w:t>
      </w:r>
      <w:r>
        <w:rPr>
          <w:i/>
          <w:iCs/>
        </w:rPr>
        <w:t xml:space="preserve">, not the full backend build plan.)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Engineering + Client (Swayp business owner)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Planning / pre-integration. None of this is wired in the current repo yet.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2026-07-16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Basis:</w:t>
      </w:r>
      <w:r>
        <w:t xml:space="preserve"> </w:t>
      </w:r>
      <w:r>
        <w:t xml:space="preserve">15 Figma screens from</w:t>
      </w:r>
      <w:r>
        <w:t xml:space="preserve"> </w:t>
      </w:r>
      <w:r>
        <w:rPr>
          <w:i/>
          <w:iCs/>
        </w:rPr>
        <w:t xml:space="preserve">Swayp Finance App Redesign</w:t>
      </w:r>
      <w:r>
        <w:t xml:space="preserve"> </w:t>
      </w:r>
      <w:r>
        <w:t xml:space="preserve">(node ids listed in §2), cross-checked against the current</w:t>
      </w:r>
      <w:r>
        <w:t xml:space="preserve"> </w:t>
      </w:r>
      <w:r>
        <w:rPr>
          <w:rStyle w:val="VerbatimChar"/>
        </w:rPr>
        <w:t xml:space="preserve">swyape-backend</w:t>
      </w:r>
      <w:r>
        <w:t xml:space="preserve"> </w:t>
      </w:r>
      <w:r>
        <w:t xml:space="preserve">repo.</w:t>
      </w:r>
    </w:p>
    <w:p>
      <w:pPr>
        <w:pStyle w:val="BlockText"/>
      </w:pPr>
      <w:r>
        <w:rPr>
          <w:b/>
          <w:bCs/>
        </w:rPr>
        <w:t xml:space="preserve">Confidence &amp; honesty note.</w:t>
      </w:r>
      <w:r>
        <w:t xml:space="preserve"> </w:t>
      </w:r>
      <w:r>
        <w:t xml:space="preserve">This doc is deliberately blunt about what the design</w:t>
      </w:r>
      <w:r>
        <w:t xml:space="preserve"> </w:t>
      </w:r>
      <w:r>
        <w:rPr>
          <w:b/>
          <w:bCs/>
        </w:rPr>
        <w:t xml:space="preserve">claims</w:t>
      </w:r>
      <w:r>
        <w:t xml:space="preserve"> </w:t>
      </w:r>
      <w:r>
        <w:t xml:space="preserve">vs. what actually exists. Three design elements do not map to real, off-the-shelf products and are flagged inline (⚠️). Treat every ⚠️ as a client conversation, not a build instruction.</w:t>
      </w:r>
    </w:p>
    <w:p>
      <w:r>
        <w:pict>
          <v:rect style="width:0;height:1.5pt" o:hralign="center" o:hrstd="t" o:hr="t"/>
        </w:pict>
      </w:r>
    </w:p>
    <w:bookmarkStart w:id="9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Swayp is a</w:t>
      </w:r>
      <w:r>
        <w:t xml:space="preserve"> </w:t>
      </w:r>
      <w:r>
        <w:rPr>
          <w:b/>
          <w:bCs/>
        </w:rPr>
        <w:t xml:space="preserve">US business bill-pay web app</w:t>
      </w:r>
      <w:r>
        <w:t xml:space="preserve">: users connect a bank (read-only) via</w:t>
      </w:r>
      <w:r>
        <w:t xml:space="preserve"> </w:t>
      </w:r>
      <w:r>
        <w:rPr>
          <w:b/>
          <w:bCs/>
        </w:rPr>
        <w:t xml:space="preserve">Plaid</w:t>
      </w:r>
      <w:r>
        <w:t xml:space="preserve">, add vendors, then schedule or auto-pay bills over</w:t>
      </w:r>
      <w:r>
        <w:t xml:space="preserve"> </w:t>
      </w:r>
      <w:r>
        <w:rPr>
          <w:b/>
          <w:bCs/>
        </w:rPr>
        <w:t xml:space="preserve">ACH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mailed paper check</w:t>
      </w:r>
      <w:r>
        <w:t xml:space="preserve">, with an</w:t>
      </w:r>
      <w:r>
        <w:t xml:space="preserve"> </w:t>
      </w:r>
      <w:r>
        <w:rPr>
          <w:b/>
          <w:bCs/>
        </w:rPr>
        <w:t xml:space="preserve">AI Cash Context</w:t>
      </w:r>
      <w:r>
        <w:t xml:space="preserve"> </w:t>
      </w:r>
      <w:r>
        <w:t xml:space="preserve">advisor and auto-detection of recurring bills.</w:t>
      </w:r>
    </w:p>
    <w:p>
      <w:pPr>
        <w:pStyle w:val="BodyText"/>
      </w:pPr>
      <w:r>
        <w:t xml:space="preserve">The design names three financial rails —</w:t>
      </w:r>
      <w:r>
        <w:t xml:space="preserve"> </w:t>
      </w:r>
      <w:r>
        <w:rPr>
          <w:b/>
          <w:bCs/>
        </w:rPr>
        <w:t xml:space="preserve">Plaid</w:t>
      </w:r>
      <w:r>
        <w:t xml:space="preserve"> </w:t>
      </w:r>
      <w:r>
        <w:t xml:space="preserve">(bank data/auth),</w:t>
      </w:r>
      <w:r>
        <w:t xml:space="preserve"> </w:t>
      </w:r>
      <w:r>
        <w:rPr>
          <w:b/>
          <w:bCs/>
        </w:rPr>
        <w:t xml:space="preserve">Dwolla</w:t>
      </w:r>
      <w:r>
        <w:t xml:space="preserve"> </w:t>
      </w:r>
      <w:r>
        <w:t xml:space="preserve">(ACH money movement), and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("Bill Pay Network" / "Stripe Treasury" for vendor payouts) — plus a set of unnamed-but-required services (check print/mail, invoice OCR, fraud/OFAC screening, notifications, QR, ABA validation, logo enrichment, and an LLM).</w:t>
      </w:r>
    </w:p>
    <w:p>
      <w:pPr>
        <w:pStyle w:val="BodyText"/>
      </w:pPr>
      <w:r>
        <w:t xml:space="preserve">Four items dominate everything else: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🔴 Rail conflict (blocking).</w:t>
      </w:r>
      <w:r>
        <w:t xml:space="preserve"> </w:t>
      </w:r>
      <w:r>
        <w:t xml:space="preserve">The bank-connect screens say</w:t>
      </w:r>
      <w:r>
        <w:t xml:space="preserve"> </w:t>
      </w:r>
      <w:r>
        <w:rPr>
          <w:b/>
          <w:bCs/>
        </w:rPr>
        <w:t xml:space="preserve">Dwolla</w:t>
      </w:r>
      <w:r>
        <w:t xml:space="preserve"> </w:t>
      </w:r>
      <w:r>
        <w:t xml:space="preserve">moves the money; the vendor screens say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does. These are competing rails — the client must decide which is authoritative</w:t>
      </w:r>
      <w:r>
        <w:t xml:space="preserve"> </w:t>
      </w:r>
      <w:r>
        <w:rPr>
          <w:b/>
          <w:bCs/>
        </w:rPr>
        <w:t xml:space="preserve">before any money-movement code is built</w:t>
      </w:r>
      <w:r>
        <w:t xml:space="preserve"> </w:t>
      </w:r>
      <w:r>
        <w:t xml:space="preserve">(it determines the entire payments backend and which processor token Plaid mints).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🔴 Custody question (blocking, legal).</w:t>
      </w:r>
      <w:r>
        <w:t xml:space="preserve"> </w:t>
      </w:r>
      <w:r>
        <w:t xml:space="preserve">Any design where funds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in a Swayp-controlled balance between the debit and credit legs (the naive Dwolla two-leg flow, or Stripe Treasury) constitutes</w:t>
      </w:r>
      <w:r>
        <w:t xml:space="preserve"> </w:t>
      </w:r>
      <w:r>
        <w:rPr>
          <w:b/>
          <w:bCs/>
        </w:rPr>
        <w:t xml:space="preserve">taking custody of funds</w:t>
      </w:r>
      <w:r>
        <w:t xml:space="preserve">, which can trigger money-transmitter/MSB licensing. This must be resolved with counsel; it is not a code decision. See</w:t>
      </w:r>
      <w:r>
        <w:t xml:space="preserve"> </w:t>
      </w:r>
      <w:r>
        <w:rPr>
          <w:b/>
          <w:bCs/>
        </w:rPr>
        <w:t xml:space="preserve">§5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🔴 "Stripe Bill Pay Network" is not a real product.</w:t>
      </w:r>
      <w:r>
        <w:t xml:space="preserve"> </w:t>
      </w:r>
      <w:r>
        <w:t xml:space="preserve">No Stripe directory of "~80% pre-enrolled vendors" exists. The described experience matches an</w:t>
      </w:r>
      <w:r>
        <w:t xml:space="preserve"> </w:t>
      </w:r>
      <w:r>
        <w:rPr>
          <w:b/>
          <w:bCs/>
        </w:rPr>
        <w:t xml:space="preserve">AP network like Melio or BILL.com</w:t>
      </w:r>
      <w:r>
        <w:t xml:space="preserve"> </w:t>
      </w:r>
      <w:r>
        <w:t xml:space="preserve">(separate companies), not Stripe. See</w:t>
      </w:r>
      <w:r>
        <w:t xml:space="preserve"> </w:t>
      </w:r>
      <w:r>
        <w:rPr>
          <w:b/>
          <w:bCs/>
        </w:rPr>
        <w:t xml:space="preserve">§3.3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🔴 Currency/market mismatch.</w:t>
      </w:r>
      <w:r>
        <w:t xml:space="preserve"> </w:t>
      </w:r>
      <w:r>
        <w:t xml:space="preserve">The backend defaults</w:t>
      </w:r>
      <w:r>
        <w:t xml:space="preserve"> </w:t>
      </w:r>
      <w:r>
        <w:rPr>
          <w:rStyle w:val="VerbatimChar"/>
        </w:rPr>
        <w:t xml:space="preserve">Payment.currency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BDT (Bangladeshi Taka)</w:t>
      </w:r>
      <w:r>
        <w:t xml:space="preserve"> </w:t>
      </w:r>
      <w:r>
        <w:t xml:space="preserve">while every screen is</w:t>
      </w:r>
      <w:r>
        <w:t xml:space="preserve"> </w:t>
      </w:r>
      <w:r>
        <w:rPr>
          <w:b/>
          <w:bCs/>
        </w:rPr>
        <w:t xml:space="preserve">USD / US-ACH</w:t>
      </w:r>
      <w:r>
        <w:t xml:space="preserve">. Confirm US-only/USD and fix the default.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critical-path client asks</w:t>
      </w:r>
      <w:r>
        <w:t xml:space="preserve"> </w:t>
      </w:r>
      <w:r>
        <w:t xml:space="preserve">are all onboarding/underwriting items with multi-week lead times:</w:t>
      </w:r>
      <w:r>
        <w:t xml:space="preserve"> </w:t>
      </w:r>
      <w:r>
        <w:rPr>
          <w:b/>
          <w:bCs/>
        </w:rPr>
        <w:t xml:space="preserve">Dwolla production underwriting, Stripe Treasury approval (invite-only), Plaid OAuth (LEI + security questionnaire), and attorney-drafted ACH-authorization / privacy language.</w:t>
      </w:r>
      <w:r>
        <w:t xml:space="preserve"> </w:t>
      </w:r>
      <w:r>
        <w:t xml:space="preserve">These should start now, in parallel with design.</w:t>
      </w:r>
    </w:p>
    <w:p>
      <w:r>
        <w:pict>
          <v:rect style="width:0;height:1.5pt" o:hralign="center" o:hrstd="t" o:hr="t"/>
        </w:pict>
      </w:r>
    </w:p>
    <w:bookmarkEnd w:id="9"/>
    <w:bookmarkStart w:id="10" w:name="X47eff121127880c8d319aad0f17c38fe7b10c87"/>
    <w:p>
      <w:pPr>
        <w:pStyle w:val="Heading2"/>
      </w:pPr>
      <w:r>
        <w:t xml:space="preserve">2. Product &amp; screens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Screens (Figma node ids)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 overview &amp;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792:13725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vendor (choose method)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792:16171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vendor — search "Stripe Bill Pay Network"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792:16497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792:16918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vendor — manual (ACH or 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792:17275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Mailing details (check)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793:1707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details (manual ACH)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793:1326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bill — vendor / details /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829:15081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834:3034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834:3436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 details + invoice / QR 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840:12632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 — summary + AI Cash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840:27719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/ select / verify bank (Plaid)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836:9157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836:8618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836:8984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4" w:name="X82830660623f9d1181a54e2602562d23949b1f5"/>
    <w:p>
      <w:pPr>
        <w:pStyle w:val="Heading2"/>
      </w:pPr>
      <w:r>
        <w:t xml:space="preserve">3. Third-party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Named in design?</w:t>
            </w:r>
          </w:p>
        </w:tc>
        <w:tc>
          <w:tcPr/>
          <w:p>
            <w:pPr>
              <w:pStyle w:val="Compact"/>
            </w:pPr>
            <w:r>
              <w:t xml:space="preserve">Purpose (one-line)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Plaid</w:t>
            </w:r>
          </w:p>
        </w:tc>
        <w:tc>
          <w:tcPr/>
          <w:p>
            <w:pPr>
              <w:pStyle w:val="Compact"/>
            </w:pPr>
            <w:r>
              <w:t xml:space="preserve">Bank data (auth, identity, transactions, balance)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Bank connection + read-only data; mints processor token for the ACH rail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Dwolla</w:t>
            </w:r>
          </w:p>
        </w:tc>
        <w:tc>
          <w:tcPr/>
          <w:p>
            <w:pPr>
              <w:pStyle w:val="Compact"/>
            </w:pPr>
            <w:r>
              <w:t xml:space="preserve">Money movement (ACH debit + credit)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Pulls from user bank and pushes to vendor over ACH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  <w:r>
              <w:t xml:space="preserve"> </w:t>
            </w:r>
            <w:r>
              <w:t xml:space="preserve">("Bill Pay Network"/Treasury)</w:t>
            </w:r>
          </w:p>
        </w:tc>
        <w:tc>
          <w:tcPr/>
          <w:p>
            <w:pPr>
              <w:pStyle w:val="Compact"/>
            </w:pPr>
            <w:r>
              <w:t xml:space="preserve">Money movement / vendor directory (claimed)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Claimed vendor directory + auto-routing payout —</w:t>
            </w:r>
            <w:r>
              <w:t xml:space="preserve"> </w:t>
            </w:r>
            <w:r>
              <w:rPr>
                <w:b/>
                <w:bCs/>
              </w:rPr>
              <w:t xml:space="preserve">product unverified ⚠️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Lob</w:t>
            </w:r>
            <w:r>
              <w:t xml:space="preserve"> </w:t>
            </w:r>
            <w:r>
              <w:t xml:space="preserve">(or Checkbook.io / PostGrid)</w:t>
            </w:r>
          </w:p>
        </w:tc>
        <w:tc>
          <w:tcPr/>
          <w:p>
            <w:pPr>
              <w:pStyle w:val="Compact"/>
            </w:pPr>
            <w:r>
              <w:t xml:space="preserve">Check disbursement</w:t>
            </w:r>
          </w:p>
        </w:tc>
        <w:tc>
          <w:tcPr/>
          <w:p>
            <w:pPr>
              <w:pStyle w:val="Compact"/>
            </w:pPr>
            <w:r>
              <w:t xml:space="preserve">❌ Implied</w:t>
            </w:r>
          </w:p>
        </w:tc>
        <w:tc>
          <w:tcPr/>
          <w:p>
            <w:pPr>
              <w:pStyle w:val="Compact"/>
            </w:pPr>
            <w:r>
              <w:t xml:space="preserve">Print + mail physical checks (5–7 biz days)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API</w:t>
            </w:r>
            <w:r>
              <w:t xml:space="preserve"> </w:t>
            </w:r>
            <w:r>
              <w:t xml:space="preserve">(LLM) + recurring detection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✅ "AI" named</w:t>
            </w:r>
          </w:p>
        </w:tc>
        <w:tc>
          <w:tcPr/>
          <w:p>
            <w:pPr>
              <w:pStyle w:val="Compact"/>
            </w:pPr>
            <w:r>
              <w:t xml:space="preserve">Phrases cash-context advice; recurring-bill detection (deterministic, not LLM)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OCR + object storage</w:t>
            </w:r>
            <w:r>
              <w:t xml:space="preserve"> </w:t>
            </w:r>
            <w:r>
              <w:t xml:space="preserve">(Textract/Mindee/Veryfi + S3)</w:t>
            </w:r>
          </w:p>
        </w:tc>
        <w:tc>
          <w:tcPr/>
          <w:p>
            <w:pPr>
              <w:pStyle w:val="Compact"/>
            </w:pPr>
            <w:r>
              <w:t xml:space="preserve">Document ingestion</w:t>
            </w:r>
          </w:p>
        </w:tc>
        <w:tc>
          <w:tcPr/>
          <w:p>
            <w:pPr>
              <w:pStyle w:val="Compact"/>
            </w:pPr>
            <w:r>
              <w:t xml:space="preserve">❌ Implied</w:t>
            </w:r>
          </w:p>
        </w:tc>
        <w:tc>
          <w:tcPr/>
          <w:p>
            <w:pPr>
              <w:pStyle w:val="Compact"/>
            </w:pPr>
            <w:r>
              <w:t xml:space="preserve">"Auto-import" a scanned/QR invoice → parse amount/vendor/due-date + store file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Fraud monitoring + payee OFAC/SDN screening</w:t>
            </w:r>
            <w:r>
              <w:t xml:space="preserve"> </w:t>
            </w:r>
            <w:r>
              <w:t xml:space="preserve">(Sardine/Unit21/Alloy)</w:t>
            </w:r>
          </w:p>
        </w:tc>
        <w:tc>
          <w:tcPr/>
          <w:p>
            <w:pPr>
              <w:pStyle w:val="Compact"/>
            </w:pPr>
            <w:r>
              <w:t xml:space="preserve">Risk &amp; compliance</w:t>
            </w:r>
          </w:p>
        </w:tc>
        <w:tc>
          <w:tcPr/>
          <w:p>
            <w:pPr>
              <w:pStyle w:val="Compact"/>
            </w:pPr>
            <w:r>
              <w:t xml:space="preserve">❌ Implied</w:t>
            </w:r>
          </w:p>
        </w:tc>
        <w:tc>
          <w:tcPr/>
          <w:p>
            <w:pPr>
              <w:pStyle w:val="Compact"/>
            </w:pPr>
            <w:r>
              <w:t xml:space="preserve">NACHA Originator fraud checks + screen every ACH/check payee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bank-account verification</w:t>
            </w:r>
            <w:r>
              <w:t xml:space="preserve"> </w:t>
            </w:r>
            <w:r>
              <w:t xml:space="preserve">(micro-deposit / Plaid Auth-on-payee)</w:t>
            </w:r>
          </w:p>
        </w:tc>
        <w:tc>
          <w:tcPr/>
          <w:p>
            <w:pPr>
              <w:pStyle w:val="Compact"/>
            </w:pPr>
            <w:r>
              <w:t xml:space="preserve">Payout integrity</w:t>
            </w:r>
          </w:p>
        </w:tc>
        <w:tc>
          <w:tcPr/>
          <w:p>
            <w:pPr>
              <w:pStyle w:val="Compact"/>
            </w:pPr>
            <w:r>
              <w:t xml:space="preserve">❌ Implied</w:t>
            </w:r>
          </w:p>
        </w:tc>
        <w:tc>
          <w:tcPr/>
          <w:p>
            <w:pPr>
              <w:pStyle w:val="Compact"/>
            </w:pPr>
            <w:r>
              <w:t xml:space="preserve">Prove a manually-added vendor's account exists &amp; belongs to them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Business-day / ACH-cutoff engine</w:t>
            </w:r>
            <w:r>
              <w:t xml:space="preserve"> </w:t>
            </w:r>
            <w:r>
              <w:t xml:space="preserve">(Fed holiday calendar)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❌ Implied</w:t>
            </w:r>
          </w:p>
        </w:tc>
        <w:tc>
          <w:tcPr/>
          <w:p>
            <w:pPr>
              <w:pStyle w:val="Compact"/>
            </w:pPr>
            <w:r>
              <w:t xml:space="preserve">Compute correct "send date / estimated arrival" and "1–3 / 5–7 biz days"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reporting</w:t>
            </w:r>
            <w:r>
              <w:t xml:space="preserve"> </w:t>
            </w:r>
            <w:r>
              <w:t xml:space="preserve">(W-9/TIN + 1099-NEC/1099-K)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❌ Implied</w:t>
            </w:r>
          </w:p>
        </w:tc>
        <w:tc>
          <w:tcPr/>
          <w:p>
            <w:pPr>
              <w:pStyle w:val="Compact"/>
            </w:pPr>
            <w:r>
              <w:t xml:space="preserve">Vendor TIN collection + year-end reporting for a payer-of-record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  <w:r>
              <w:t xml:space="preserve"> </w:t>
            </w:r>
            <w:r>
              <w:t xml:space="preserve">(Postmark/SES + Twilio + push)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❌ Implied</w:t>
            </w:r>
          </w:p>
        </w:tc>
        <w:tc>
          <w:tcPr/>
          <w:p>
            <w:pPr>
              <w:pStyle w:val="Compact"/>
            </w:pPr>
            <w:r>
              <w:t xml:space="preserve">Email/SMS/push for reminders, auto-pay, failed-payment alerts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 + secrets manager</w:t>
            </w:r>
            <w:r>
              <w:t xml:space="preserve"> </w:t>
            </w:r>
            <w:r>
              <w:t xml:space="preserve">(Sentry/Datadog + Vault/KMS)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❌ Implied</w:t>
            </w:r>
          </w:p>
        </w:tc>
        <w:tc>
          <w:tcPr/>
          <w:p>
            <w:pPr>
              <w:pStyle w:val="Compact"/>
            </w:pPr>
            <w:r>
              <w:t xml:space="preserve">Money-movement alerting + custody of ~8 sets of live financial keys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&amp; legal program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❌ Implied</w:t>
            </w:r>
          </w:p>
        </w:tc>
        <w:tc>
          <w:tcPr/>
          <w:p>
            <w:pPr>
              <w:pStyle w:val="Compact"/>
            </w:pPr>
            <w:r>
              <w:t xml:space="preserve">NACHA / KYC-KYB / OFAC / GLBA scaffolding for every money screen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Start w:id="11" w:name="X43832d579fcdf4872efe4a94da66fdba5227632"/>
    <w:p>
      <w:pPr>
        <w:pStyle w:val="Heading3"/>
      </w:pPr>
      <w:r>
        <w:t xml:space="preserve">3.1 Plaid — bank data &amp; connection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Powers the three bank-connect screens:</w:t>
      </w:r>
      <w:r>
        <w:t xml:space="preserve"> </w:t>
      </w:r>
      <w:r>
        <w:rPr>
          <w:b/>
          <w:bCs/>
        </w:rPr>
        <w:t xml:space="preserve">Select Bank</w:t>
      </w:r>
      <w:r>
        <w:t xml:space="preserve"> </w:t>
      </w:r>
      <w:r>
        <w:t xml:space="preserve">(</w:t>
      </w:r>
      <w:r>
        <w:rPr>
          <w:rStyle w:val="VerbatimChar"/>
        </w:rPr>
        <w:t xml:space="preserve">836:8618</w:t>
      </w:r>
      <w:r>
        <w:t xml:space="preserve">, "12,000+ US banks, Swayp never sees credentials"),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</w:t>
      </w:r>
      <w:r>
        <w:rPr>
          <w:rStyle w:val="VerbatimChar"/>
        </w:rPr>
        <w:t xml:space="preserve">836:9157</w:t>
      </w:r>
      <w:r>
        <w:t xml:space="preserve">, "verifies you own the account"), and</w:t>
      </w:r>
      <w:r>
        <w:t xml:space="preserve"> </w:t>
      </w:r>
      <w:r>
        <w:rPr>
          <w:b/>
          <w:bCs/>
        </w:rPr>
        <w:t xml:space="preserve">Verifying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836:8984</w:t>
      </w:r>
      <w:r>
        <w:t xml:space="preserve">, "24mo history… detecting recurring bills… captures routing so Swayp knows where to pull from when you authorize Dwolla"). Feeds real-time balance for</w:t>
      </w:r>
      <w:r>
        <w:t xml:space="preserve"> </w:t>
      </w:r>
      <w:r>
        <w:rPr>
          <w:b/>
          <w:bCs/>
        </w:rPr>
        <w:t xml:space="preserve">AI Cash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840:27719</w:t>
      </w:r>
      <w:r>
        <w:t xml:space="preserve">) and the masked</w:t>
      </w:r>
      <w:r>
        <w:t xml:space="preserve"> </w:t>
      </w:r>
      <w:r>
        <w:rPr>
          <w:rStyle w:val="VerbatimChar"/>
        </w:rPr>
        <w:t xml:space="preserve">…1234</w:t>
      </w:r>
      <w:r>
        <w:t xml:space="preserve"> </w:t>
      </w:r>
      <w:r>
        <w:t xml:space="preserve">display on</w:t>
      </w:r>
      <w:r>
        <w:t xml:space="preserve"> </w:t>
      </w:r>
      <w:r>
        <w:rPr>
          <w:b/>
          <w:bCs/>
        </w:rPr>
        <w:t xml:space="preserve">Bank 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793:1326</w:t>
      </w:r>
      <w:r>
        <w:t xml:space="preserve">). Read-only — Plaid never moves money.</w:t>
      </w:r>
    </w:p>
    <w:p>
      <w:pPr>
        <w:pStyle w:val="BodyText"/>
      </w:pPr>
      <w:r>
        <w:rPr>
          <w:b/>
          <w:bCs/>
        </w:rPr>
        <w:t xml:space="preserve">Products / scopes needed.</w:t>
      </w:r>
      <w:r>
        <w:t xml:space="preserve"> </w:t>
      </w:r>
      <w:r>
        <w:t xml:space="preserve">Link; Auth; Identity; Transactions (</w:t>
      </w:r>
      <w:r>
        <w:rPr>
          <w:rStyle w:val="VerbatimChar"/>
        </w:rPr>
        <w:t xml:space="preserve">/transactions/sync</w:t>
      </w:r>
      <w:r>
        <w:t xml:space="preserve">, 24mo); Transactions</w:t>
      </w:r>
      <w:r>
        <w:t xml:space="preserve"> </w:t>
      </w:r>
      <w:r>
        <w:rPr>
          <w:b/>
          <w:bCs/>
        </w:rPr>
        <w:t xml:space="preserve">Recurring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/transactions/recurring/get</w:t>
      </w:r>
      <w:r>
        <w:t xml:space="preserve">); Balance;</w:t>
      </w:r>
      <w:r>
        <w:t xml:space="preserve"> </w:t>
      </w:r>
      <w:r>
        <w:rPr>
          <w:b/>
          <w:bCs/>
        </w:rPr>
        <w:t xml:space="preserve">Processor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processor=dwolla</w:t>
      </w:r>
      <w:r>
        <w:t xml:space="preserve">); core</w:t>
      </w:r>
      <w:r>
        <w:t xml:space="preserve"> </w:t>
      </w:r>
      <w:r>
        <w:rPr>
          <w:rStyle w:val="VerbatimChar"/>
        </w:rPr>
        <w:t xml:space="preserve">/link/token/create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/item/public_token/exchange</w:t>
      </w:r>
      <w:r>
        <w:t xml:space="preserve">.</w:t>
      </w:r>
      <w:r>
        <w:t xml:space="preserve"> </w:t>
      </w:r>
      <w:r>
        <w:rPr>
          <w:b/>
          <w:bCs/>
        </w:rPr>
        <w:t xml:space="preserve">Likely NOT needed:</w:t>
      </w:r>
      <w:r>
        <w:t xml:space="preserve"> </w:t>
      </w:r>
      <w:r>
        <w:t xml:space="preserve">Plaid Identity Verification (IDV/KYC) — end-user KYC belongs to the money rail (Dwolla), not Plaid.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New integration module:</w:t>
      </w:r>
      <w:r>
        <w:t xml:space="preserve"> </w:t>
      </w:r>
      <w:r>
        <w:rPr>
          <w:rStyle w:val="VerbatimChar"/>
        </w:rPr>
        <w:t xml:space="preserve">POST /plaid/link-token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/plaid/exchange</w:t>
      </w:r>
      <w:r>
        <w:t xml:space="preserve"> </w:t>
      </w:r>
      <w:r>
        <w:t xml:space="preserve">(store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/</w:t>
      </w:r>
      <w:r>
        <w:rPr>
          <w:rStyle w:val="VerbatimChar"/>
        </w:rPr>
        <w:t xml:space="preserve">item_id</w:t>
      </w:r>
      <w:r>
        <w:t xml:space="preserve"> </w:t>
      </w:r>
      <w:r>
        <w:rPr>
          <w:b/>
          <w:bCs/>
        </w:rPr>
        <w:t xml:space="preserve">encrypted</w:t>
      </w:r>
      <w:r>
        <w:t xml:space="preserve">), webhook receiver (</w:t>
      </w:r>
      <w:r>
        <w:rPr>
          <w:b/>
          <w:bCs/>
        </w:rPr>
        <w:t xml:space="preserve">JWT-verified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SYNC_UPDATES_AVAILABLE</w:t>
      </w:r>
      <w:r>
        <w:t xml:space="preserve">. Celery tasks for</w:t>
      </w:r>
      <w:r>
        <w:t xml:space="preserve"> </w:t>
      </w:r>
      <w:r>
        <w:rPr>
          <w:rStyle w:val="VerbatimChar"/>
        </w:rPr>
        <w:t xml:space="preserve">/transactions/sync</w:t>
      </w:r>
      <w:r>
        <w:t xml:space="preserve"> </w:t>
      </w:r>
      <w:r>
        <w:t xml:space="preserve">(history) and</w:t>
      </w:r>
      <w:r>
        <w:t xml:space="preserve"> </w:t>
      </w:r>
      <w:r>
        <w:rPr>
          <w:rStyle w:val="VerbatimChar"/>
        </w:rPr>
        <w:t xml:space="preserve">/transactions/recurring/get</w:t>
      </w:r>
      <w:r>
        <w:t xml:space="preserve"> </w:t>
      </w:r>
      <w:r>
        <w:t xml:space="preserve">(seed recurring-bill candidates). Store</w:t>
      </w:r>
      <w:r>
        <w:t xml:space="preserve"> </w:t>
      </w:r>
      <w:r>
        <w:rPr>
          <w:b/>
          <w:bCs/>
        </w:rPr>
        <w:t xml:space="preserve">masked</w:t>
      </w:r>
      <w:r>
        <w:t xml:space="preserve"> </w:t>
      </w:r>
      <w:r>
        <w:t xml:space="preserve">account only; never raw routing/account. Add</w:t>
      </w:r>
      <w:r>
        <w:t xml:space="preserve"> </w:t>
      </w:r>
      <w:r>
        <w:rPr>
          <w:rStyle w:val="VerbatimChar"/>
        </w:rPr>
        <w:t xml:space="preserve">plaid-python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t xml:space="preserve">MX, Finicity, Akoya, Flinks — not worth switching (design names Plaid; tightest Dwolla partnership). Note</w:t>
      </w:r>
      <w:r>
        <w:t xml:space="preserve"> </w:t>
      </w:r>
      <w:r>
        <w:rPr>
          <w:b/>
          <w:bCs/>
        </w:rPr>
        <w:t xml:space="preserve">Stripe Financial Connections</w:t>
      </w:r>
      <w:r>
        <w:t xml:space="preserve"> </w:t>
      </w:r>
      <w:r>
        <w:t xml:space="preserve">overlaps Plaid — if Stripe becomes the rail, 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bank-linking provider to avoid double KYC and double cost.</w:t>
      </w:r>
    </w:p>
    <w:bookmarkEnd w:id="11"/>
    <w:bookmarkStart w:id="12" w:name="Xeb3127153700c8aa53b542bff53d42ffb455b38"/>
    <w:p>
      <w:pPr>
        <w:pStyle w:val="Heading3"/>
      </w:pPr>
      <w:r>
        <w:t xml:space="preserve">3.2 Dwolla — ACH money movement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The rail that actually moves money on the ACH path: debits (pulls) from the connected business bank and credits (pushes) to the vendor. Tied to</w:t>
      </w:r>
      <w:r>
        <w:t xml:space="preserve"> </w:t>
      </w:r>
      <w:r>
        <w:rPr>
          <w:b/>
          <w:bCs/>
        </w:rPr>
        <w:t xml:space="preserve">Connect/Verify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836:9157</w:t>
      </w:r>
      <w:r>
        <w:t xml:space="preserve">,</w:t>
      </w:r>
      <w:r>
        <w:t xml:space="preserve"> </w:t>
      </w:r>
      <w:r>
        <w:rPr>
          <w:rStyle w:val="VerbatimChar"/>
        </w:rPr>
        <w:t xml:space="preserve">836:8984</w:t>
      </w:r>
      <w:r>
        <w:t xml:space="preserve">, "authorize Dwolla to execute an ACH"),</w:t>
      </w:r>
      <w:r>
        <w:t xml:space="preserve"> </w:t>
      </w:r>
      <w:r>
        <w:rPr>
          <w:b/>
          <w:bCs/>
        </w:rPr>
        <w:t xml:space="preserve">manual ACH vendor</w:t>
      </w:r>
      <w:r>
        <w:t xml:space="preserve"> </w:t>
      </w:r>
      <w:r>
        <w:t xml:space="preserve">(</w:t>
      </w:r>
      <w:r>
        <w:rPr>
          <w:rStyle w:val="VerbatimChar"/>
        </w:rPr>
        <w:t xml:space="preserve">792:17275</w:t>
      </w:r>
      <w:r>
        <w:t xml:space="preserve">, "1–3 biz days"), **"ACH **</w:t>
      </w:r>
      <w:r>
        <w:rPr>
          <w:b/>
          <w:bCs/>
        </w:rPr>
        <w:t xml:space="preserve">4821 on file"</w:t>
      </w:r>
      <w:r>
        <w:t xml:space="preserve"> </w:t>
      </w:r>
      <w:r>
        <w:t xml:space="preserve">(</w:t>
      </w:r>
      <w:r>
        <w:rPr>
          <w:rStyle w:val="VerbatimChar"/>
        </w:rPr>
        <w:t xml:space="preserve">834:3034</w:t>
      </w:r>
      <w:r>
        <w:t xml:space="preserve">), and **"Paying from Chase *</w:t>
      </w:r>
      <w:r>
        <w:rPr>
          <w:b/>
          <w:bCs/>
        </w:rPr>
        <w:t xml:space="preserve">4821"</w:t>
      </w:r>
      <w:r>
        <w:t xml:space="preserve"> </w:t>
      </w:r>
      <w:r>
        <w:t xml:space="preserve">(</w:t>
      </w:r>
      <w:r>
        <w:rPr>
          <w:rStyle w:val="VerbatimChar"/>
        </w:rPr>
        <w:t xml:space="preserve">840:27719</w:t>
      </w:r>
      <w:r>
        <w:t xml:space="preserve">). Real Dwolla transfer webhooks should drive the</w:t>
      </w:r>
      <w:r>
        <w:t xml:space="preserve"> </w:t>
      </w:r>
      <w:r>
        <w:rPr>
          <w:rStyle w:val="VerbatimChar"/>
        </w:rPr>
        <w:t xml:space="preserve">PENDING→PROCESSING→SUCCESSFUL/FAILED</w:t>
      </w:r>
      <w:r>
        <w:t xml:space="preserve"> </w:t>
      </w:r>
      <w:r>
        <w:t xml:space="preserve">state machine.</w:t>
      </w:r>
    </w:p>
    <w:p>
      <w:pPr>
        <w:pStyle w:val="BodyText"/>
      </w:pPr>
      <w:r>
        <w:rPr>
          <w:b/>
          <w:bCs/>
        </w:rPr>
        <w:t xml:space="preserve">Products / scopes needed.</w:t>
      </w:r>
      <w:r>
        <w:t xml:space="preserve"> </w:t>
      </w:r>
      <w:r>
        <w:t xml:space="preserve">Dwolla Balance/Connect ACH API;</w:t>
      </w:r>
      <w:r>
        <w:t xml:space="preserve"> </w:t>
      </w:r>
      <w:r>
        <w:rPr>
          <w:b/>
          <w:bCs/>
        </w:rPr>
        <w:t xml:space="preserve">business Verified Customer</w:t>
      </w:r>
      <w:r>
        <w:t xml:space="preserve"> </w:t>
      </w:r>
      <w:r>
        <w:t xml:space="preserve">(Controller + beneficial owners); funding source via</w:t>
      </w:r>
      <w:r>
        <w:t xml:space="preserve"> </w:t>
      </w:r>
      <w:r>
        <w:rPr>
          <w:b/>
          <w:bCs/>
        </w:rPr>
        <w:t xml:space="preserve">Plaid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processor_token</w:t>
      </w:r>
      <w:r>
        <w:t xml:space="preserve"> </w:t>
      </w:r>
      <w:r>
        <w:t xml:space="preserve">(no raw account stored); ACH debit + credit;</w:t>
      </w:r>
      <w:r>
        <w:t xml:space="preserve"> </w:t>
      </w:r>
      <w:r>
        <w:rPr>
          <w:b/>
          <w:bCs/>
        </w:rPr>
        <w:t xml:space="preserve">Same-Day / Next-Day ACH</w:t>
      </w:r>
      <w:r>
        <w:t xml:space="preserve"> </w:t>
      </w:r>
      <w:r>
        <w:t xml:space="preserve">(each separately enabled); transfer/customer webhooks; beneficial-ownership certification.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Significant. New Dwolla service wrapping</w:t>
      </w:r>
      <w:r>
        <w:t xml:space="preserve"> </w:t>
      </w:r>
      <w:r>
        <w:rPr>
          <w:rStyle w:val="VerbatimChar"/>
        </w:rPr>
        <w:t xml:space="preserve">dwolla-v2</w:t>
      </w:r>
      <w:r>
        <w:t xml:space="preserve">; replace</w:t>
      </w:r>
      <w:r>
        <w:t xml:space="preserve"> </w:t>
      </w:r>
      <w:r>
        <w:rPr>
          <w:rStyle w:val="VerbatimChar"/>
        </w:rPr>
        <w:t xml:space="preserve">Payment.provider_reference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free-strings with real Dwolla transfer/funding-source ids;</w:t>
      </w:r>
      <w:r>
        <w:t xml:space="preserve"> </w:t>
      </w:r>
      <w:r>
        <w:rPr>
          <w:b/>
          <w:bCs/>
        </w:rPr>
        <w:t xml:space="preserve">webhook-driven</w:t>
      </w:r>
      <w:r>
        <w:t xml:space="preserve"> </w:t>
      </w:r>
      <w:r>
        <w:t xml:space="preserve">state machine (</w:t>
      </w:r>
      <w:r>
        <w:rPr>
          <w:rStyle w:val="VerbatimChar"/>
        </w:rPr>
        <w:t xml:space="preserve">transfer_completed → SUCCESSFUL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transfer_failed</w:t>
      </w:r>
      <w:r>
        <w:t xml:space="preserve">/returned</w:t>
      </w:r>
      <w:r>
        <w:t xml:space="preserve"> </w:t>
      </w:r>
      <w:r>
        <w:rPr>
          <w:rStyle w:val="VerbatimChar"/>
        </w:rPr>
        <w:t xml:space="preserve">Rxx → FAILED</w:t>
      </w:r>
      <w:r>
        <w:t xml:space="preserve">) that</w:t>
      </w:r>
      <w:r>
        <w:t xml:space="preserve"> </w:t>
      </w:r>
      <w:r>
        <w:rPr>
          <w:b/>
          <w:bCs/>
        </w:rPr>
        <w:t xml:space="preserve">tolerates late ACH returns</w:t>
      </w:r>
      <w:r>
        <w:t xml:space="preserve"> </w:t>
      </w:r>
      <w:r>
        <w:t xml:space="preserve">(R-codes can arrive days after "processed"); HMAC webhook verification + idempotency; store certification/verification status and</w:t>
      </w:r>
      <w:r>
        <w:t xml:space="preserve"> </w:t>
      </w:r>
      <w:r>
        <w:rPr>
          <w:b/>
          <w:bCs/>
        </w:rPr>
        <w:t xml:space="preserve">block sending when uncertified</w:t>
      </w:r>
      <w:r>
        <w:t xml:space="preserve">;</w:t>
      </w:r>
      <w:r>
        <w:t xml:space="preserve"> </w:t>
      </w:r>
      <w:r>
        <w:rPr>
          <w:b/>
          <w:bCs/>
        </w:rPr>
        <w:t xml:space="preserve">fix currency BDT→USD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Custody caveat.</w:t>
      </w:r>
      <w:r>
        <w:t xml:space="preserve"> </w:t>
      </w:r>
      <w:r>
        <w:t xml:space="preserve">The obvious "debit into a Dwolla Balance, then credit out" design</w:t>
      </w:r>
      <w:r>
        <w:t xml:space="preserve"> </w:t>
      </w:r>
      <w:r>
        <w:rPr>
          <w:b/>
          <w:bCs/>
        </w:rPr>
        <w:t xml:space="preserve">rests funds in a Swayp-controlled balance</w:t>
      </w:r>
      <w:r>
        <w:t xml:space="preserve"> </w:t>
      </w:r>
      <w:r>
        <w:t xml:space="preserve">— see</w:t>
      </w:r>
      <w:r>
        <w:t xml:space="preserve"> </w:t>
      </w:r>
      <w:r>
        <w:rPr>
          <w:b/>
          <w:bCs/>
        </w:rPr>
        <w:t xml:space="preserve">§5</w:t>
      </w:r>
      <w:r>
        <w:t xml:space="preserve">. Prefer a facilitated pull-to-push structure that never rests funds, or get written legal confirmation that Dwolla's licensing + agent-of-payee structure covers Swayp.</w:t>
      </w:r>
    </w:p>
    <w:p>
      <w:pPr>
        <w:pStyle w:val="FirstParagraph"/>
      </w:pPr>
      <w:r>
        <w:rPr>
          <w:b/>
          <w:bCs/>
        </w:rPr>
        <w:t xml:space="preserve">Alternatives.</w:t>
      </w:r>
      <w:r>
        <w:t xml:space="preserve"> </w:t>
      </w:r>
      <w:r>
        <w:t xml:space="preserve">Modern Treasury, Increase/Column, Moov, Astra/Sila. (</w:t>
      </w:r>
      <w:r>
        <w:rPr>
          <w:b/>
          <w:bCs/>
        </w:rPr>
        <w:t xml:space="preserve">Stripe Treasury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 simpler unifier</w:t>
      </w:r>
      <w:r>
        <w:t xml:space="preserve"> </w:t>
      </w:r>
      <w:r>
        <w:t xml:space="preserve">— it holds funds, see §3.3/§5.)</w:t>
      </w:r>
    </w:p>
    <w:bookmarkEnd w:id="12"/>
    <w:bookmarkStart w:id="13" w:name="Xebf56d977f37b5e58e301a254e2759bffc87321"/>
    <w:p>
      <w:pPr>
        <w:pStyle w:val="Heading3"/>
      </w:pPr>
      <w:r>
        <w:t xml:space="preserve">3.3 Stripe — "Bill Pay Network" / Treasury (⚠️ product claim unverified)</w:t>
      </w:r>
    </w:p>
    <w:p>
      <w:pPr>
        <w:pStyle w:val="FirstParagraph"/>
      </w:pPr>
      <w:r>
        <w:rPr>
          <w:b/>
          <w:bCs/>
        </w:rPr>
        <w:t xml:space="preserve">What it does here (as designed).</w:t>
      </w:r>
      <w:r>
        <w:t xml:space="preserve"> </w:t>
      </w:r>
      <w:r>
        <w:t xml:space="preserve">Cast as (1) a</w:t>
      </w:r>
      <w:r>
        <w:t xml:space="preserve"> </w:t>
      </w:r>
      <w:r>
        <w:rPr>
          <w:b/>
          <w:bCs/>
        </w:rPr>
        <w:t xml:space="preserve">"Bill Pay Network" directory</w:t>
      </w:r>
      <w:r>
        <w:t xml:space="preserve"> </w:t>
      </w:r>
      <w:r>
        <w:t xml:space="preserve">with "~80% of US vendors pre-enrolled" — surfaced on Add Vendor (</w:t>
      </w:r>
      <w:r>
        <w:rPr>
          <w:rStyle w:val="VerbatimChar"/>
        </w:rPr>
        <w:t xml:space="preserve">792:16171</w:t>
      </w:r>
      <w:r>
        <w:t xml:space="preserve">/</w:t>
      </w:r>
      <w:r>
        <w:rPr>
          <w:rStyle w:val="VerbatimChar"/>
        </w:rPr>
        <w:t xml:space="preserve">16497</w:t>
      </w:r>
      <w:r>
        <w:t xml:space="preserve">), Vendor Details (</w:t>
      </w:r>
      <w:r>
        <w:rPr>
          <w:rStyle w:val="VerbatimChar"/>
        </w:rPr>
        <w:t xml:space="preserve">792:16918</w:t>
      </w:r>
      <w:r>
        <w:t xml:space="preserve">, "Found in Stripe Bill Pay Network. No routing/bank details needed"), and as an ACH-vs-Stripe</w:t>
      </w:r>
      <w:r>
        <w:t xml:space="preserve"> </w:t>
      </w:r>
      <w:r>
        <w:rPr>
          <w:b/>
          <w:bCs/>
        </w:rPr>
        <w:t xml:space="preserve">status badge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792:13725</w:t>
      </w:r>
      <w:r>
        <w:t xml:space="preserve">,</w:t>
      </w:r>
      <w:r>
        <w:t xml:space="preserve"> </w:t>
      </w:r>
      <w:r>
        <w:rPr>
          <w:rStyle w:val="VerbatimChar"/>
        </w:rPr>
        <w:t xml:space="preserve">829:15081</w:t>
      </w:r>
      <w:r>
        <w:t xml:space="preserve">,</w:t>
      </w:r>
      <w:r>
        <w:t xml:space="preserve"> </w:t>
      </w:r>
      <w:r>
        <w:rPr>
          <w:rStyle w:val="VerbatimChar"/>
        </w:rPr>
        <w:t xml:space="preserve">834:3034</w:t>
      </w:r>
      <w:r>
        <w:t xml:space="preserve">,</w:t>
      </w:r>
      <w:r>
        <w:t xml:space="preserve"> </w:t>
      </w:r>
      <w:r>
        <w:rPr>
          <w:rStyle w:val="VerbatimChar"/>
        </w:rPr>
        <w:t xml:space="preserve">840:27719</w:t>
      </w:r>
      <w:r>
        <w:t xml:space="preserve"> </w:t>
      </w:r>
      <w:r>
        <w:t xml:space="preserve">("Payment method = Bill Pay Network"); and (2)</w:t>
      </w:r>
      <w:r>
        <w:t xml:space="preserve"> </w:t>
      </w:r>
      <w:r>
        <w:rPr>
          <w:b/>
          <w:bCs/>
        </w:rPr>
        <w:t xml:space="preserve">"Stripe Treasury"</w:t>
      </w:r>
      <w:r>
        <w:t xml:space="preserve"> </w:t>
      </w:r>
      <w:r>
        <w:t xml:space="preserve">auto-routing payments so no vendor bank details are needed.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Honesty flags (both verified):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"Stripe Bill Pay Network" with "~80% of US vendors pre-enrolled" is NOT a real, publicly documented Stripe product.</w:t>
      </w:r>
      <w:r>
        <w:t xml:space="preserve"> </w:t>
      </w:r>
      <w:r>
        <w:t xml:space="preserve">Stripe has no consumer/SMB directory of pre-enrolled billers. The described experience matches an</w:t>
      </w:r>
      <w:r>
        <w:t xml:space="preserve"> </w:t>
      </w:r>
      <w:r>
        <w:rPr>
          <w:b/>
          <w:bCs/>
        </w:rPr>
        <w:t xml:space="preserve">embedded AP network like Melio</w:t>
      </w:r>
      <w:r>
        <w:t xml:space="preserve"> </w:t>
      </w:r>
      <w:r>
        <w:t xml:space="preserve">(which powers Shopify Bill Pay)</w:t>
      </w:r>
      <w:r>
        <w:t xml:space="preserve"> </w:t>
      </w:r>
      <w:r>
        <w:rPr>
          <w:b/>
          <w:bCs/>
        </w:rPr>
        <w:t xml:space="preserve">or BILL.com</w:t>
      </w:r>
      <w:r>
        <w:t xml:space="preserve"> </w:t>
      </w:r>
      <w:r>
        <w:t xml:space="preserve">— separate companies with their own APIs.</w:t>
      </w:r>
      <w:r>
        <w:t xml:space="preserve"> </w:t>
      </w:r>
      <w:r>
        <w:rPr>
          <w:b/>
          <w:bCs/>
        </w:rPr>
        <w:t xml:space="preserve">Recommend naming Melio/BILL.com as the concrete mapping when discussing Ambiguity #2 with the client.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"No bank details needed" is misleading.</w:t>
      </w:r>
      <w:r>
        <w:t xml:space="preserve"> </w:t>
      </w:r>
      <w:r>
        <w:t xml:space="preserve">To pay a vendor</w:t>
      </w:r>
      <w:r>
        <w:t xml:space="preserve"> </w:t>
      </w:r>
      <w:r>
        <w:rPr>
          <w:i/>
          <w:iCs/>
        </w:rPr>
        <w:t xml:space="preserve">through Stripe</w:t>
      </w:r>
      <w:r>
        <w:t xml:space="preserve">, the vendor must be a</w:t>
      </w:r>
      <w:r>
        <w:t xml:space="preserve"> </w:t>
      </w:r>
      <w:r>
        <w:rPr>
          <w:b/>
          <w:bCs/>
        </w:rPr>
        <w:t xml:space="preserve">Connect connected account</w:t>
      </w:r>
      <w:r>
        <w:t xml:space="preserve"> </w:t>
      </w:r>
      <w:r>
        <w:t xml:space="preserve">(requiring their bank + KYC). And</w:t>
      </w:r>
      <w:r>
        <w:t xml:space="preserve"> </w:t>
      </w:r>
      <w:r>
        <w:rPr>
          <w:b/>
          <w:bCs/>
        </w:rPr>
        <w:t xml:space="preserve">Stripe Treasury holds funds</w:t>
      </w:r>
      <w:r>
        <w:t xml:space="preserve"> </w:t>
      </w:r>
      <w:r>
        <w:t xml:space="preserve">→ Swayp takes custody → the money-transmitter risk in §5 applies. Treasury is invite-only and may be denied.</w:t>
      </w:r>
    </w:p>
    <w:p>
      <w:pPr>
        <w:pStyle w:val="FirstParagraph"/>
      </w:pPr>
      <w:r>
        <w:rPr>
          <w:b/>
          <w:bCs/>
        </w:rPr>
        <w:t xml:space="preserve">Products / scopes needed (if Stripe is used).</w:t>
      </w:r>
      <w:r>
        <w:t xml:space="preserve"> </w:t>
      </w:r>
      <w:r>
        <w:t xml:space="preserve">Stripe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(Custom accounts),</w:t>
      </w:r>
      <w:r>
        <w:t xml:space="preserve"> </w:t>
      </w:r>
      <w:r>
        <w:rPr>
          <w:b/>
          <w:bCs/>
        </w:rPr>
        <w:t xml:space="preserve">Treasury</w:t>
      </w:r>
      <w:r>
        <w:t xml:space="preserve"> </w:t>
      </w:r>
      <w:r>
        <w:t xml:space="preserve">(invite-only, application-gated), Global Payouts, optionally Financial Connections (overlaps Plaid — pick one). Live +</w:t>
      </w:r>
      <w:r>
        <w:t xml:space="preserve"> </w:t>
      </w:r>
      <w:r>
        <w:rPr>
          <w:b/>
          <w:bCs/>
        </w:rPr>
        <w:t xml:space="preserve">restricted</w:t>
      </w:r>
      <w:r>
        <w:t xml:space="preserve"> </w:t>
      </w:r>
      <w:r>
        <w:t xml:space="preserve">keys, webhook signing secret.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a Plaid</w:t>
      </w:r>
      <w:r>
        <w:t xml:space="preserve"> </w:t>
      </w:r>
      <w:r>
        <w:rPr>
          <w:rStyle w:val="VerbatimChar"/>
        </w:rPr>
        <w:t xml:space="preserve">processor=stripe</w:t>
      </w:r>
      <w:r>
        <w:t xml:space="preserve"> </w:t>
      </w:r>
      <w:r>
        <w:t xml:space="preserve">token — Stripe ingests bank links via its own</w:t>
      </w:r>
      <w:r>
        <w:t xml:space="preserve"> </w:t>
      </w:r>
      <w:r>
        <w:rPr>
          <w:b/>
          <w:bCs/>
        </w:rPr>
        <w:t xml:space="preserve">Financial Connections</w:t>
      </w:r>
      <w:r>
        <w:t xml:space="preserve">, and Treasury/Connect payouts don't consume a Plaid processor token.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Real Stripe rail abstraction;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should become an</w:t>
      </w:r>
      <w: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(</w:t>
      </w:r>
      <w:r>
        <w:rPr>
          <w:rStyle w:val="VerbatimChar"/>
        </w:rPr>
        <w:t xml:space="preserve">ach_dwolla | stripe_connect_payout | stripe_treasury | check</w:t>
      </w:r>
      <w:r>
        <w:t xml:space="preserve">);</w:t>
      </w:r>
      <w:r>
        <w:t xml:space="preserve"> </w:t>
      </w:r>
      <w:r>
        <w:rPr>
          <w:rStyle w:val="VerbatimChar"/>
        </w:rPr>
        <w:t xml:space="preserve">provider_reference</w:t>
      </w:r>
      <w:r>
        <w:t xml:space="preserve"> </w:t>
      </w:r>
      <w:r>
        <w:t xml:space="preserve">→ Stripe PaymentIntent/Payout ids; Stripe webhook receiver;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stripe_connect_account_id</w:t>
      </w:r>
      <w:r>
        <w:t xml:space="preserve"> </w:t>
      </w:r>
      <w:r>
        <w:t xml:space="preserve">+ capability status if vendors are paid as Connect accounts; keep</w:t>
      </w:r>
      <w:r>
        <w:t xml:space="preserve"> </w:t>
      </w:r>
      <w:r>
        <w:rPr>
          <w:b/>
          <w:bCs/>
        </w:rPr>
        <w:t xml:space="preserve">Treasury behind a feature flag</w:t>
      </w:r>
      <w:r>
        <w:t xml:space="preserve"> </w:t>
      </w:r>
      <w:r>
        <w:t xml:space="preserve">(approval not guaranteed). Add</w:t>
      </w:r>
      <w:r>
        <w:t xml:space="preserve"> </w:t>
      </w:r>
      <w:r>
        <w:rPr>
          <w:rStyle w:val="VerbatimChar"/>
        </w:rPr>
        <w:t xml:space="preserve">stripe</w:t>
      </w:r>
      <w:r>
        <w:t xml:space="preserve"> </w:t>
      </w:r>
      <w:r>
        <w:t xml:space="preserve">SDK; fix currency.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rPr>
          <w:b/>
          <w:bCs/>
        </w:rPr>
        <w:t xml:space="preserve">Dwolla</w:t>
      </w:r>
      <w:r>
        <w:t xml:space="preserve"> </w:t>
      </w:r>
      <w:r>
        <w:t xml:space="preserve">(already named — likely the real mover, making Treasury redundant for ACH);</w:t>
      </w:r>
      <w:r>
        <w:t xml:space="preserve"> </w:t>
      </w:r>
      <w:r>
        <w:rPr>
          <w:b/>
          <w:bCs/>
        </w:rPr>
        <w:t xml:space="preserve">Melio / BILL.com</w:t>
      </w:r>
      <w:r>
        <w:t xml:space="preserve"> </w:t>
      </w:r>
      <w:r>
        <w:t xml:space="preserve">if a true vendor network is genuinely required; Stripe Connect standard / Global Payouts without Treasury.</w:t>
      </w:r>
    </w:p>
    <w:bookmarkEnd w:id="13"/>
    <w:bookmarkStart w:id="14" w:name="Xef91b82389e21da88579797c02599f776684fe3"/>
    <w:p>
      <w:pPr>
        <w:pStyle w:val="Heading3"/>
      </w:pPr>
      <w:r>
        <w:t xml:space="preserve">3.4 Lob — check print &amp; mail (primary recommendation)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Powers "Physical check by mail (5–7 biz days)" on</w:t>
      </w:r>
      <w:r>
        <w:t xml:space="preserve"> </w:t>
      </w:r>
      <w:r>
        <w:rPr>
          <w:b/>
          <w:bCs/>
        </w:rPr>
        <w:t xml:space="preserve">Add Vendor Manually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792:17275</w:t>
      </w:r>
      <w:r>
        <w:t xml:space="preserve">) and the</w:t>
      </w:r>
      <w:r>
        <w:t xml:space="preserve"> </w:t>
      </w:r>
      <w:r>
        <w:rPr>
          <w:b/>
          <w:bCs/>
        </w:rPr>
        <w:t xml:space="preserve">Mailing Details</w:t>
      </w:r>
      <w:r>
        <w:t xml:space="preserve"> </w:t>
      </w:r>
      <w:r>
        <w:t xml:space="preserve">form (</w:t>
      </w:r>
      <w:r>
        <w:rPr>
          <w:rStyle w:val="VerbatimChar"/>
        </w:rPr>
        <w:t xml:space="preserve">793:1707</w:t>
      </w:r>
      <w:r>
        <w:t xml:space="preserve">: legal name, street, city, state, zip, memo). Delivery-lifecycle webhooks drive the state machine and the</w:t>
      </w:r>
      <w:r>
        <w:t xml:space="preserve"> </w:t>
      </w:r>
      <w:r>
        <w:rPr>
          <w:b/>
          <w:bCs/>
        </w:rPr>
        <w:t xml:space="preserve">"Resolve Failed"</w:t>
      </w:r>
      <w:r>
        <w:t xml:space="preserve"> </w:t>
      </w:r>
      <w:r>
        <w:t xml:space="preserve">flow (</w:t>
      </w:r>
      <w:r>
        <w:rPr>
          <w:rStyle w:val="VerbatimChar"/>
        </w:rPr>
        <w:t xml:space="preserve">840:12632</w:t>
      </w:r>
      <w:r>
        <w:t xml:space="preserve">). Note:</w:t>
      </w:r>
      <w:r>
        <w:t xml:space="preserve"> </w:t>
      </w:r>
      <w:r>
        <w:rPr>
          <w:b/>
          <w:bCs/>
        </w:rPr>
        <w:t xml:space="preserve">Stripe and Dwolla do NOT mail paper checks.</w:t>
      </w:r>
    </w:p>
    <w:p>
      <w:pPr>
        <w:pStyle w:val="BodyText"/>
      </w:pPr>
      <w:r>
        <w:rPr>
          <w:b/>
          <w:bCs/>
        </w:rPr>
        <w:t xml:space="preserve">Products / scopes needed.</w:t>
      </w:r>
      <w:r>
        <w:t xml:space="preserve"> </w:t>
      </w:r>
      <w:r>
        <w:t xml:space="preserve">Lob Print &amp; Mail</w:t>
      </w:r>
      <w:r>
        <w:t xml:space="preserve"> </w:t>
      </w:r>
      <w:r>
        <w:rPr>
          <w:b/>
          <w:bCs/>
        </w:rPr>
        <w:t xml:space="preserve">Checks API</w:t>
      </w:r>
      <w:r>
        <w:t xml:space="preserve">; Lob</w:t>
      </w:r>
      <w:r>
        <w:t xml:space="preserve"> </w:t>
      </w:r>
      <w:r>
        <w:rPr>
          <w:b/>
          <w:bCs/>
        </w:rPr>
        <w:t xml:space="preserve">Bank Account</w:t>
      </w:r>
      <w:r>
        <w:t xml:space="preserve"> </w:t>
      </w:r>
      <w:r>
        <w:t xml:space="preserve">object + verification (the originating/funding account); US</w:t>
      </w:r>
      <w:r>
        <w:t xml:space="preserve"> </w:t>
      </w:r>
      <w:r>
        <w:rPr>
          <w:b/>
          <w:bCs/>
        </w:rPr>
        <w:t xml:space="preserve">Address Verification</w:t>
      </w:r>
      <w:r>
        <w:t xml:space="preserve"> </w:t>
      </w:r>
      <w:r>
        <w:t xml:space="preserve">(reduce returned-to-sender); delivery webhooks.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New check-disbursement module; store verified originating-account reference + vendor mailing fields; map delivery events (new intermediate states</w:t>
      </w:r>
      <w:r>
        <w:t xml:space="preserve"> </w:t>
      </w:r>
      <w:r>
        <w:rPr>
          <w:rStyle w:val="VerbatimChar"/>
        </w:rPr>
        <w:t xml:space="preserve">mailed</w:t>
      </w:r>
      <w:r>
        <w:t xml:space="preserve">/</w:t>
      </w:r>
      <w:r>
        <w:rPr>
          <w:rStyle w:val="VerbatimChar"/>
        </w:rPr>
        <w:t xml:space="preserve">in_transit</w:t>
      </w:r>
      <w:r>
        <w:t xml:space="preserve">;</w:t>
      </w:r>
      <w:r>
        <w:t xml:space="preserve"> </w:t>
      </w:r>
      <w:r>
        <w:rPr>
          <w:rStyle w:val="VerbatimChar"/>
        </w:rPr>
        <w:t xml:space="preserve">returned_to_sender → FAILED</w:t>
      </w:r>
      <w:r>
        <w:t xml:space="preserve">); webhook + signature verification. In the print-your-own model, checks are drawn</w:t>
      </w:r>
      <w:r>
        <w:t xml:space="preserve"> </w:t>
      </w:r>
      <w:r>
        <w:rPr>
          <w:b/>
          <w:bCs/>
        </w:rPr>
        <w:t xml:space="preserve">directly on the client's bank</w:t>
      </w:r>
      <w:r>
        <w:t xml:space="preserve"> </w:t>
      </w:r>
      <w:r>
        <w:t xml:space="preserve">(MICR line) —</w:t>
      </w:r>
      <w:r>
        <w:t xml:space="preserve"> </w:t>
      </w:r>
      <w:r>
        <w:rPr>
          <w:b/>
          <w:bCs/>
        </w:rPr>
        <w:t xml:space="preserve">bypasses Dwolla and Stripe entirely</w:t>
      </w:r>
      <w:r>
        <w:t xml:space="preserve">, and needs</w:t>
      </w:r>
      <w:r>
        <w:t xml:space="preserve"> </w:t>
      </w:r>
      <w:r>
        <w:rPr>
          <w:b/>
          <w:bCs/>
        </w:rPr>
        <w:t xml:space="preserve">Positive Pay</w:t>
      </w:r>
      <w:r>
        <w:t xml:space="preserve"> </w:t>
      </w:r>
      <w:r>
        <w:t xml:space="preserve">coordination with that bank (see §6-C). Currency must be USD.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rPr>
          <w:b/>
          <w:bCs/>
        </w:rPr>
        <w:t xml:space="preserve">Checkbook.io</w:t>
      </w:r>
      <w:r>
        <w:t xml:space="preserve"> </w:t>
      </w:r>
      <w:r>
        <w:t xml:space="preserve">(payout model — pulls funds via ACH then mails; heavier KYC, could double as ACH rail);</w:t>
      </w:r>
      <w:r>
        <w:t xml:space="preserve"> </w:t>
      </w:r>
      <w:r>
        <w:rPr>
          <w:b/>
          <w:bCs/>
        </w:rPr>
        <w:t xml:space="preserve">PostGrid</w:t>
      </w:r>
      <w:r>
        <w:t xml:space="preserve"> </w:t>
      </w:r>
      <w:r>
        <w:t xml:space="preserve">(closest Lob analog, multi-account); OnlineCheckWriter/Checkeeper (budget). Lob/PostGrid are</w:t>
      </w:r>
      <w:r>
        <w:t xml:space="preserve"> </w:t>
      </w:r>
      <w:r>
        <w:rPr>
          <w:b/>
          <w:bCs/>
        </w:rPr>
        <w:t xml:space="preserve">print vendors, not money transmitters</w:t>
      </w:r>
      <w:r>
        <w:t xml:space="preserve"> </w:t>
      </w:r>
      <w:r>
        <w:t xml:space="preserve">→ lighter compliance.</w:t>
      </w:r>
    </w:p>
    <w:bookmarkEnd w:id="14"/>
    <w:bookmarkStart w:id="15" w:name="X519453f48c91dcaeac8690641ec3059b28cbdba"/>
    <w:p>
      <w:pPr>
        <w:pStyle w:val="Heading3"/>
      </w:pPr>
      <w:r>
        <w:t xml:space="preserve">3.5 AI Cash Context (LLM) + recurring-bill detection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Two capabilities the design conflates under "AI":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Cash Context advisor</w:t>
      </w:r>
      <w:r>
        <w:t xml:space="preserve"> </w:t>
      </w:r>
      <w:r>
        <w:t xml:space="preserve">(</w:t>
      </w:r>
      <w:r>
        <w:rPr>
          <w:rStyle w:val="VerbatimChar"/>
        </w:rPr>
        <w:t xml:space="preserve">840:27719</w:t>
      </w:r>
      <w:r>
        <w:t xml:space="preserve">): a natural-language balance projection ("After this payment you'll have $X; next bill Verizon $389 due Dec 15"). LLM fit.</w:t>
      </w:r>
      <w:r>
        <w:t xml:space="preserve"> </w:t>
      </w:r>
      <w:r>
        <w:rPr>
          <w:b/>
          <w:bCs/>
        </w:rPr>
        <w:t xml:space="preserve">Recommend Claude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claude-opus-4-8</w:t>
      </w:r>
      <w:r>
        <w:t xml:space="preserve"> </w:t>
      </w:r>
      <w:r>
        <w:t xml:space="preserve">default, or</w:t>
      </w:r>
      <w:r>
        <w:t xml:space="preserve"> </w:t>
      </w:r>
      <w:r>
        <w:rPr>
          <w:rStyle w:val="VerbatimChar"/>
        </w:rPr>
        <w:t xml:space="preserve">claude-haiku-4-5</w:t>
      </w:r>
      <w:r>
        <w:t xml:space="preserve"> </w:t>
      </w:r>
      <w:r>
        <w:t xml:space="preserve">for this short/high-volume sentence).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Recurring-bill detection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836:8984</w:t>
      </w:r>
      <w:r>
        <w:t xml:space="preserve">):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an LLM — it is deterministic cadence clustering.</w:t>
      </w:r>
      <w:r>
        <w:t xml:space="preserve"> </w:t>
      </w:r>
      <w:r>
        <w:rPr>
          <w:b/>
          <w:bCs/>
        </w:rPr>
        <w:t xml:space="preserve">Prefer Plaid Recurring Transactions</w:t>
      </w:r>
      <w:r>
        <w:t xml:space="preserve">; use an LLM at most for merchant-name labeling.</w:t>
      </w:r>
    </w:p>
    <w:p>
      <w:pPr>
        <w:pStyle w:val="FirstParagraph"/>
      </w:pPr>
      <w:r>
        <w:rPr>
          <w:b/>
          <w:bCs/>
        </w:rPr>
        <w:t xml:space="preserve">Architecture guardrails.</w:t>
      </w:r>
      <w:r>
        <w:t xml:space="preserve"> </w:t>
      </w:r>
      <w:r>
        <w:t xml:space="preserve">Keep the two engines separate. Do the balance</w:t>
      </w:r>
      <w:r>
        <w:t xml:space="preserve"> </w:t>
      </w:r>
      <w:r>
        <w:rPr>
          <w:b/>
          <w:bCs/>
        </w:rPr>
        <w:t xml:space="preserve">arithmetic in Python</w:t>
      </w:r>
      <w:r>
        <w:t xml:space="preserve">; the LLM only</w:t>
      </w:r>
      <w:r>
        <w:t xml:space="preserve"> </w:t>
      </w:r>
      <w:r>
        <w:rPr>
          <w:i/>
          <w:iCs/>
        </w:rPr>
        <w:t xml:space="preserve">phrases</w:t>
      </w:r>
      <w:r>
        <w:t xml:space="preserve"> </w:t>
      </w:r>
      <w:r>
        <w:t xml:space="preserve">it (validate the echoed numbers). Send</w:t>
      </w:r>
      <w:r>
        <w:t xml:space="preserve"> </w:t>
      </w:r>
      <w:r>
        <w:rPr>
          <w:b/>
          <w:bCs/>
        </w:rPr>
        <w:t xml:space="preserve">PII-minimized aggregates</w:t>
      </w:r>
      <w:r>
        <w:t xml:space="preserve"> </w:t>
      </w:r>
      <w:r>
        <w:t xml:space="preserve">(balances, upcoming bills, the pending payment) — never raw transaction rows or account numbers. Structured output. Feature-flag kill switch.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ai_advisor</w:t>
      </w:r>
      <w:r>
        <w:t xml:space="preserve"> </w:t>
      </w:r>
      <w:r>
        <w:t xml:space="preserve">app + provider-neutral wrapper; Celery recurring-detection task writing</w:t>
      </w:r>
      <w:r>
        <w:t xml:space="preserve"> </w:t>
      </w:r>
      <w:r>
        <w:rPr>
          <w:rStyle w:val="VerbatimChar"/>
        </w:rPr>
        <w:t xml:space="preserve">RecurringBillCandidate</w:t>
      </w:r>
      <w:r>
        <w:t xml:space="preserve"> </w:t>
      </w:r>
      <w:r>
        <w:t xml:space="preserve">rows (no LLM in the money path); explicit</w:t>
      </w:r>
      <w:r>
        <w:t xml:space="preserve"> </w:t>
      </w:r>
      <w:r>
        <w:rPr>
          <w:rStyle w:val="VerbatimChar"/>
        </w:rPr>
        <w:t xml:space="preserve">ai_advisor_consent</w:t>
      </w:r>
      <w:r>
        <w:t xml:space="preserve"> </w:t>
      </w:r>
      <w:r>
        <w:t xml:space="preserve">field enforced server-side + logged in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to requirements; env-driven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/</w:t>
      </w:r>
      <w:r>
        <w:rPr>
          <w:rStyle w:val="VerbatimChar"/>
        </w:rPr>
        <w:t xml:space="preserve">LLM_MODEL</w:t>
      </w:r>
      <w:r>
        <w:t xml:space="preserve">. Requires signed Anthropic</w:t>
      </w:r>
      <w:r>
        <w:t xml:space="preserve"> </w:t>
      </w:r>
      <w:r>
        <w:rPr>
          <w:b/>
          <w:bCs/>
        </w:rPr>
        <w:t xml:space="preserve">commercial DPA</w:t>
      </w:r>
      <w:r>
        <w:t xml:space="preserve"> </w:t>
      </w:r>
      <w:r>
        <w:t xml:space="preserve">(inputs/outputs not trained on; ZDR available for enterprise).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t xml:space="preserve">OpenAI/Gemini/self-hosted; Plaid Recurring vs in-house clustering;</w:t>
      </w:r>
      <w:r>
        <w:t xml:space="preserve"> </w:t>
      </w:r>
      <w:r>
        <w:rPr>
          <w:b/>
          <w:bCs/>
        </w:rPr>
        <w:t xml:space="preserve">pure-Python templated sentence with no LLM</w:t>
      </w:r>
      <w:r>
        <w:t xml:space="preserve"> </w:t>
      </w:r>
      <w:r>
        <w:t xml:space="preserve">(fallback if legal blocks third-party data sharing).</w:t>
      </w:r>
    </w:p>
    <w:bookmarkEnd w:id="15"/>
    <w:bookmarkStart w:id="16" w:name="Xfe9b17c64c01a4416d8d44a89bc88427825aee0"/>
    <w:p>
      <w:pPr>
        <w:pStyle w:val="Heading3"/>
      </w:pPr>
      <w:r>
        <w:t xml:space="preserve">3.6 Invoice ingestion — OCR + object storage (NEW)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The invoice modal on</w:t>
      </w:r>
      <w:r>
        <w:t xml:space="preserve"> </w:t>
      </w:r>
      <w:r>
        <w:rPr>
          <w:b/>
          <w:bCs/>
        </w:rPr>
        <w:t xml:space="preserve">Bill 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840:12632</w:t>
      </w:r>
      <w:r>
        <w:t xml:space="preserve">) says</w:t>
      </w:r>
      <w:r>
        <w:t xml:space="preserve"> </w:t>
      </w:r>
      <w:r>
        <w:rPr>
          <w:i/>
          <w:iCs/>
        </w:rPr>
        <w:t xml:space="preserve">"Scan QR code to pay 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auto-import</w:t>
      </w:r>
      <w:r>
        <w:rPr>
          <w:i/>
          <w:iCs/>
        </w:rPr>
        <w:t xml:space="preserve"> </w:t>
      </w:r>
      <w:r>
        <w:rPr>
          <w:i/>
          <w:iCs/>
        </w:rPr>
        <w:t xml:space="preserve">into Swayp."</w:t>
      </w:r>
      <w:r>
        <w:t xml:space="preserve"> </w:t>
      </w:r>
      <w:r>
        <w:t xml:space="preserve">"Auto-import" implies: upload a PDF/image invoice,</w:t>
      </w:r>
      <w:r>
        <w:t xml:space="preserve"> </w:t>
      </w:r>
      <w:r>
        <w:rPr>
          <w:b/>
          <w:bCs/>
        </w:rPr>
        <w:t xml:space="preserve">parse</w:t>
      </w:r>
      <w:r>
        <w:t xml:space="preserve"> </w:t>
      </w:r>
      <w:r>
        <w:t xml:space="preserve">amount / vendor / due-date / invoice #, and</w:t>
      </w:r>
      <w:r>
        <w:t xml:space="preserve"> </w:t>
      </w:r>
      <w:r>
        <w:rPr>
          <w:b/>
          <w:bCs/>
        </w:rPr>
        <w:t xml:space="preserve">store</w:t>
      </w:r>
      <w:r>
        <w:t xml:space="preserve"> </w:t>
      </w:r>
      <w:r>
        <w:t xml:space="preserve">the original document. This is a whole subsystem the raw screen list hides.</w:t>
      </w:r>
    </w:p>
    <w:p>
      <w:pPr>
        <w:pStyle w:val="BodyText"/>
      </w:pPr>
      <w:r>
        <w:rPr>
          <w:b/>
          <w:bCs/>
        </w:rPr>
        <w:t xml:space="preserve">Products / scopes needed.</w:t>
      </w:r>
      <w:r>
        <w:t xml:space="preserve"> </w:t>
      </w:r>
      <w:r>
        <w:t xml:space="preserve">Document OCR/parsing —</w:t>
      </w:r>
      <w:r>
        <w:t xml:space="preserve"> </w:t>
      </w:r>
      <w:r>
        <w:rPr>
          <w:b/>
          <w:bCs/>
        </w:rPr>
        <w:t xml:space="preserve">AWS Textract</w:t>
      </w:r>
      <w:r>
        <w:t xml:space="preserve"> </w:t>
      </w:r>
      <w:r>
        <w:t xml:space="preserve">(Analyze Expense),</w:t>
      </w:r>
      <w:r>
        <w:t xml:space="preserve"> </w:t>
      </w:r>
      <w:r>
        <w:rPr>
          <w:b/>
          <w:bCs/>
        </w:rPr>
        <w:t xml:space="preserve">Mindee</w:t>
      </w:r>
      <w:r>
        <w:t xml:space="preserve">, or</w:t>
      </w:r>
      <w:r>
        <w:t xml:space="preserve"> </w:t>
      </w:r>
      <w:r>
        <w:rPr>
          <w:b/>
          <w:bCs/>
        </w:rPr>
        <w:t xml:space="preserve">Veryfi</w:t>
      </w:r>
      <w:r>
        <w:t xml:space="preserve"> </w:t>
      </w:r>
      <w:r>
        <w:t xml:space="preserve">(invoice-specialized);</w:t>
      </w:r>
      <w:r>
        <w:t xml:space="preserve"> </w:t>
      </w:r>
      <w:r>
        <w:rPr>
          <w:b/>
          <w:bCs/>
        </w:rPr>
        <w:t xml:space="preserve">object storage</w:t>
      </w:r>
      <w:r>
        <w:t xml:space="preserve"> </w:t>
      </w:r>
      <w:r>
        <w:t xml:space="preserve">(S3 or equivalent) with encryption + signed URLs.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/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capability: upload endpoint, virus/type checks, storage with lifecycle policy, async OCR (Celery), a parsed-invoice model linked to a bill, and a human-review/confirm step (OCR is never 100%). QR "pay" path and invoice "auto-import" path are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— the QR likely encodes a hosted-page/reference URL, not the invoice data itself.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t xml:space="preserve">Google Document AI, Azure Document Intelligence, Rossum; or defer auto-import to a fast-follow and ship QR + manual entry first.</w:t>
      </w:r>
    </w:p>
    <w:bookmarkEnd w:id="16"/>
    <w:bookmarkStart w:id="17" w:name="X5ef439a32bf83e523eeb8facd11f7ffecc50fcd"/>
    <w:p>
      <w:pPr>
        <w:pStyle w:val="Heading3"/>
      </w:pPr>
      <w:r>
        <w:t xml:space="preserve">3.7 Fraud monitoring + payee OFAC/SDN screening (NEW)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Swayp is the NACHA</w:t>
      </w:r>
      <w:r>
        <w:t xml:space="preserve"> </w:t>
      </w:r>
      <w:r>
        <w:rPr>
          <w:b/>
          <w:bCs/>
        </w:rPr>
        <w:t xml:space="preserve">Originator</w:t>
      </w:r>
      <w:r>
        <w:t xml:space="preserve">.</w:t>
      </w:r>
      <w:r>
        <w:t xml:space="preserve"> </w:t>
      </w:r>
      <w:r>
        <w:rPr>
          <w:b/>
          <w:bCs/>
        </w:rPr>
        <w:t xml:space="preserve">NACHA's risk-based fraud-monitoring rules are already in force</w:t>
      </w:r>
      <w:r>
        <w:t xml:space="preserve"> </w:t>
      </w:r>
      <w:r>
        <w:t xml:space="preserve">(Phase 1: Mar 20 2026; Phase 2 practical date: Jun 22 2026) — so fraud procedures are a</w:t>
      </w:r>
      <w:r>
        <w:t xml:space="preserve"> </w:t>
      </w:r>
      <w:r>
        <w:rPr>
          <w:b/>
          <w:bCs/>
        </w:rPr>
        <w:t xml:space="preserve">launch obligation, not a future item</w:t>
      </w:r>
      <w:r>
        <w:t xml:space="preserve">. Separately, Dwolla/Stripe KYC covers the</w:t>
      </w:r>
      <w:r>
        <w:t xml:space="preserve"> </w:t>
      </w:r>
      <w:r>
        <w:rPr>
          <w:i/>
          <w:iCs/>
        </w:rPr>
        <w:t xml:space="preserve">customer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arbitrary</w:t>
      </w:r>
      <w:r>
        <w:t xml:space="preserve"> </w:t>
      </w:r>
      <w:r>
        <w:rPr>
          <w:b/>
          <w:bCs/>
        </w:rPr>
        <w:t xml:space="preserve">payees</w:t>
      </w:r>
      <w:r>
        <w:t xml:space="preserve"> </w:t>
      </w:r>
      <w:r>
        <w:t xml:space="preserve">the user adds — Swayp mails checks and sends ACH credits to those vendors and therefore must screen them against</w:t>
      </w:r>
      <w:r>
        <w:t xml:space="preserve"> </w:t>
      </w:r>
      <w:r>
        <w:rPr>
          <w:b/>
          <w:bCs/>
        </w:rPr>
        <w:t xml:space="preserve">OFAC SDN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Products / scopes needed.</w:t>
      </w:r>
      <w:r>
        <w:t xml:space="preserve"> </w:t>
      </w:r>
      <w:r>
        <w:t xml:space="preserve">Transaction-fraud monitoring (</w:t>
      </w:r>
      <w:r>
        <w:rPr>
          <w:b/>
          <w:bCs/>
        </w:rPr>
        <w:t xml:space="preserve">Sardine</w:t>
      </w:r>
      <w:r>
        <w:t xml:space="preserve">,</w:t>
      </w:r>
      <w:r>
        <w:t xml:space="preserve"> </w:t>
      </w:r>
      <w:r>
        <w:rPr>
          <w:b/>
          <w:bCs/>
        </w:rPr>
        <w:t xml:space="preserve">Unit21</w:t>
      </w:r>
      <w:r>
        <w:t xml:space="preserve">,</w:t>
      </w:r>
      <w:r>
        <w:t xml:space="preserve"> </w:t>
      </w:r>
      <w:r>
        <w:rPr>
          <w:b/>
          <w:bCs/>
        </w:rPr>
        <w:t xml:space="preserve">Alloy</w:t>
      </w:r>
      <w:r>
        <w:t xml:space="preserve">) and/or</w:t>
      </w:r>
      <w:r>
        <w:t xml:space="preserve"> </w:t>
      </w:r>
      <w:r>
        <w:rPr>
          <w:b/>
          <w:bCs/>
        </w:rPr>
        <w:t xml:space="preserve">OFAC SDN screening</w:t>
      </w:r>
      <w:r>
        <w:t xml:space="preserve"> </w:t>
      </w:r>
      <w:r>
        <w:t xml:space="preserve">of payees (many KYB vendors + Alloy offer this). At minimum, documented risk-based procedures + payee screening at vendor-add and pre-send.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Screening hook at</w:t>
      </w:r>
      <w:r>
        <w:t xml:space="preserve"> </w:t>
      </w:r>
      <w:r>
        <w:rPr>
          <w:b/>
          <w:bCs/>
        </w:rPr>
        <w:t xml:space="preserve">vendor creation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before each send</w:t>
      </w:r>
      <w:r>
        <w:t xml:space="preserve">; block/hold + review queue on hits; audit trail; velocity/anomaly checks feeding the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app.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t xml:space="preserve">Start with a lighter OFAC-list screen (Treasury SDN list) + manual review; graduate to a platform as volume grows. Confirm contractually what Dwolla/Stripe screen vs. what remains Swayp's duty.</w:t>
      </w:r>
    </w:p>
    <w:bookmarkEnd w:id="17"/>
    <w:bookmarkStart w:id="18" w:name="Xaadd79ebf4ea1c2f320351c20230f5f071a418a"/>
    <w:p>
      <w:pPr>
        <w:pStyle w:val="Heading3"/>
      </w:pPr>
      <w:r>
        <w:t xml:space="preserve">3.8 Vendor bank-account verification (NEW)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For manually-added ACH vendors (</w:t>
      </w:r>
      <w:r>
        <w:rPr>
          <w:rStyle w:val="VerbatimChar"/>
        </w:rPr>
        <w:t xml:space="preserve">793:1326</w:t>
      </w:r>
      <w:r>
        <w:t xml:space="preserve">), the design only validates the</w:t>
      </w:r>
      <w:r>
        <w:t xml:space="preserve"> </w:t>
      </w:r>
      <w:r>
        <w:rPr>
          <w:b/>
          <w:bCs/>
        </w:rPr>
        <w:t xml:space="preserve">routing number</w:t>
      </w:r>
      <w:r>
        <w:t xml:space="preserve"> </w:t>
      </w:r>
      <w:r>
        <w:t xml:space="preserve">("Valid – Chase Bank (ABA verified)"). A valid routing number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 vendor's</w:t>
      </w:r>
      <w: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exists or belongs to the payee — that is</w:t>
      </w:r>
      <w:r>
        <w:t xml:space="preserve"> </w:t>
      </w:r>
      <w:r>
        <w:rPr>
          <w:b/>
          <w:bCs/>
        </w:rPr>
        <w:t xml:space="preserve">misdirected-ACH-credit risk with no clawback</w:t>
      </w:r>
      <w:r>
        <w:t xml:space="preserve">. This is distinct from verifying the</w:t>
      </w:r>
      <w:r>
        <w:t xml:space="preserve"> </w:t>
      </w:r>
      <w:r>
        <w:rPr>
          <w:i/>
          <w:iCs/>
        </w:rPr>
        <w:t xml:space="preserve">user's own</w:t>
      </w:r>
      <w:r>
        <w:t xml:space="preserve"> </w:t>
      </w:r>
      <w:r>
        <w:t xml:space="preserve">account (which Plaid handles).</w:t>
      </w:r>
    </w:p>
    <w:p>
      <w:pPr>
        <w:pStyle w:val="BodyText"/>
      </w:pPr>
      <w:r>
        <w:rPr>
          <w:b/>
          <w:bCs/>
        </w:rPr>
        <w:t xml:space="preserve">Products / scopes needed.</w:t>
      </w:r>
      <w:r>
        <w:t xml:space="preserve"> </w:t>
      </w:r>
      <w:r>
        <w:t xml:space="preserve">Micro-deposit verification, or Plaid Auth/Instant on the</w:t>
      </w:r>
      <w:r>
        <w:t xml:space="preserve"> </w:t>
      </w:r>
      <w:r>
        <w:rPr>
          <w:i/>
          <w:iCs/>
        </w:rPr>
        <w:t xml:space="preserve">vendor's</w:t>
      </w:r>
      <w:r>
        <w:t xml:space="preserve"> </w:t>
      </w:r>
      <w:r>
        <w:t xml:space="preserve">account where the vendor participates, or a bank-account-verification vendor (e.g.</w:t>
      </w:r>
      <w:r>
        <w:t xml:space="preserve"> </w:t>
      </w:r>
      <w:r>
        <w:rPr>
          <w:b/>
          <w:bCs/>
        </w:rPr>
        <w:t xml:space="preserve">ValidiFI</w:t>
      </w:r>
      <w:r>
        <w:t xml:space="preserve">, Plaid Signal/Identity-Match).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A verification state on vendor payout details; gate first credit on verification; policy for unverifiable vendors (fall back to check, or require confirmation).</w:t>
      </w:r>
    </w:p>
    <w:bookmarkEnd w:id="18"/>
    <w:bookmarkStart w:id="19" w:name="Xb3a07385c51fc7141b85509b4e7c1d0dd8f161d"/>
    <w:p>
      <w:pPr>
        <w:pStyle w:val="Heading3"/>
      </w:pPr>
      <w:r>
        <w:t xml:space="preserve">3.9 Business-day / ACH-cutoff calendar engine (NEW)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"Send date / estimated arrival" (</w:t>
      </w:r>
      <w:r>
        <w:rPr>
          <w:rStyle w:val="VerbatimChar"/>
        </w:rPr>
        <w:t xml:space="preserve">840:27719</w:t>
      </w:r>
      <w:r>
        <w:t xml:space="preserve">), "1–3 biz days" (</w:t>
      </w:r>
      <w:r>
        <w:rPr>
          <w:rStyle w:val="VerbatimChar"/>
        </w:rPr>
        <w:t xml:space="preserve">792:17275</w:t>
      </w:r>
      <w:r>
        <w:t xml:space="preserve">), and "5–7 biz days" (check) all require a</w:t>
      </w:r>
      <w:r>
        <w:t xml:space="preserve"> </w:t>
      </w:r>
      <w:r>
        <w:rPr>
          <w:b/>
          <w:bCs/>
        </w:rPr>
        <w:t xml:space="preserve">Federal Reserve bank-holiday calendar</w:t>
      </w:r>
      <w:r>
        <w:t xml:space="preserve"> </w:t>
      </w:r>
      <w:r>
        <w:t xml:space="preserve">plus per-rail</w:t>
      </w:r>
      <w:r>
        <w:t xml:space="preserve"> </w:t>
      </w:r>
      <w:r>
        <w:rPr>
          <w:b/>
          <w:bCs/>
        </w:rPr>
        <w:t xml:space="preserve">cutoff-time</w:t>
      </w:r>
      <w:r>
        <w:t xml:space="preserve"> </w:t>
      </w:r>
      <w:r>
        <w:t xml:space="preserve">logic. Naive</w:t>
      </w:r>
      <w:r>
        <w:t xml:space="preserve"> </w:t>
      </w:r>
      <w:r>
        <w:rPr>
          <w:rStyle w:val="VerbatimChar"/>
        </w:rPr>
        <w:t xml:space="preserve">+3 days</w:t>
      </w:r>
      <w:r>
        <w:t xml:space="preserve"> </w:t>
      </w:r>
      <w:r>
        <w:t xml:space="preserve">date math shows wrong arrival dates across weekends/holidays.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A business-day utility (Fed holiday calendar, e.g. via</w:t>
      </w:r>
      <w:r>
        <w:t xml:space="preserve"> </w:t>
      </w:r>
      <w:r>
        <w:rPr>
          <w:rStyle w:val="VerbatimChar"/>
        </w:rPr>
        <w:t xml:space="preserve">workalendar</w:t>
      </w:r>
      <w:r>
        <w:t xml:space="preserve">/</w:t>
      </w:r>
      <w:r>
        <w:rPr>
          <w:rStyle w:val="VerbatimChar"/>
        </w:rPr>
        <w:t xml:space="preserve">holidays</w:t>
      </w:r>
      <w:r>
        <w:t xml:space="preserve"> </w:t>
      </w:r>
      <w:r>
        <w:t xml:space="preserve">+ Dwolla cutoff rules); every "estimated arrival" computed through it; timezone-correct cutoffs (bank processing is US/Eastern).</w:t>
      </w:r>
    </w:p>
    <w:bookmarkEnd w:id="19"/>
    <w:bookmarkStart w:id="20" w:name="X6e83cf74fcc812fb36384d8315f50075b51f26e"/>
    <w:p>
      <w:pPr>
        <w:pStyle w:val="Heading3"/>
      </w:pPr>
      <w:r>
        <w:t xml:space="preserve">3.10 Tax reporting — W-9/TIN + 1099 (NEW)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A US product that</w:t>
      </w:r>
      <w:r>
        <w:t xml:space="preserve"> </w:t>
      </w:r>
      <w:r>
        <w:rPr>
          <w:b/>
          <w:bCs/>
        </w:rPr>
        <w:t xml:space="preserve">pays vendors on a business's behalf</w:t>
      </w:r>
      <w:r>
        <w:t xml:space="preserve"> </w:t>
      </w:r>
      <w:r>
        <w:t xml:space="preserve">raises tax-reporting questions:</w:t>
      </w:r>
      <w:r>
        <w:t xml:space="preserve"> </w:t>
      </w:r>
      <w:r>
        <w:rPr>
          <w:b/>
          <w:bCs/>
        </w:rPr>
        <w:t xml:space="preserve">W-9/TIN collection</w:t>
      </w:r>
      <w:r>
        <w:t xml:space="preserve">,</w:t>
      </w:r>
      <w:r>
        <w:t xml:space="preserve"> </w:t>
      </w:r>
      <w:r>
        <w:rPr>
          <w:b/>
          <w:bCs/>
        </w:rPr>
        <w:t xml:space="preserve">1099-NEC/1099-K</w:t>
      </w:r>
      <w:r>
        <w:t xml:space="preserve"> </w:t>
      </w:r>
      <w:r>
        <w:t xml:space="preserve">issuance, payer-of-record, thresholds, TIN matching. Absent from the screens but a real obligation to scope.</w:t>
      </w:r>
    </w:p>
    <w:p>
      <w:pPr>
        <w:pStyle w:val="BodyText"/>
      </w:pPr>
      <w:r>
        <w:rPr>
          <w:b/>
          <w:bCs/>
        </w:rPr>
        <w:t xml:space="preserve">Client decision needed.</w:t>
      </w:r>
      <w:r>
        <w:t xml:space="preserve"> </w:t>
      </w:r>
      <w:r>
        <w:t xml:space="preserve">Who is the payer of record — Swayp or the client-business? That determines whether Swayp collects W-9s and issues 1099s, or merely provides data. See §6-C/§6-D.</w:t>
      </w:r>
    </w:p>
    <w:bookmarkEnd w:id="20"/>
    <w:bookmarkStart w:id="21" w:name="Xdd6b55ce05aee46ac5da07db39108ab78234af8"/>
    <w:p>
      <w:pPr>
        <w:pStyle w:val="Heading3"/>
      </w:pPr>
      <w:r>
        <w:t xml:space="preserve">3.11 Notifications (email + SMS + push) &amp; supporting build-services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Out-of-app alerts: bill-due reminders and "Remind me / I approve each payment" (</w:t>
      </w:r>
      <w:r>
        <w:rPr>
          <w:rStyle w:val="VerbatimChar"/>
        </w:rPr>
        <w:t xml:space="preserve">834:3436</w:t>
      </w:r>
      <w:r>
        <w:t xml:space="preserve">); auto-pay confirmations;</w:t>
      </w:r>
      <w:r>
        <w:t xml:space="preserve"> </w:t>
      </w:r>
      <w:r>
        <w:rPr>
          <w:b/>
          <w:bCs/>
        </w:rPr>
        <w:t xml:space="preserve">failed-payment alerts</w:t>
      </w:r>
      <w:r>
        <w:t xml:space="preserve"> </w:t>
      </w:r>
      <w:r>
        <w:t xml:space="preserve">feeding "Resolve Failed" (</w:t>
      </w:r>
      <w:r>
        <w:rPr>
          <w:rStyle w:val="VerbatimChar"/>
        </w:rPr>
        <w:t xml:space="preserve">840:12632</w:t>
      </w:r>
      <w:r>
        <w:t xml:space="preserve">); send-date/arrival updates (</w:t>
      </w:r>
      <w:r>
        <w:rPr>
          <w:rStyle w:val="VerbatimChar"/>
        </w:rPr>
        <w:t xml:space="preserve">840:27719</w:t>
      </w:r>
      <w:r>
        <w:t xml:space="preserve">). Today the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app only writes</w:t>
      </w:r>
      <w:r>
        <w:t xml:space="preserve"> </w:t>
      </w:r>
      <w:r>
        <w:rPr>
          <w:b/>
          <w:bCs/>
        </w:rPr>
        <w:t xml:space="preserve">in-app</w:t>
      </w:r>
      <w:r>
        <w:t xml:space="preserve"> </w:t>
      </w:r>
      <w:r>
        <w:t xml:space="preserve">rows — external delivery is net-new. This bundle also covers: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QR</w:t>
      </w:r>
      <w:r>
        <w:t xml:space="preserve"> </w:t>
      </w:r>
      <w:r>
        <w:t xml:space="preserve">generate (</w:t>
      </w:r>
      <w:r>
        <w:rPr>
          <w:rStyle w:val="VerbatimChar"/>
        </w:rPr>
        <w:t xml:space="preserve">segno</w:t>
      </w:r>
      <w:r>
        <w:t xml:space="preserve">) + scan (browser</w:t>
      </w:r>
      <w:r>
        <w:t xml:space="preserve"> </w:t>
      </w:r>
      <w:r>
        <w:rPr>
          <w:rStyle w:val="VerbatimChar"/>
        </w:rPr>
        <w:t xml:space="preserve">BarcodeDetector</w:t>
      </w:r>
      <w:r>
        <w:t xml:space="preserve">/</w:t>
      </w:r>
      <w:r>
        <w:rPr>
          <w:rStyle w:val="VerbatimChar"/>
        </w:rPr>
        <w:t xml:space="preserve">html5-qrcode</w:t>
      </w:r>
      <w:r>
        <w:t xml:space="preserve">, or server</w:t>
      </w:r>
      <w:r>
        <w:t xml:space="preserve"> </w:t>
      </w:r>
      <w:r>
        <w:rPr>
          <w:rStyle w:val="VerbatimChar"/>
        </w:rPr>
        <w:t xml:space="preserve">pyzbar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ABA/routing validation</w:t>
      </w:r>
      <w:r>
        <w:t xml:space="preserve"> </w:t>
      </w:r>
      <w:r>
        <w:t xml:space="preserve">(checksum + bank-name lookup for the "Valid – Chase Bank (ABA verified)" UX on</w:t>
      </w:r>
      <w:r>
        <w:t xml:space="preserve"> </w:t>
      </w:r>
      <w:r>
        <w:rPr>
          <w:rStyle w:val="VerbatimChar"/>
        </w:rPr>
        <w:t xml:space="preserve">793:1326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Vendor-logo enrichment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Logo.dev</w:t>
      </w:r>
      <w:r>
        <w:t xml:space="preserve"> </w:t>
      </w:r>
      <w:r>
        <w:t xml:space="preserve">(⚠️ the</w:t>
      </w:r>
      <w:r>
        <w:t xml:space="preserve"> </w:t>
      </w:r>
      <w:r>
        <w:rPr>
          <w:b/>
          <w:bCs/>
        </w:rPr>
        <w:t xml:space="preserve">Clearbit Logo API shut down Dec 8 2025</w:t>
      </w:r>
      <w:r>
        <w:t xml:space="preserve"> </w:t>
      </w:r>
      <w:r>
        <w:t xml:space="preserve">— do not use it).</w:t>
      </w:r>
    </w:p>
    <w:p>
      <w:pPr>
        <w:pStyle w:val="FirstParagraph"/>
      </w:pPr>
      <w:r>
        <w:rPr>
          <w:b/>
          <w:bCs/>
        </w:rPr>
        <w:t xml:space="preserve">Recommended.</w:t>
      </w:r>
      <w:r>
        <w:t xml:space="preserve"> </w:t>
      </w:r>
      <w:r>
        <w:t xml:space="preserve">Email:</w:t>
      </w:r>
      <w:r>
        <w:t xml:space="preserve"> </w:t>
      </w:r>
      <w:r>
        <w:rPr>
          <w:b/>
          <w:bCs/>
        </w:rPr>
        <w:t xml:space="preserve">Postmark</w:t>
      </w:r>
      <w:r>
        <w:t xml:space="preserve"> </w:t>
      </w:r>
      <w:r>
        <w:t xml:space="preserve">or AWS SES. SMS:</w:t>
      </w:r>
      <w:r>
        <w:t xml:space="preserve"> </w:t>
      </w:r>
      <w:r>
        <w:rPr>
          <w:b/>
          <w:bCs/>
        </w:rPr>
        <w:t xml:space="preserve">Twilio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A2P 10DLC</w:t>
      </w:r>
      <w:r>
        <w:t xml:space="preserve"> </w:t>
      </w:r>
      <w:r>
        <w:t xml:space="preserve">(the long pole — carrier-reviewed, can be rejected). Push: FCM/APNs (native) or Web Push/VAPID (browser) — only if apps exist.</w:t>
      </w:r>
    </w:p>
    <w:p>
      <w:pPr>
        <w:pStyle w:val="BodyText"/>
      </w:pPr>
      <w:r>
        <w:rPr>
          <w:b/>
          <w:bCs/>
        </w:rPr>
        <w:t xml:space="preserve">Backend impact.</w:t>
      </w:r>
      <w:r>
        <w:t xml:space="preserve"> </w:t>
      </w:r>
      <w:r>
        <w:t xml:space="preserve">Channel abstraction + provider adapters + Celery scheduling/retry; delivery-status + provider-message-id fields; bounce/complaint webhooks; auto-populate</w:t>
      </w:r>
      <w:r>
        <w:t xml:space="preserve"> </w:t>
      </w:r>
      <w:r>
        <w:rPr>
          <w:rStyle w:val="VerbatimChar"/>
        </w:rPr>
        <w:t xml:space="preserve">Provider.logo</w:t>
      </w:r>
      <w:r>
        <w:t xml:space="preserve"> </w:t>
      </w:r>
      <w:r>
        <w:t xml:space="preserve">with placeholder fallback; ABA utility; QR utility.</w:t>
      </w:r>
    </w:p>
    <w:bookmarkEnd w:id="21"/>
    <w:bookmarkStart w:id="22" w:name="X0a020a4fe821269423316c023e247ad8c0c3850"/>
    <w:p>
      <w:pPr>
        <w:pStyle w:val="Heading3"/>
      </w:pPr>
      <w:r>
        <w:t xml:space="preserve">3.12 Observability + secrets management (NEW)</w:t>
      </w:r>
    </w:p>
    <w:p>
      <w:pPr>
        <w:pStyle w:val="FirstParagraph"/>
      </w:pPr>
      <w:r>
        <w:rPr>
          <w:b/>
          <w:bCs/>
        </w:rPr>
        <w:t xml:space="preserve">What it does here.</w:t>
      </w:r>
      <w:r>
        <w:t xml:space="preserve"> </w:t>
      </w:r>
      <w:r>
        <w:t xml:space="preserve">The build introduces</w:t>
      </w:r>
      <w:r>
        <w:t xml:space="preserve"> </w:t>
      </w:r>
      <w:r>
        <w:rPr>
          <w:b/>
          <w:bCs/>
        </w:rPr>
        <w:t xml:space="preserve">~8 sets of live financial API keys + webhook secrets</w:t>
      </w:r>
      <w:r>
        <w:t xml:space="preserve"> </w:t>
      </w:r>
      <w:r>
        <w:t xml:space="preserve">(Plaid, Dwolla, Stripe, Lob, Anthropic, Postmark/SES, Twilio, push). Money movement needs error tracking and alerting.</w:t>
      </w:r>
    </w:p>
    <w:p>
      <w:pPr>
        <w:pStyle w:val="BodyText"/>
      </w:pPr>
      <w:r>
        <w:rPr>
          <w:b/>
          <w:bCs/>
        </w:rPr>
        <w:t xml:space="preserve">Recommended.</w:t>
      </w:r>
      <w:r>
        <w:t xml:space="preserve"> </w:t>
      </w:r>
      <w:r>
        <w:t xml:space="preserve">Secrets:</w:t>
      </w:r>
      <w:r>
        <w:t xml:space="preserve"> </w:t>
      </w:r>
      <w:r>
        <w:rPr>
          <w:b/>
          <w:bCs/>
        </w:rPr>
        <w:t xml:space="preserve">Vault / AWS Secrets Manager / SSM</w:t>
      </w:r>
      <w:r>
        <w:t xml:space="preserve"> </w:t>
      </w:r>
      <w:r>
        <w:t xml:space="preserve">(not env files in the repo);</w:t>
      </w:r>
      <w:r>
        <w:t xml:space="preserve"> </w:t>
      </w:r>
      <w:r>
        <w:rPr>
          <w:b/>
          <w:bCs/>
        </w:rPr>
        <w:t xml:space="preserve">KMS</w:t>
      </w:r>
      <w:r>
        <w:t xml:space="preserve"> </w:t>
      </w:r>
      <w:r>
        <w:t xml:space="preserve">for at-rest encryption of bank tokens. Observability:</w:t>
      </w:r>
      <w:r>
        <w:t xml:space="preserve"> </w:t>
      </w:r>
      <w:r>
        <w:rPr>
          <w:b/>
          <w:bCs/>
        </w:rPr>
        <w:t xml:space="preserve">Sentry</w:t>
      </w:r>
      <w:r>
        <w:t xml:space="preserve"> </w:t>
      </w:r>
      <w:r>
        <w:t xml:space="preserve">+ metrics/alerting (Datadog/Grafana), with alerts on failed transfers, webhook-signature failures, and stuck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payments.</w:t>
      </w:r>
    </w:p>
    <w:bookmarkEnd w:id="22"/>
    <w:bookmarkStart w:id="23" w:name="Xe3b880e25018ab27e520cad9d585467d95327ca"/>
    <w:p>
      <w:pPr>
        <w:pStyle w:val="Heading3"/>
      </w:pPr>
      <w:r>
        <w:t xml:space="preserve">3.13 Compliance &amp; legal program (not a vendor — the scaffolding)</w:t>
      </w:r>
    </w:p>
    <w:p>
      <w:pPr>
        <w:pStyle w:val="FirstParagraph"/>
      </w:pPr>
      <w:r>
        <w:t xml:space="preserve">Every money screen depends on:</w:t>
      </w:r>
      <w:r>
        <w:t xml:space="preserve"> </w:t>
      </w:r>
      <w:r>
        <w:rPr>
          <w:b/>
          <w:bCs/>
        </w:rPr>
        <w:t xml:space="preserve">ESIGN e-consent + Plaid disclosure</w:t>
      </w:r>
      <w:r>
        <w:t xml:space="preserve"> </w:t>
      </w:r>
      <w:r>
        <w:t xml:space="preserve">before pulling history (</w:t>
      </w:r>
      <w:r>
        <w:rPr>
          <w:rStyle w:val="VerbatimChar"/>
        </w:rPr>
        <w:t xml:space="preserve">836:*</w:t>
      </w:r>
      <w:r>
        <w:t xml:space="preserve">);</w:t>
      </w:r>
      <w:r>
        <w:t xml:space="preserve"> </w:t>
      </w:r>
      <w:r>
        <w:rPr>
          <w:b/>
          <w:bCs/>
        </w:rPr>
        <w:t xml:space="preserve">NACHA-compliant ACH authorization</w:t>
      </w:r>
      <w:r>
        <w:t xml:space="preserve"> </w:t>
      </w:r>
      <w:r>
        <w:t xml:space="preserve">(one-time vs recurring vs standing) captured and retained on Auto-pay (</w:t>
      </w:r>
      <w:r>
        <w:rPr>
          <w:rStyle w:val="VerbatimChar"/>
        </w:rPr>
        <w:t xml:space="preserve">834:3436</w:t>
      </w:r>
      <w:r>
        <w:t xml:space="preserve">) and Pay (</w:t>
      </w:r>
      <w:r>
        <w:rPr>
          <w:rStyle w:val="VerbatimChar"/>
        </w:rPr>
        <w:t xml:space="preserve">840:27719</w:t>
      </w:r>
      <w:r>
        <w:t xml:space="preserve">);</w:t>
      </w:r>
      <w:r>
        <w:t xml:space="preserve"> </w:t>
      </w:r>
      <w:r>
        <w:rPr>
          <w:b/>
          <w:bCs/>
        </w:rPr>
        <w:t xml:space="preserve">KYB/CIP + OFAC</w:t>
      </w:r>
      <w:r>
        <w:t xml:space="preserve"> </w:t>
      </w:r>
      <w:r>
        <w:t xml:space="preserve">via Dwolla/Stripe</w:t>
      </w:r>
      <w:r>
        <w:t xml:space="preserve"> </w:t>
      </w:r>
      <w:r>
        <w:rPr>
          <w:b/>
          <w:bCs/>
        </w:rPr>
        <w:t xml:space="preserve">plus Swayp's own payee screening</w:t>
      </w:r>
      <w:r>
        <w:t xml:space="preserve"> </w:t>
      </w:r>
      <w:r>
        <w:t xml:space="preserve">(§3.7);</w:t>
      </w:r>
      <w:r>
        <w:t xml:space="preserve"> </w:t>
      </w:r>
      <w:r>
        <w:rPr>
          <w:b/>
          <w:bCs/>
        </w:rPr>
        <w:t xml:space="preserve">GLBA Safeguards</w:t>
      </w:r>
      <w:r>
        <w:t xml:space="preserve"> </w:t>
      </w:r>
      <w:r>
        <w:t xml:space="preserve">for the encrypted</w:t>
      </w:r>
      <w:r>
        <w:t xml:space="preserve"> </w:t>
      </w:r>
      <w:r>
        <w:rPr>
          <w:rStyle w:val="VerbatimChar"/>
        </w:rPr>
        <w:t xml:space="preserve">…1234</w:t>
      </w:r>
      <w:r>
        <w:t xml:space="preserve"> </w:t>
      </w:r>
      <w:r>
        <w:t xml:space="preserve">account storage (</w:t>
      </w:r>
      <w:r>
        <w:rPr>
          <w:rStyle w:val="VerbatimChar"/>
        </w:rPr>
        <w:t xml:space="preserve">793:1326</w:t>
      </w:r>
      <w:r>
        <w:t xml:space="preserve">); and</w:t>
      </w:r>
      <w:r>
        <w:t xml:space="preserve"> </w:t>
      </w:r>
      <w:r>
        <w:rPr>
          <w:b/>
          <w:bCs/>
        </w:rPr>
        <w:t xml:space="preserve">explicit AI-data consent</w:t>
      </w:r>
      <w:r>
        <w:t xml:space="preserve"> </w:t>
      </w:r>
      <w:r>
        <w:t xml:space="preserve">for the advisor. Money-transmitter licensing is</w:t>
      </w:r>
      <w:r>
        <w:t xml:space="preserve"> </w:t>
      </w:r>
      <w:r>
        <w:rPr>
          <w:b/>
          <w:bCs/>
        </w:rPr>
        <w:t xml:space="preserve">offloaded only if Swayp never takes custody of funds</w:t>
      </w:r>
      <w:r>
        <w:t xml:space="preserve"> </w:t>
      </w:r>
      <w:r>
        <w:t xml:space="preserve">(see §5) — but Swayp remains the NACHA</w:t>
      </w:r>
      <w:r>
        <w:t xml:space="preserve"> </w:t>
      </w:r>
      <w:r>
        <w:rPr>
          <w:b/>
          <w:bCs/>
        </w:rPr>
        <w:t xml:space="preserve">Originator</w:t>
      </w:r>
      <w:r>
        <w:t xml:space="preserve"> </w:t>
      </w:r>
      <w:r>
        <w:t xml:space="preserve">regardless.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7f934f93d832e16ac535ae03f30ee00b3d37152"/>
    <w:p>
      <w:pPr>
        <w:pStyle w:val="Heading2"/>
      </w:pPr>
      <w:r>
        <w:t xml:space="preserve">4. Money-movement fund flow &amp; the custody question (READ FIRST)</w:t>
      </w:r>
    </w:p>
    <w:p>
      <w:pPr>
        <w:pStyle w:val="FirstParagraph"/>
      </w:pPr>
      <w:r>
        <w:t xml:space="preserve">This is the section that makes the rail decision concrete.</w:t>
      </w:r>
      <w:r>
        <w:t xml:space="preserve"> </w:t>
      </w:r>
      <w:r>
        <w:rPr>
          <w:b/>
          <w:bCs/>
        </w:rPr>
        <w:t xml:space="preserve">Where funds rest determines whether Swayp needs its own money-transmitter/MSB license.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ACH["ACH path (Dwolla)"]</w:t>
      </w:r>
      <w:r>
        <w:br/>
      </w:r>
      <w:r>
        <w:rPr>
          <w:rStyle w:val="VerbatimChar"/>
        </w:rPr>
        <w:t xml:space="preserve">      UB[User's business bank] --&gt;|ACH debit| Q{"Rest in a Swayp&lt;br/&gt;Dwolla Balance?"}</w:t>
      </w:r>
      <w:r>
        <w:br/>
      </w:r>
      <w:r>
        <w:rPr>
          <w:rStyle w:val="VerbatimChar"/>
        </w:rPr>
        <w:t xml:space="preserve">      Q --&gt;|"YES = custody ⚠️"| CUST["Swayp holds funds&lt;br/&gt;→ MT/MSB licensing risk"]</w:t>
      </w:r>
      <w:r>
        <w:br/>
      </w:r>
      <w:r>
        <w:rPr>
          <w:rStyle w:val="VerbatimChar"/>
        </w:rPr>
        <w:t xml:space="preserve">      Q --&gt;|"NO = facilitated&lt;br/&gt;pull-to-push"| VB[Vendor bank]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CHK["Check path (Lob, print-your-own)"]</w:t>
      </w:r>
      <w:r>
        <w:br/>
      </w:r>
      <w:r>
        <w:rPr>
          <w:rStyle w:val="VerbatimChar"/>
        </w:rPr>
        <w:t xml:space="preserve">      CB[Client's bank account] --&gt;|check drawn on MICR| MAIL[Mailed paper check] --&gt; VD[Vendor deposits]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STR["Stripe Treasury path (if used)"]</w:t>
      </w:r>
      <w:r>
        <w:br/>
      </w:r>
      <w:r>
        <w:rPr>
          <w:rStyle w:val="VerbatimChar"/>
        </w:rPr>
        <w:t xml:space="preserve">      UB2[User bank] --&gt; TFA["Stripe Treasury financial account&lt;br/&gt;= Swayp holds funds ⚠️"] --&gt; VB2[Vendor]</w:t>
      </w:r>
      <w:r>
        <w:br/>
      </w:r>
      <w:r>
        <w:rPr>
          <w:rStyle w:val="VerbatimChar"/>
        </w:rPr>
        <w:t xml:space="preserve">    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Rail</w:t>
            </w:r>
          </w:p>
        </w:tc>
        <w:tc>
          <w:tcPr/>
          <w:p>
            <w:pPr>
              <w:pStyle w:val="Compact"/>
            </w:pPr>
            <w:r>
              <w:t xml:space="preserve">Debit leg</w:t>
            </w:r>
          </w:p>
        </w:tc>
        <w:tc>
          <w:tcPr/>
          <w:p>
            <w:pPr>
              <w:pStyle w:val="Compact"/>
            </w:pPr>
            <w:r>
              <w:t xml:space="preserve">Where funds rest</w:t>
            </w:r>
          </w:p>
        </w:tc>
        <w:tc>
          <w:tcPr/>
          <w:p>
            <w:pPr>
              <w:pStyle w:val="Compact"/>
            </w:pPr>
            <w:r>
              <w:t xml:space="preserve">Credit leg</w:t>
            </w:r>
          </w:p>
        </w:tc>
        <w:tc>
          <w:tcPr/>
          <w:p>
            <w:pPr>
              <w:pStyle w:val="Compact"/>
            </w:pPr>
            <w:r>
              <w:t xml:space="preserve">Custody?</w:t>
            </w:r>
          </w:p>
        </w:tc>
        <w:tc>
          <w:tcPr/>
          <w:p>
            <w:pPr>
              <w:pStyle w:val="Compact"/>
            </w:pPr>
            <w:r>
              <w:t xml:space="preserve">Licensing implication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Dwolla — naive two-leg</w:t>
            </w:r>
          </w:p>
        </w:tc>
        <w:tc>
          <w:tcPr/>
          <w:p>
            <w:pPr>
              <w:pStyle w:val="Compact"/>
            </w:pPr>
            <w:r>
              <w:t xml:space="preserve">Pull to Swayp Dwolla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Swayp's balance ⚠️</w:t>
            </w:r>
          </w:p>
        </w:tc>
        <w:tc>
          <w:tcPr/>
          <w:p>
            <w:pPr>
              <w:pStyle w:val="Compact"/>
            </w:pPr>
            <w:r>
              <w:t xml:space="preserve">Push from balance to vendor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Likely MT/MSB exposure — contradicts "never take custody"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Dwolla — facilitated pull-to-push</w:t>
            </w:r>
          </w:p>
        </w:tc>
        <w:tc>
          <w:tcPr/>
          <w:p>
            <w:pPr>
              <w:pStyle w:val="Compact"/>
            </w:pPr>
            <w:r>
              <w:t xml:space="preserve">Pull from user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rests in Swayp</w:t>
            </w:r>
          </w:p>
        </w:tc>
        <w:tc>
          <w:tcPr/>
          <w:p>
            <w:pPr>
              <w:pStyle w:val="Compact"/>
            </w:pPr>
            <w:r>
              <w:t xml:space="preserve">Push to vendor</w:t>
            </w:r>
          </w:p>
        </w:tc>
        <w:tc>
          <w:tcPr/>
          <w:p>
            <w:pPr>
              <w:pStyle w:val="Compact"/>
            </w:pPr>
            <w:r>
              <w:t xml:space="preserve">No (agent-of-payee)</w:t>
            </w:r>
          </w:p>
        </w:tc>
        <w:tc>
          <w:tcPr/>
          <w:p>
            <w:pPr>
              <w:pStyle w:val="Compact"/>
            </w:pPr>
            <w:r>
              <w:t xml:space="preserve">Offloaded to Dwolla —</w:t>
            </w:r>
            <w:r>
              <w:t xml:space="preserve"> </w:t>
            </w:r>
            <w:r>
              <w:rPr>
                <w:b/>
                <w:bCs/>
              </w:rPr>
              <w:t xml:space="preserve">preferred, confirm with counsel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(Lob print-your-own)</w:t>
            </w:r>
          </w:p>
        </w:tc>
        <w:tc>
          <w:tcPr/>
          <w:p>
            <w:pPr>
              <w:pStyle w:val="Compact"/>
            </w:pPr>
            <w:r>
              <w:t xml:space="preserve">Check drawn on client's bank</w:t>
            </w:r>
          </w:p>
        </w:tc>
        <w:tc>
          <w:tcPr/>
          <w:p>
            <w:pPr>
              <w:pStyle w:val="Compact"/>
            </w:pPr>
            <w:r>
              <w:t xml:space="preserve">n/a (bank-to-bank)</w:t>
            </w:r>
          </w:p>
        </w:tc>
        <w:tc>
          <w:tcPr/>
          <w:p>
            <w:pPr>
              <w:pStyle w:val="Compact"/>
            </w:pPr>
            <w:r>
              <w:t xml:space="preserve">Vendor deposits check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Bypasses Dwolla/Stripe; needs Positive 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 Treasury</w:t>
            </w:r>
          </w:p>
        </w:tc>
        <w:tc>
          <w:tcPr/>
          <w:p>
            <w:pPr>
              <w:pStyle w:val="Compact"/>
            </w:pPr>
            <w:r>
              <w:t xml:space="preserve">Into Treasury 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Swayp's Treasury account ⚠️</w:t>
            </w:r>
          </w:p>
        </w:tc>
        <w:tc>
          <w:tcPr/>
          <w:p>
            <w:pPr>
              <w:pStyle w:val="Compact"/>
            </w:pPr>
            <w:r>
              <w:t xml:space="preserve">Payout to vendor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Custody — same MT exposure as naive Dwolla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🔴 Unresolved contradiction to settle with counsel:</w:t>
      </w:r>
      <w:r>
        <w:t xml:space="preserve"> </w:t>
      </w:r>
      <w:r>
        <w:t xml:space="preserve">the client wants to attest "Swayp never takes custody of funds" (needed to avoid its own licensing),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both the naive Dwolla balance flow and Stripe Treasury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hold funds. The build must either use a</w:t>
      </w:r>
      <w:r>
        <w:t xml:space="preserve"> </w:t>
      </w:r>
      <w:r>
        <w:rPr>
          <w:b/>
          <w:bCs/>
        </w:rPr>
        <w:t xml:space="preserve">facilitated, funds-never-rest</w:t>
      </w:r>
      <w:r>
        <w:t xml:space="preserve"> </w:t>
      </w:r>
      <w:r>
        <w:t xml:space="preserve">structure, or the client must accept</w:t>
      </w:r>
      <w:r>
        <w:t xml:space="preserve"> </w:t>
      </w:r>
      <w:r>
        <w:rPr>
          <w:b/>
          <w:bCs/>
        </w:rPr>
        <w:t xml:space="preserve">MSB/MT licensing</w:t>
      </w:r>
      <w:r>
        <w:t xml:space="preserve">. This is a legal determination, not an engineering one — but it changes the backend design, so it must be answered before build.</w:t>
      </w:r>
    </w:p>
    <w:p>
      <w:r>
        <w:pict>
          <v:rect style="width:0;height:1.5pt" o:hralign="center" o:hrstd="t" o:hr="t"/>
        </w:pict>
      </w:r>
    </w:p>
    <w:bookmarkEnd w:id="25"/>
    <w:bookmarkStart w:id="31" w:name="Xd322be58772af4c98e61009e07611564dd43c9f"/>
    <w:p>
      <w:pPr>
        <w:pStyle w:val="Heading2"/>
      </w:pPr>
      <w:r>
        <w:t xml:space="preserve">5. What we need from the client for production</w:t>
      </w:r>
    </w:p>
    <w:bookmarkStart w:id="26" w:name="X32cddf3a4ca6ac1e0a08624bda68fb20f524376"/>
    <w:p>
      <w:pPr>
        <w:pStyle w:val="Heading3"/>
      </w:pPr>
      <w:r>
        <w:t xml:space="preserve">(A) Provider accounts &amp; approvals — with lead times</w:t>
      </w:r>
    </w:p>
    <w:p>
      <w:pPr>
        <w:pStyle w:val="BlockText"/>
      </w:pPr>
      <w:r>
        <w:rPr>
          <w:b/>
          <w:bCs/>
        </w:rPr>
        <w:t xml:space="preserve">Long poles (start these first):</w:t>
      </w:r>
      <w:r>
        <w:t xml:space="preserve"> </w:t>
      </w:r>
      <w:r>
        <w:t xml:space="preserve">Dwolla production underwriting, Stripe Treasury (invite-only), and Plaid production + OAuth. All are reviewed, multi-week processes — not instant.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  <w:tc>
          <w:tcPr/>
          <w:p>
            <w:pPr>
              <w:pStyle w:val="Compact"/>
            </w:pPr>
            <w:r>
              <w:t xml:space="preserve">Long pole?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Dwolla</w:t>
            </w:r>
            <w:r>
              <w:t xml:space="preserve"> </w:t>
            </w:r>
            <w:r>
              <w:t xml:space="preserve">commercial agreement + production application/underwriting (KYB, Controller + beneficial owners, integration review)</w:t>
            </w:r>
          </w:p>
        </w:tc>
        <w:tc>
          <w:tcPr/>
          <w:p>
            <w:pPr>
              <w:pStyle w:val="Compact"/>
            </w:pPr>
            <w:r>
              <w:t xml:space="preserve">Client signs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weeks</w:t>
            </w:r>
            <w:r>
              <w:t xml:space="preserve"> </w:t>
            </w:r>
            <w:r>
              <w:t xml:space="preserve">(submit ≥2 wks before launch,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contract/underwriting)</w:t>
            </w:r>
          </w:p>
        </w:tc>
        <w:tc>
          <w:tcPr/>
          <w:p>
            <w:pPr>
              <w:pStyle w:val="Compact"/>
            </w:pPr>
            <w:r>
              <w:t xml:space="preserve">🔴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 Treasury</w:t>
            </w:r>
            <w:r>
              <w:t xml:space="preserve"> </w:t>
            </w:r>
            <w:r>
              <w:t xml:space="preserve">application (invite-only, reviewed; may be denied)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Weeks → months</w:t>
            </w:r>
            <w:r>
              <w:t xml:space="preserve">, not guaranteed</w:t>
            </w:r>
          </w:p>
        </w:tc>
        <w:tc>
          <w:tcPr/>
          <w:p>
            <w:pPr>
              <w:pStyle w:val="Compact"/>
            </w:pPr>
            <w:r>
              <w:t xml:space="preserve">🔴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Plaid</w:t>
            </w:r>
            <w:r>
              <w:t xml:space="preserve"> </w:t>
            </w:r>
            <w:r>
              <w:t xml:space="preserve">production upgrade —</w:t>
            </w:r>
            <w:r>
              <w:t xml:space="preserve"> </w:t>
            </w:r>
            <w:r>
              <w:rPr>
                <w:b/>
                <w:bCs/>
              </w:rPr>
              <w:t xml:space="preserve">application-reviewed</w:t>
            </w:r>
            <w:r>
              <w:t xml:space="preserve"> </w:t>
            </w:r>
            <w:r>
              <w:t xml:space="preserve">(~1 wk) —</w:t>
            </w:r>
            <w:r>
              <w:t xml:space="preserve"> </w:t>
            </w:r>
            <w:r>
              <w:rPr>
                <w:i/>
                <w:iCs/>
              </w:rPr>
              <w:t xml:space="preserve">plus</w:t>
            </w:r>
            <w:r>
              <w:t xml:space="preserve"> </w:t>
            </w:r>
            <w:r>
              <w:t xml:space="preserve">OAuth enablement: company profile +</w:t>
            </w:r>
            <w:r>
              <w:t xml:space="preserve"> </w:t>
            </w:r>
            <w:r>
              <w:rPr>
                <w:b/>
                <w:bCs/>
              </w:rPr>
              <w:t xml:space="preserve">LEI</w:t>
            </w:r>
            <w:r>
              <w:t xml:space="preserve"> </w:t>
            </w:r>
            <w:r>
              <w:t xml:space="preserve">+ security questionnaire +</w:t>
            </w:r>
            <w:r>
              <w:t xml:space="preserve"> </w:t>
            </w:r>
            <w:r>
              <w:rPr>
                <w:b/>
                <w:bCs/>
              </w:rPr>
              <w:t xml:space="preserve">per-bank OAuth approval</w:t>
            </w:r>
            <w:r>
              <w:t xml:space="preserve"> </w:t>
            </w:r>
            <w:r>
              <w:t xml:space="preserve">(Chase can be slow)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~1 wk review; OAuth days→weeks; ~1 wk per bank</w:t>
            </w:r>
          </w:p>
        </w:tc>
        <w:tc>
          <w:tcPr/>
          <w:p>
            <w:pPr>
              <w:pStyle w:val="Compact"/>
            </w:pPr>
            <w:r>
              <w:t xml:space="preserve">🔴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Stripe Connect + Global Payouts (standard KYB, if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Treasury)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Lob</w:t>
            </w:r>
            <w:r>
              <w:t xml:space="preserve"> </w:t>
            </w:r>
            <w:r>
              <w:t xml:space="preserve">(or PostGrid) signup +</w:t>
            </w:r>
            <w:r>
              <w:t xml:space="preserve"> </w:t>
            </w:r>
            <w:r>
              <w:rPr>
                <w:b/>
                <w:bCs/>
              </w:rPr>
              <w:t xml:space="preserve">originating bank-account verification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Days (micro-deposits)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  <w:r>
              <w:t xml:space="preserve"> </w:t>
            </w:r>
            <w:r>
              <w:t xml:space="preserve">org + signed commercial</w:t>
            </w:r>
            <w:r>
              <w:t xml:space="preserve"> </w:t>
            </w:r>
            <w:r>
              <w:rPr>
                <w:b/>
                <w:bCs/>
              </w:rPr>
              <w:t xml:space="preserve">DPA</w:t>
            </w:r>
            <w:r>
              <w:t xml:space="preserve"> </w:t>
            </w:r>
            <w:r>
              <w:t xml:space="preserve">(ZDR if desired)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Minutes for key; days–weeks for DPA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 A2P 10DLC</w:t>
            </w:r>
            <w:r>
              <w:t xml:space="preserve"> </w:t>
            </w:r>
            <w:r>
              <w:t xml:space="preserve">Brand + Campaign registration (needs EIN)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Days–2 weeks, can be rejected</w:t>
            </w:r>
          </w:p>
        </w:tc>
        <w:tc>
          <w:tcPr/>
          <w:p>
            <w:pPr>
              <w:pStyle w:val="Compact"/>
            </w:pPr>
            <w:r>
              <w:t xml:space="preserve">🟠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Email sending domain approval (Postmark) / SES production access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Hours–1 day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Fraud/OFAC-screening vendor account (if using Sardine/Unit21/Alloy)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Days–weeks</w:t>
            </w:r>
          </w:p>
        </w:tc>
        <w:tc>
          <w:tcPr/>
          <w:p>
            <w:pPr>
              <w:pStyle w:val="Compact"/>
            </w:pPr>
            <w:r>
              <w:t xml:space="preserve">🟠 Medium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A1 Dwolla contract + underwriting kicked off</w:t>
      </w:r>
    </w:p>
    <w:p>
      <w:pPr>
        <w:pStyle w:val="Compact"/>
        <w:numPr>
          <w:ilvl w:val="0"/>
          <w:numId w:val="1007"/>
        </w:numPr>
      </w:pPr>
      <w:r>
        <w:t xml:space="preserve">A2 Stripe Treasury application submitted (or decision to skip Treasury)</w:t>
      </w:r>
    </w:p>
    <w:p>
      <w:pPr>
        <w:pStyle w:val="Compact"/>
        <w:numPr>
          <w:ilvl w:val="0"/>
          <w:numId w:val="1008"/>
        </w:numPr>
      </w:pPr>
      <w:r>
        <w:t xml:space="preserve">A3 Plaid production upgrade + LEI + security questionnaire + OAuth banks requested</w:t>
      </w:r>
    </w:p>
    <w:p>
      <w:pPr>
        <w:pStyle w:val="Compact"/>
        <w:numPr>
          <w:ilvl w:val="0"/>
          <w:numId w:val="1009"/>
        </w:numPr>
      </w:pPr>
      <w:r>
        <w:t xml:space="preserve">A5 Lob originating bank account verified</w:t>
      </w:r>
    </w:p>
    <w:p>
      <w:pPr>
        <w:pStyle w:val="Compact"/>
        <w:numPr>
          <w:ilvl w:val="0"/>
          <w:numId w:val="1010"/>
        </w:numPr>
      </w:pPr>
      <w:r>
        <w:t xml:space="preserve">A6 Anthropic DPA signed</w:t>
      </w:r>
    </w:p>
    <w:p>
      <w:pPr>
        <w:pStyle w:val="Compact"/>
        <w:numPr>
          <w:ilvl w:val="0"/>
          <w:numId w:val="1011"/>
        </w:numPr>
      </w:pPr>
      <w:r>
        <w:t xml:space="preserve">A7 Twilio A2P brand/campaign submitted</w:t>
      </w:r>
    </w:p>
    <w:p>
      <w:pPr>
        <w:pStyle w:val="Compact"/>
        <w:numPr>
          <w:ilvl w:val="0"/>
          <w:numId w:val="1012"/>
        </w:numPr>
      </w:pPr>
      <w:r>
        <w:t xml:space="preserve">A9 Screening/OFAC vendor selected</w:t>
      </w:r>
    </w:p>
    <w:bookmarkEnd w:id="26"/>
    <w:bookmarkStart w:id="27" w:name="b-credentials--config"/>
    <w:p>
      <w:pPr>
        <w:pStyle w:val="Heading3"/>
      </w:pPr>
      <w:r>
        <w:t xml:space="preserve">(B) Credentials &amp; config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PLAID_CLIENT_ID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PLAID_SECRET</w:t>
      </w:r>
      <w:r>
        <w:t xml:space="preserve"> </w:t>
      </w:r>
      <w:r>
        <w:t xml:space="preserve">(sandbox + production),</w:t>
      </w:r>
      <w:r>
        <w:t xml:space="preserve"> </w:t>
      </w:r>
      <w:r>
        <w:rPr>
          <w:rStyle w:val="VerbatimChar"/>
        </w:rPr>
        <w:t xml:space="preserve">PLAID_ENV</w:t>
      </w:r>
      <w:r>
        <w:t xml:space="preserve">; registered</w:t>
      </w:r>
      <w:r>
        <w:t xml:space="preserve"> </w:t>
      </w:r>
      <w:r>
        <w:rPr>
          <w:b/>
          <w:bCs/>
        </w:rPr>
        <w:t xml:space="preserve">HTTPS redirect URI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webhook URL</w:t>
      </w:r>
      <w:r>
        <w:t xml:space="preserve"> </w:t>
      </w:r>
      <w:r>
        <w:t xml:space="preserve">(JWT verification)</w:t>
      </w:r>
    </w:p>
    <w:p>
      <w:pPr>
        <w:pStyle w:val="Compact"/>
        <w:numPr>
          <w:ilvl w:val="0"/>
          <w:numId w:val="1014"/>
        </w:numPr>
      </w:pPr>
      <w:r>
        <w:t xml:space="preserve">Dwolla API key/secret (sandbox + prod),</w:t>
      </w:r>
      <w:r>
        <w:t xml:space="preserve"> </w:t>
      </w:r>
      <w:r>
        <w:rPr>
          <w:rStyle w:val="VerbatimChar"/>
        </w:rPr>
        <w:t xml:space="preserve">DWOLLA_ENV</w:t>
      </w:r>
      <w:r>
        <w:t xml:space="preserve">,</w:t>
      </w:r>
      <w:r>
        <w:t xml:space="preserve"> </w:t>
      </w:r>
      <w:r>
        <w:rPr>
          <w:b/>
          <w:bCs/>
        </w:rPr>
        <w:t xml:space="preserve">HMAC webhook secret</w:t>
      </w:r>
      <w:r>
        <w:t xml:space="preserve">, Idempotency-Key pattern; Plaid↔Dwolla</w:t>
      </w:r>
      <w:r>
        <w:t xml:space="preserve"> </w:t>
      </w:r>
      <w:r>
        <w:rPr>
          <w:rStyle w:val="VerbatimChar"/>
        </w:rPr>
        <w:t xml:space="preserve">processor=dwolla</w:t>
      </w:r>
      <w:r>
        <w:t xml:space="preserve"> </w:t>
      </w:r>
      <w:r>
        <w:t xml:space="preserve">partnership enabled</w:t>
      </w:r>
    </w:p>
    <w:p>
      <w:pPr>
        <w:pStyle w:val="Compact"/>
        <w:numPr>
          <w:ilvl w:val="0"/>
          <w:numId w:val="1015"/>
        </w:numPr>
      </w:pPr>
      <w:r>
        <w:t xml:space="preserve">Stripe</w:t>
      </w:r>
      <w:r>
        <w:t xml:space="preserve"> </w:t>
      </w:r>
      <w:r>
        <w:rPr>
          <w:rStyle w:val="VerbatimChar"/>
        </w:rPr>
        <w:t xml:space="preserve">sk_live_</w:t>
      </w:r>
      <w:r>
        <w:t xml:space="preserve">/</w:t>
      </w:r>
      <w:r>
        <w:rPr>
          <w:rStyle w:val="VerbatimChar"/>
        </w:rPr>
        <w:t xml:space="preserve">pk_live_</w:t>
      </w:r>
      <w:r>
        <w:t xml:space="preserve"> </w:t>
      </w:r>
      <w:r>
        <w:t xml:space="preserve">(prefer</w:t>
      </w:r>
      <w:r>
        <w:t xml:space="preserve"> </w:t>
      </w:r>
      <w:r>
        <w:rPr>
          <w:b/>
          <w:bCs/>
        </w:rPr>
        <w:t xml:space="preserve">restricted key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whsec_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STRIPE_CONNECT_CLIENT_ID</w:t>
      </w:r>
      <w:r>
        <w:t xml:space="preserve">; Treasury/Connect capabilities enabled</w:t>
      </w:r>
    </w:p>
    <w:p>
      <w:pPr>
        <w:pStyle w:val="Compact"/>
        <w:numPr>
          <w:ilvl w:val="0"/>
          <w:numId w:val="1016"/>
        </w:numPr>
      </w:pPr>
      <w:r>
        <w:t xml:space="preserve">Lob live + test secret keys,</w:t>
      </w:r>
      <w:r>
        <w:t xml:space="preserve"> </w:t>
      </w:r>
      <w:r>
        <w:rPr>
          <w:b/>
          <w:bCs/>
        </w:rPr>
        <w:t xml:space="preserve">verified bank-account resource id</w:t>
      </w:r>
      <w:r>
        <w:t xml:space="preserve">, webhook signing secret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; retention config matching consent language</w:t>
      </w:r>
    </w:p>
    <w:p>
      <w:pPr>
        <w:pStyle w:val="Compact"/>
        <w:numPr>
          <w:ilvl w:val="0"/>
          <w:numId w:val="1018"/>
        </w:numPr>
      </w:pPr>
      <w:r>
        <w:t xml:space="preserve">Invoice-OCR key (Textract IAM / Mindee / Veryfi) + object-storage bucket + KMS key</w:t>
      </w:r>
    </w:p>
    <w:p>
      <w:pPr>
        <w:pStyle w:val="Compact"/>
        <w:numPr>
          <w:ilvl w:val="0"/>
          <w:numId w:val="1019"/>
        </w:numPr>
      </w:pPr>
      <w:r>
        <w:t xml:space="preserve">Postmark token / SES IAM keys + published</w:t>
      </w:r>
      <w:r>
        <w:t xml:space="preserve"> </w:t>
      </w:r>
      <w:r>
        <w:rPr>
          <w:b/>
          <w:bCs/>
        </w:rPr>
        <w:t xml:space="preserve">SPF/DKIM/DMARC</w:t>
      </w:r>
      <w:r>
        <w:t xml:space="preserve">; Twilio SID/Auth + Messaging Service SID + Brand/Campaign SID; FCM/APNs or VAPID keys</w:t>
      </w:r>
    </w:p>
    <w:p>
      <w:pPr>
        <w:pStyle w:val="Compact"/>
        <w:numPr>
          <w:ilvl w:val="0"/>
          <w:numId w:val="1020"/>
        </w:numPr>
      </w:pPr>
      <w:r>
        <w:t xml:space="preserve">Logo.dev token; Sentry DSN; secrets-manager access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Payment.currency</w:t>
      </w:r>
      <w:r>
        <w:rPr>
          <w:b/>
          <w:bCs/>
        </w:rPr>
        <w:t xml:space="preserve"> </w:t>
      </w:r>
      <w:r>
        <w:rPr>
          <w:b/>
          <w:bCs/>
        </w:rPr>
        <w:t xml:space="preserve">default BDT → USD</w:t>
      </w:r>
      <w:r>
        <w:t xml:space="preserve"> </w:t>
      </w:r>
      <w:r>
        <w:t xml:space="preserve">across services</w:t>
      </w:r>
    </w:p>
    <w:bookmarkEnd w:id="27"/>
    <w:bookmarkStart w:id="28" w:name="c-compliance--legal-attorney-drafted"/>
    <w:p>
      <w:pPr>
        <w:pStyle w:val="Heading3"/>
      </w:pPr>
      <w:r>
        <w:t xml:space="preserve">(C) Compliance &amp; legal (attorney-drafted)</w:t>
      </w:r>
    </w:p>
    <w:p>
      <w:pPr>
        <w:pStyle w:val="Compact"/>
        <w:numPr>
          <w:ilvl w:val="0"/>
          <w:numId w:val="1022"/>
        </w:numPr>
      </w:pPr>
      <w:r>
        <w:t xml:space="preserve">Legal entity docs for KYB (legal name, EIN, formation, address, state of incorporation)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Controller + beneficial-owner PII</w:t>
      </w:r>
      <w:r>
        <w:t xml:space="preserve"> </w:t>
      </w:r>
      <w:r>
        <w:t xml:space="preserve">(name/DOB/SSN/address for every 25%+ owner) + signed beneficial-ownership certification</w:t>
      </w:r>
    </w:p>
    <w:p>
      <w:pPr>
        <w:pStyle w:val="Compact"/>
        <w:numPr>
          <w:ilvl w:val="0"/>
          <w:numId w:val="1024"/>
        </w:numPr>
      </w:pPr>
      <w:r>
        <w:t xml:space="preserve">Signed</w:t>
      </w:r>
      <w:r>
        <w:t xml:space="preserve"> </w:t>
      </w:r>
      <w:r>
        <w:rPr>
          <w:b/>
          <w:bCs/>
        </w:rPr>
        <w:t xml:space="preserve">Dwolla Platform Agreement</w:t>
      </w:r>
      <w:r>
        <w:t xml:space="preserve"> </w:t>
      </w:r>
      <w:r>
        <w:t xml:space="preserve">and/or</w:t>
      </w:r>
      <w:r>
        <w:t xml:space="preserve"> </w:t>
      </w:r>
      <w:r>
        <w:rPr>
          <w:b/>
          <w:bCs/>
        </w:rPr>
        <w:t xml:space="preserve">Stripe Services/Treasury Agreement</w:t>
      </w:r>
    </w:p>
    <w:p>
      <w:pPr>
        <w:pStyle w:val="Compact"/>
        <w:numPr>
          <w:ilvl w:val="0"/>
          <w:numId w:val="1025"/>
        </w:numPr>
      </w:pPr>
      <w:r>
        <w:t xml:space="preserve">Attorney-reviewed</w:t>
      </w:r>
      <w:r>
        <w:t xml:space="preserve"> </w:t>
      </w:r>
      <w:r>
        <w:rPr>
          <w:b/>
          <w:bCs/>
        </w:rPr>
        <w:t xml:space="preserve">Terms of Service</w:t>
      </w:r>
      <w:r>
        <w:t xml:space="preserve">,</w:t>
      </w:r>
      <w:r>
        <w:t xml:space="preserve"> </w:t>
      </w:r>
      <w:r>
        <w:rPr>
          <w:b/>
          <w:bCs/>
        </w:rPr>
        <w:t xml:space="preserve">Privacy Policy + GLBA Privacy Notice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NACHA-compliant ACH authorization</w:t>
      </w:r>
      <w:r>
        <w:t xml:space="preserve"> </w:t>
      </w:r>
      <w:r>
        <w:t xml:space="preserve">text (one-time / recurring / standing; amount, timing, revocation) — retained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post-revocation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NSF / ACH-return re-debit authorization</w:t>
      </w:r>
      <w:r>
        <w:t xml:space="preserve"> </w:t>
      </w:r>
      <w:r>
        <w:t xml:space="preserve">text + retry-count policy for the "Resolve Failed" flow (</w:t>
      </w:r>
      <w:r>
        <w:rPr>
          <w:rStyle w:val="VerbatimChar"/>
        </w:rPr>
        <w:t xml:space="preserve">840:12632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ESIGN</w:t>
      </w:r>
      <w:r>
        <w:t xml:space="preserve"> </w:t>
      </w:r>
      <w:r>
        <w:t xml:space="preserve">electronic-consent disclosure</w:t>
      </w:r>
    </w:p>
    <w:p>
      <w:pPr>
        <w:pStyle w:val="Compact"/>
        <w:numPr>
          <w:ilvl w:val="0"/>
          <w:numId w:val="1029"/>
        </w:numPr>
      </w:pPr>
      <w:r>
        <w:t xml:space="preserve">Separable</w:t>
      </w:r>
      <w:r>
        <w:t xml:space="preserve"> </w:t>
      </w:r>
      <w:r>
        <w:rPr>
          <w:b/>
          <w:bCs/>
        </w:rPr>
        <w:t xml:space="preserve">AI-data consent</w:t>
      </w:r>
      <w:r>
        <w:t xml:space="preserve"> </w:t>
      </w:r>
      <w:r>
        <w:t xml:space="preserve">language (GLBA/Reg P; CA-CFIPA &amp; VT require</w:t>
      </w:r>
      <w:r>
        <w:t xml:space="preserve"> </w:t>
      </w:r>
      <w:r>
        <w:rPr>
          <w:b/>
          <w:bCs/>
        </w:rPr>
        <w:t xml:space="preserve">opt-in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Written attestation +</w:t>
      </w:r>
      <w:r>
        <w:t xml:space="preserve"> </w:t>
      </w:r>
      <w:r>
        <w:rPr>
          <w:b/>
          <w:bCs/>
        </w:rPr>
        <w:t xml:space="preserve">funds-flow design decision</w:t>
      </w:r>
      <w:r>
        <w:t xml:space="preserve">: does Swayp ever hold funds? (see §4) — determines MT/MSB licensing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Payee OFAC/SDN screening</w:t>
      </w:r>
      <w:r>
        <w:t xml:space="preserve"> </w:t>
      </w:r>
      <w:r>
        <w:t xml:space="preserve">policy + who owns it (not assumed covered by Dwolla/Stripe)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W-9/TIN collection + 1099</w:t>
      </w:r>
      <w:r>
        <w:t xml:space="preserve"> </w:t>
      </w:r>
      <w:r>
        <w:t xml:space="preserve">decision — payer of record, thresholds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Cyber-liability + E&amp;O insurance</w:t>
      </w:r>
      <w:r>
        <w:t xml:space="preserve"> </w:t>
      </w:r>
      <w:r>
        <w:t xml:space="preserve">(commonly a Dwolla/ODFI underwriting condition; procurement lead time)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Subprocessor DPAs</w:t>
      </w:r>
      <w:r>
        <w:t xml:space="preserve"> </w:t>
      </w:r>
      <w:r>
        <w:t xml:space="preserve">for Plaid, Dwolla, Stripe, Lob (not just Anthropic) + a public subprocessor list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GLBA WISP</w:t>
      </w:r>
      <w:r>
        <w:t xml:space="preserve"> </w:t>
      </w:r>
      <w:r>
        <w:t xml:space="preserve">owner ("Qualified Individual"), MFA, KMS encryption-at-rest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Positive Pay</w:t>
      </w:r>
      <w:r>
        <w:t xml:space="preserve"> </w:t>
      </w:r>
      <w:r>
        <w:t xml:space="preserve">/ check-fraud controls arranged with the client's bank (print-your-own checks)</w:t>
      </w:r>
    </w:p>
    <w:p>
      <w:pPr>
        <w:pStyle w:val="Compact"/>
        <w:numPr>
          <w:ilvl w:val="0"/>
          <w:numId w:val="1037"/>
        </w:numPr>
      </w:pPr>
      <w:r>
        <w:t xml:space="preserve">Vendor</w:t>
      </w:r>
      <w:r>
        <w:t xml:space="preserve"> </w:t>
      </w:r>
      <w:r>
        <w:rPr>
          <w:b/>
          <w:bCs/>
        </w:rPr>
        <w:t xml:space="preserve">SOC 2 Type II</w:t>
      </w:r>
      <w:r>
        <w:t xml:space="preserve"> </w:t>
      </w:r>
      <w:r>
        <w:t xml:space="preserve">reports collected (Plaid/Dwolla/Stripe/check vendor)</w:t>
      </w:r>
    </w:p>
    <w:p>
      <w:pPr>
        <w:pStyle w:val="Compact"/>
        <w:numPr>
          <w:ilvl w:val="0"/>
          <w:numId w:val="1038"/>
        </w:numPr>
      </w:pPr>
      <w:r>
        <w:t xml:space="preserve">Confirmed footprint:</w:t>
      </w:r>
      <w:r>
        <w:t xml:space="preserve"> </w:t>
      </w:r>
      <w:r>
        <w:rPr>
          <w:b/>
          <w:bCs/>
        </w:rPr>
        <w:t xml:space="preserve">US-only, USD</w:t>
      </w:r>
      <w:r>
        <w:t xml:space="preserve">, list of operating states</w:t>
      </w:r>
    </w:p>
    <w:bookmarkEnd w:id="28"/>
    <w:bookmarkStart w:id="29" w:name="X05a0c1c639ae87a758f1ff539774817973d7631"/>
    <w:p>
      <w:pPr>
        <w:pStyle w:val="Heading3"/>
      </w:pPr>
      <w:r>
        <w:t xml:space="preserve">(D) Product decisions to resolve FIRST (blocking)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⚠️ AMBIGUITY #1 — Rail conflict:</w:t>
      </w:r>
      <w:r>
        <w:t xml:space="preserve"> </w:t>
      </w:r>
      <w:r>
        <w:t xml:space="preserve">Plaid screens say</w:t>
      </w:r>
      <w:r>
        <w:t xml:space="preserve"> </w:t>
      </w:r>
      <w:r>
        <w:rPr>
          <w:b/>
          <w:bCs/>
        </w:rPr>
        <w:t xml:space="preserve">Dwolla</w:t>
      </w:r>
      <w:r>
        <w:t xml:space="preserve"> </w:t>
      </w:r>
      <w:r>
        <w:t xml:space="preserve">executes ACH; vendor screens say</w:t>
      </w:r>
      <w:r>
        <w:t xml:space="preserve"> </w:t>
      </w:r>
      <w:r>
        <w:rPr>
          <w:b/>
          <w:bCs/>
        </w:rPr>
        <w:t xml:space="preserve">Stripe Treasury / "Bill Pay Network."</w:t>
      </w:r>
      <w:r>
        <w:t xml:space="preserve"> </w:t>
      </w:r>
      <w:r>
        <w:t xml:space="preserve">Which rail moves the money, for (a) pulling from the user and (b) paying the vendor? Are they mutually exclusive per-vendor (ACH badge = Dwolla, Stripe badge = Stripe)?</w:t>
      </w:r>
      <w:r>
        <w:t xml:space="preserve"> </w:t>
      </w:r>
      <w:r>
        <w:rPr>
          <w:b/>
          <w:bCs/>
        </w:rPr>
        <w:t xml:space="preserve">This changes the entire backend design.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⚠️ AMBIGUITY #2 — "Stripe Bill Pay Network":</w:t>
      </w:r>
      <w:r>
        <w:t xml:space="preserve"> </w:t>
      </w:r>
      <w:r>
        <w:t xml:space="preserve">not a real public Stripe product. What does "~80% pre-enrolled vendors, no bank details needed" actually map to —</w:t>
      </w:r>
      <w:r>
        <w:t xml:space="preserve"> </w:t>
      </w:r>
      <w:r>
        <w:rPr>
          <w:b/>
          <w:bCs/>
        </w:rPr>
        <w:t xml:space="preserve">Melio / BILL.com</w:t>
      </w:r>
      <w:r>
        <w:t xml:space="preserve">, Stripe Connect self-onboarding, or something else?</w:t>
      </w:r>
      <w:r>
        <w:t xml:space="preserve"> </w:t>
      </w:r>
      <w:r>
        <w:rPr>
          <w:b/>
          <w:bCs/>
        </w:rPr>
        <w:t xml:space="preserve">Where does the "this vendor is on Stripe" badge data come from?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⚠️ AMBIGUITY #3 — Currency/market:</w:t>
      </w:r>
      <w:r>
        <w:t xml:space="preserve"> </w:t>
      </w:r>
      <w:r>
        <w:t xml:space="preserve">backend defaults to</w:t>
      </w:r>
      <w:r>
        <w:t xml:space="preserve"> </w:t>
      </w:r>
      <w:r>
        <w:rPr>
          <w:b/>
          <w:bCs/>
        </w:rPr>
        <w:t xml:space="preserve">BDT</w:t>
      </w:r>
      <w:r>
        <w:t xml:space="preserve">, product is</w:t>
      </w:r>
      <w:r>
        <w:t xml:space="preserve"> </w:t>
      </w:r>
      <w:r>
        <w:rPr>
          <w:b/>
          <w:bCs/>
        </w:rPr>
        <w:t xml:space="preserve">US ACH/USD</w:t>
      </w:r>
      <w:r>
        <w:t xml:space="preserve">. Confirm US-only, USD-only.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⚠️ CUSTODY (§4):</w:t>
      </w:r>
      <w:r>
        <w:t xml:space="preserve"> </w:t>
      </w:r>
      <w:r>
        <w:t xml:space="preserve">funds-never-rest facilitated flow, or accept MSB/MT licensing? (legal)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Per-vendor rail precedence:</w:t>
      </w:r>
      <w:r>
        <w:t xml:space="preserve"> </w:t>
      </w:r>
      <w:r>
        <w:t xml:space="preserve">a vendor could be eligible for network-payout AND manual-ACH AND check — what's the decision/precedence logic, and where is it stored?</w:t>
      </w:r>
    </w:p>
    <w:p>
      <w:pPr>
        <w:pStyle w:val="Compact"/>
        <w:numPr>
          <w:ilvl w:val="0"/>
          <w:numId w:val="1044"/>
        </w:numPr>
      </w:pPr>
      <w:r>
        <w:t xml:space="preserve">Check funding model:</w:t>
      </w:r>
      <w:r>
        <w:t xml:space="preserve"> </w:t>
      </w:r>
      <w:r>
        <w:rPr>
          <w:b/>
          <w:bCs/>
        </w:rPr>
        <w:t xml:space="preserve">print-your-own</w:t>
      </w:r>
      <w:r>
        <w:t xml:space="preserve"> </w:t>
      </w:r>
      <w:r>
        <w:t xml:space="preserve">(Lob/PostGrid, drawn on client's bank, bypasses Dwolla/Stripe) vs</w:t>
      </w:r>
      <w:r>
        <w:t xml:space="preserve"> </w:t>
      </w:r>
      <w:r>
        <w:rPr>
          <w:b/>
          <w:bCs/>
        </w:rPr>
        <w:t xml:space="preserve">managed payout</w:t>
      </w:r>
      <w:r>
        <w:t xml:space="preserve"> </w:t>
      </w:r>
      <w:r>
        <w:t xml:space="preserve">(Checkbook.io pulls via ACH)?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Refund/reversal mechanics</w:t>
      </w:r>
      <w:r>
        <w:t xml:space="preserve"> </w:t>
      </w:r>
      <w:r>
        <w:t xml:space="preserve">for the existing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state — how does a completed ACH or a mailed check get reversed/voided operationally?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Fee model:</w:t>
      </w:r>
      <w:r>
        <w:t xml:space="preserve"> </w:t>
      </w:r>
      <w:r>
        <w:t xml:space="preserve">who bears ACH / check / return-NSF fees; are fees shown to or marked up on the end user? (blocks the receipt/summary UI on</w:t>
      </w:r>
      <w:r>
        <w:t xml:space="preserve"> </w:t>
      </w:r>
      <w:r>
        <w:rPr>
          <w:rStyle w:val="VerbatimChar"/>
        </w:rPr>
        <w:t xml:space="preserve">840:27719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t xml:space="preserve">Same-Day vs Next-Day vs standard ACH (affects Dwolla enablement + fees + the "1–3 days" promise)?</w:t>
      </w:r>
    </w:p>
    <w:p>
      <w:pPr>
        <w:pStyle w:val="Compact"/>
        <w:numPr>
          <w:ilvl w:val="0"/>
          <w:numId w:val="1048"/>
        </w:numPr>
      </w:pPr>
      <w:r>
        <w:t xml:space="preserve">Are end users</w:t>
      </w:r>
      <w:r>
        <w:t xml:space="preserve"> </w:t>
      </w:r>
      <w:r>
        <w:rPr>
          <w:b/>
          <w:bCs/>
        </w:rPr>
        <w:t xml:space="preserve">businesses or consumers</w:t>
      </w:r>
      <w:r>
        <w:t xml:space="preserve"> </w:t>
      </w:r>
      <w:r>
        <w:t xml:space="preserve">(WEB vs CCD/PPD SEC codes, consumer-protection exposure)?</w:t>
      </w:r>
    </w:p>
    <w:p>
      <w:pPr>
        <w:pStyle w:val="Compact"/>
        <w:numPr>
          <w:ilvl w:val="0"/>
          <w:numId w:val="1049"/>
        </w:numPr>
      </w:pPr>
      <w:r>
        <w:t xml:space="preserve">"Auto-import invoice" (§3.6) in MVP, or QR + manual entry first?</w:t>
      </w:r>
    </w:p>
    <w:p>
      <w:pPr>
        <w:pStyle w:val="Compact"/>
        <w:numPr>
          <w:ilvl w:val="0"/>
          <w:numId w:val="1050"/>
        </w:numPr>
      </w:pPr>
      <w:r>
        <w:t xml:space="preserve">Recurring detection:</w:t>
      </w:r>
      <w:r>
        <w:t xml:space="preserve"> </w:t>
      </w:r>
      <w:r>
        <w:rPr>
          <w:b/>
          <w:bCs/>
        </w:rPr>
        <w:t xml:space="preserve">Plaid Recurring</w:t>
      </w:r>
      <w:r>
        <w:t xml:space="preserve"> </w:t>
      </w:r>
      <w:r>
        <w:t xml:space="preserve">(cost) vs in-house clustering?</w:t>
      </w:r>
    </w:p>
    <w:p>
      <w:pPr>
        <w:pStyle w:val="Compact"/>
        <w:numPr>
          <w:ilvl w:val="0"/>
          <w:numId w:val="1051"/>
        </w:numPr>
      </w:pPr>
      <w:r>
        <w:t xml:space="preserve">AI advisor: opt-in vs opt-out; Claude vs OpenAI vs no-LLM template; ZDR?</w:t>
      </w:r>
    </w:p>
    <w:p>
      <w:pPr>
        <w:pStyle w:val="Compact"/>
        <w:numPr>
          <w:ilvl w:val="0"/>
          <w:numId w:val="1052"/>
        </w:numPr>
      </w:pPr>
      <w:r>
        <w:t xml:space="preserve">QR payload: what do the vendor/invoice QR codes encode? (No US bill-pay QR standard until X9.150; assume a hosted-page URL —</w:t>
      </w:r>
      <w:r>
        <w:t xml:space="preserve"> </w:t>
      </w:r>
      <w:r>
        <w:rPr>
          <w:b/>
          <w:bCs/>
        </w:rPr>
        <w:t xml:space="preserve">never encode raw account numbers</w:t>
      </w:r>
      <w:r>
        <w:t xml:space="preserve">.)</w:t>
      </w:r>
    </w:p>
    <w:p>
      <w:pPr>
        <w:pStyle w:val="Compact"/>
        <w:numPr>
          <w:ilvl w:val="0"/>
          <w:numId w:val="1053"/>
        </w:numPr>
      </w:pPr>
      <w:r>
        <w:t xml:space="preserve">SMS + push in MVP, or email-only at launch?</w:t>
      </w:r>
    </w:p>
    <w:bookmarkEnd w:id="29"/>
    <w:bookmarkStart w:id="30" w:name="e-assets--ops"/>
    <w:p>
      <w:pPr>
        <w:pStyle w:val="Heading3"/>
      </w:pPr>
      <w:r>
        <w:t xml:space="preserve">(E) Assets / ops</w:t>
      </w:r>
    </w:p>
    <w:p>
      <w:pPr>
        <w:pStyle w:val="Compact"/>
        <w:numPr>
          <w:ilvl w:val="0"/>
          <w:numId w:val="1054"/>
        </w:numPr>
      </w:pPr>
      <w:r>
        <w:t xml:space="preserve">Company display name,</w:t>
      </w:r>
      <w:r>
        <w:t xml:space="preserve"> </w:t>
      </w:r>
      <w:r>
        <w:rPr>
          <w:b/>
          <w:bCs/>
        </w:rPr>
        <w:t xml:space="preserve">logo</w:t>
      </w:r>
      <w:r>
        <w:t xml:space="preserve">, favicon, privacy-policy URL, support email (for Plaid Link consent + Stripe branding)</w:t>
      </w:r>
    </w:p>
    <w:p>
      <w:pPr>
        <w:pStyle w:val="Compact"/>
        <w:numPr>
          <w:ilvl w:val="0"/>
          <w:numId w:val="1055"/>
        </w:numPr>
      </w:pPr>
      <w:r>
        <w:t xml:space="preserve">Verified sending domain + DNS access; From/Reply-To addresses;</w:t>
      </w:r>
      <w:r>
        <w:t xml:space="preserve"> </w:t>
      </w:r>
      <w:r>
        <w:rPr>
          <w:b/>
          <w:bCs/>
        </w:rPr>
        <w:t xml:space="preserve">physical mailing address</w:t>
      </w:r>
      <w:r>
        <w:t xml:space="preserve"> </w:t>
      </w:r>
      <w:r>
        <w:t xml:space="preserve">(CAN-SPAM)</w:t>
      </w:r>
    </w:p>
    <w:p>
      <w:pPr>
        <w:pStyle w:val="Compact"/>
        <w:numPr>
          <w:ilvl w:val="0"/>
          <w:numId w:val="1056"/>
        </w:numPr>
      </w:pPr>
      <w:r>
        <w:t xml:space="preserve">Check face: legal payer name, return address,</w:t>
      </w:r>
      <w:r>
        <w:t xml:space="preserve"> </w:t>
      </w:r>
      <w:r>
        <w:rPr>
          <w:b/>
          <w:bCs/>
        </w:rPr>
        <w:t xml:space="preserve">signature image or facsimile authorization</w:t>
      </w:r>
    </w:p>
    <w:p>
      <w:pPr>
        <w:pStyle w:val="Compact"/>
        <w:numPr>
          <w:ilvl w:val="0"/>
          <w:numId w:val="1057"/>
        </w:numPr>
      </w:pPr>
      <w:r>
        <w:t xml:space="preserve">Funding/settlement bank account + authorization to debit</w:t>
      </w:r>
    </w:p>
    <w:p>
      <w:pPr>
        <w:pStyle w:val="Compact"/>
        <w:numPr>
          <w:ilvl w:val="0"/>
          <w:numId w:val="1058"/>
        </w:numPr>
      </w:pPr>
      <w:r>
        <w:t xml:space="preserve">Vendor payout bank details for manually-added ACH vendors</w:t>
      </w:r>
    </w:p>
    <w:p>
      <w:pPr>
        <w:pStyle w:val="Compact"/>
        <w:numPr>
          <w:ilvl w:val="0"/>
          <w:numId w:val="1059"/>
        </w:numPr>
      </w:pPr>
      <w:r>
        <w:t xml:space="preserve">Billing payment methods for each vendor account</w:t>
      </w:r>
    </w:p>
    <w:p>
      <w:pPr>
        <w:pStyle w:val="Compact"/>
        <w:numPr>
          <w:ilvl w:val="0"/>
          <w:numId w:val="1060"/>
        </w:numPr>
      </w:pPr>
      <w:r>
        <w:t xml:space="preserve">Designated compliance point-of-contact for ACH returns / disputes / regulator inquiries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d09b9d8b1b892a57b7adfffdf41bc5b70a8623b"/>
    <w:p>
      <w:pPr>
        <w:pStyle w:val="Heading2"/>
      </w:pPr>
      <w:r>
        <w:t xml:space="preserve">6. Open questions / risks (most important first)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🔴 Dwolla-vs-Stripe rail conflict (blocking).</w:t>
      </w:r>
      <w:r>
        <w:t xml:space="preserve"> </w:t>
      </w:r>
      <w:r>
        <w:t xml:space="preserve">Two competing money rails across the screens. Only one moves money per payment. Until resolved, the entire payments backend, the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enum, KYC posture, and which processor token Plaid mints are undetermined.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🔴 Custody / money-transmitter exposure (blocking, legal).</w:t>
      </w:r>
      <w:r>
        <w:t xml:space="preserve"> </w:t>
      </w:r>
      <w:r>
        <w:t xml:space="preserve">Both the naive Dwolla two-leg balance flow and Stripe Treasury</w:t>
      </w:r>
      <w:r>
        <w:t xml:space="preserve"> </w:t>
      </w:r>
      <w:r>
        <w:rPr>
          <w:b/>
          <w:bCs/>
        </w:rPr>
        <w:t xml:space="preserve">hold funds</w:t>
      </w:r>
      <w:r>
        <w:t xml:space="preserve"> </w:t>
      </w:r>
      <w:r>
        <w:t xml:space="preserve">— contradicting the "never take custody" attestation and potentially requiring Swayp's own MSB/MT licensing. Must be a facilitated funds-never-rest design or an accepted licensing path.</w:t>
      </w:r>
      <w:r>
        <w:t xml:space="preserve"> </w:t>
      </w:r>
      <w:r>
        <w:rPr>
          <w:b/>
          <w:bCs/>
        </w:rPr>
        <w:t xml:space="preserve">(§4)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🔴 BDT-vs-USD currency mismatch.</w:t>
      </w:r>
      <w:r>
        <w:t xml:space="preserve"> </w:t>
      </w:r>
      <w:r>
        <w:rPr>
          <w:rStyle w:val="VerbatimChar"/>
        </w:rPr>
        <w:t xml:space="preserve">Payment.currency</w:t>
      </w:r>
      <w:r>
        <w:t xml:space="preserve"> </w:t>
      </w:r>
      <w:r>
        <w:t xml:space="preserve">defaults to Bangladeshi Taka; every screen is USD/US-ACH. Produces wrong advisor math, invalid checks, wrong receipts until fixed. Confirm US-only scope.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🟠 "Stripe Bill Pay Network" is not a real product.</w:t>
      </w:r>
      <w:r>
        <w:t xml:space="preserve"> </w:t>
      </w:r>
      <w:r>
        <w:t xml:space="preserve">The "~80% pre-enrolled, no bank details needed" directory doesn't exist at Stripe; the real analog is</w:t>
      </w:r>
      <w:r>
        <w:t xml:space="preserve"> </w:t>
      </w:r>
      <w:r>
        <w:rPr>
          <w:b/>
          <w:bCs/>
        </w:rPr>
        <w:t xml:space="preserve">Melio / BILL.com</w:t>
      </w:r>
      <w:r>
        <w:t xml:space="preserve">. Do not build against it until clarified.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🟠 Payee OFAC/SDN screening + NACHA fraud monitoring are LAUNCH obligations</w:t>
      </w:r>
      <w:r>
        <w:t xml:space="preserve"> </w:t>
      </w:r>
      <w:r>
        <w:t xml:space="preserve">(Phase 2 in force since Jun 22 2026), not future work. Dwolla/Stripe KYC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screen the arbitrary vendors Swayp pays.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🟠 Long-pole approvals gate launch.</w:t>
      </w:r>
      <w:r>
        <w:t xml:space="preserve"> </w:t>
      </w:r>
      <w:r>
        <w:t xml:space="preserve">Dwolla underwriting, Stripe Treasury (invite-only, may be denied), and Plaid production+OAuth (LEI + per-bank review, Chase slow) are all multi-week.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🟠 Vendor account verification.</w:t>
      </w:r>
      <w:r>
        <w:t xml:space="preserve"> </w:t>
      </w:r>
      <w:r>
        <w:t xml:space="preserve">ABA-checksum ≠ the vendor's account exists/belongs to them — misdirected-credit risk with no clawback (§3.8).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🟡 ACH returns are asynchronous.</w:t>
      </w:r>
      <w:r>
        <w:t xml:space="preserve"> </w:t>
      </w:r>
      <w:r>
        <w:t xml:space="preserve">R-codes can arrive days after "processed."</w:t>
      </w:r>
      <w:r>
        <w:t xml:space="preserve"> </w:t>
      </w:r>
      <w:r>
        <w:rPr>
          <w:rStyle w:val="VerbatimChar"/>
        </w:rPr>
        <w:t xml:space="preserve">SUCCESSFUL</w:t>
      </w:r>
      <w:r>
        <w:t xml:space="preserve"> </w:t>
      </w:r>
      <w:r>
        <w:t xml:space="preserve">must tolerate late reversal; need a clawback/re-collection policy for "Resolve Failed."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🟡 Dwolla velocity limits</w:t>
      </w:r>
      <w:r>
        <w:t xml:space="preserve"> </w:t>
      </w:r>
      <w:r>
        <w:t xml:space="preserve">(often ~$10k/transfer default) may be below real bill amounts — request increases early.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🟡 Business-day/cutoff math.</w:t>
      </w:r>
      <w:r>
        <w:t xml:space="preserve"> </w:t>
      </w:r>
      <w:r>
        <w:t xml:space="preserve">"Estimated arrival" needs a Fed holiday calendar + rail cutoffs, or the dates shown will be wrong (§3.9).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🟡 Twilio A2P 10DLC</w:t>
      </w:r>
      <w:r>
        <w:t xml:space="preserve"> </w:t>
      </w:r>
      <w:r>
        <w:t xml:space="preserve">is reviewed and can be rejected; SMS may slip past MVP.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🟡 AI data-sharing consent</w:t>
      </w:r>
      <w:r>
        <w:t xml:space="preserve"> </w:t>
      </w:r>
      <w:r>
        <w:t xml:space="preserve">(GLBA + CA/VT opt-in) and never letting the LLM produce the authoritative balance number.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🟡 Plaid overlap with Stripe Financial Connections</w:t>
      </w:r>
      <w:r>
        <w:t xml:space="preserve"> </w:t>
      </w:r>
      <w:r>
        <w:t xml:space="preserve">— pick one bank-linking provider to avoid double KYC/cost.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🟡 Recurring detection quality</w:t>
      </w:r>
      <w:r>
        <w:t xml:space="preserve"> </w:t>
      </w:r>
      <w:r>
        <w:t xml:space="preserve">depends on ≥180 days history; thin-history users get weaker results than the "24mo" screen implies.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🟡 Invoice auto-import</w:t>
      </w:r>
      <w:r>
        <w:t xml:space="preserve"> </w:t>
      </w:r>
      <w:r>
        <w:t xml:space="preserve">(§3.6),</w:t>
      </w:r>
      <w:r>
        <w:t xml:space="preserve"> </w:t>
      </w:r>
      <w:r>
        <w:rPr>
          <w:b/>
          <w:bCs/>
        </w:rPr>
        <w:t xml:space="preserve">tax reporting</w:t>
      </w:r>
      <w:r>
        <w:t xml:space="preserve"> </w:t>
      </w:r>
      <w:r>
        <w:t xml:space="preserve">(§3.10), and</w:t>
      </w:r>
      <w:r>
        <w:t xml:space="preserve"> </w:t>
      </w:r>
      <w:r>
        <w:rPr>
          <w:b/>
          <w:bCs/>
        </w:rPr>
        <w:t xml:space="preserve">refund/reversal mechanics</w:t>
      </w:r>
      <w:r>
        <w:t xml:space="preserve"> </w:t>
      </w:r>
      <w:r>
        <w:t xml:space="preserve">are unscoped subsystems the screens only hint at.</w:t>
      </w:r>
    </w:p>
    <w:p>
      <w:r>
        <w:pict>
          <v:rect style="width:0;height:1.5pt" o:hralign="center" o:hrstd="t" o:hr="t"/>
        </w:pict>
      </w:r>
    </w:p>
    <w:bookmarkEnd w:id="32"/>
    <w:bookmarkStart w:id="33" w:name="X8c9da02a39f86fe11ef3d0a63093dfe8c1ae0af"/>
    <w:p>
      <w:pPr>
        <w:pStyle w:val="Heading2"/>
      </w:pPr>
      <w:r>
        <w:t xml:space="preserve">7. Current backend gap analysis</w:t>
      </w:r>
    </w:p>
    <w:p>
      <w:pPr>
        <w:pStyle w:val="FirstParagraph"/>
      </w:pPr>
      <w:r>
        <w:t xml:space="preserve">Repo:</w:t>
      </w:r>
      <w:r>
        <w:t xml:space="preserve"> </w:t>
      </w:r>
      <w:r>
        <w:rPr>
          <w:b/>
          <w:bCs/>
        </w:rPr>
        <w:t xml:space="preserve">Django 6 + DRF + SimpleJWT + Celery/Redis + Postgres.</w:t>
      </w:r>
      <w:r>
        <w:t xml:space="preserve"> </w:t>
      </w:r>
      <w:r>
        <w:t xml:space="preserve">Apps: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Exists today</w:t>
            </w:r>
          </w:p>
        </w:tc>
        <w:tc>
          <w:tcPr/>
          <w:p>
            <w:pPr>
              <w:pStyle w:val="Compact"/>
            </w:pPr>
            <w:r>
              <w:t xml:space="preserve">Needed for production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 SDKs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in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plaid-python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dwolla-v2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stripe</w:t>
            </w:r>
            <w:r>
              <w:t xml:space="preserve">, Lob,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, OCR SDK</w:t>
            </w:r>
          </w:p>
        </w:tc>
        <w:tc>
          <w:tcPr/>
          <w:p>
            <w:pPr>
              <w:pStyle w:val="Compact"/>
            </w:pPr>
            <w:r>
              <w:t xml:space="preserve">🔴 All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movement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  <w:r>
              <w:t xml:space="preserve"> </w:t>
            </w:r>
            <w:r>
              <w:t xml:space="preserve">model + state machine</w:t>
            </w:r>
            <w:r>
              <w:t xml:space="preserve"> </w:t>
            </w:r>
            <w:r>
              <w:rPr>
                <w:rStyle w:val="VerbatimChar"/>
              </w:rPr>
              <w:t xml:space="preserve">PENDING→PROCESSING→SUCCESSFUL/FAILED→REFUNDED</w:t>
            </w:r>
          </w:p>
        </w:tc>
        <w:tc>
          <w:tcPr/>
          <w:p>
            <w:pPr>
              <w:pStyle w:val="Compact"/>
            </w:pPr>
            <w:r>
              <w:t xml:space="preserve">Webhook-driven transitions from real Dwolla/Stripe/Lob events;</w:t>
            </w:r>
            <w:r>
              <w:t xml:space="preserve"> </w:t>
            </w:r>
            <w:r>
              <w:rPr>
                <w:b/>
                <w:bCs/>
              </w:rPr>
              <w:t xml:space="preserve">late-return tolerance</w:t>
            </w:r>
            <w:r>
              <w:t xml:space="preserve">; funds-flow that respects §4</w:t>
            </w:r>
          </w:p>
        </w:tc>
        <w:tc>
          <w:tcPr/>
          <w:p>
            <w:pPr>
              <w:pStyle w:val="Compact"/>
            </w:pPr>
            <w:r>
              <w:t xml:space="preserve">🔴 Not wired to any 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identifiers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provider_reference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plain strings</w:t>
            </w:r>
          </w:p>
        </w:tc>
        <w:tc>
          <w:tcPr/>
          <w:p>
            <w:pPr>
              <w:pStyle w:val="Compact"/>
            </w:pPr>
            <w:r>
              <w:t xml:space="preserve">Real transfer/payout/check ids;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 </w:t>
            </w:r>
            <w:r>
              <w:rPr>
                <w:b/>
                <w:bCs/>
              </w:rPr>
              <w:t xml:space="preserve">enum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ach_dwolla</w:t>
            </w:r>
            <w:r>
              <w:t xml:space="preserve">/</w:t>
            </w:r>
            <w:r>
              <w:rPr>
                <w:rStyle w:val="VerbatimChar"/>
              </w:rPr>
              <w:t xml:space="preserve">stripe_*</w:t>
            </w:r>
            <w:r>
              <w:t xml:space="preserve">/</w:t>
            </w:r>
            <w:r>
              <w:rPr>
                <w:rStyle w:val="VerbatimChar"/>
              </w:rPr>
              <w:t xml:space="preserve">check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🔴 Free-text, no rail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b/>
                <w:bCs/>
              </w:rPr>
              <w:t xml:space="preserve">BDT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USD</w:t>
            </w:r>
            <w:r>
              <w:t xml:space="preserve">, constrained</w:t>
            </w:r>
          </w:p>
        </w:tc>
        <w:tc>
          <w:tcPr/>
          <w:p>
            <w:pPr>
              <w:pStyle w:val="Compact"/>
            </w:pPr>
            <w:r>
              <w:t xml:space="preserve">🔴 Wrong 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connection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Plaid link-token/exchange endpoints + webhook (JWT); encrypted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/</w:t>
            </w:r>
            <w:r>
              <w:rPr>
                <w:rStyle w:val="VerbatimChar"/>
              </w:rPr>
              <w:t xml:space="preserve">item_id</w:t>
            </w:r>
            <w:r>
              <w:t xml:space="preserve">; masked account only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 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</w:t>
            </w:r>
            <w:r>
              <w:t xml:space="preserve"> </w:t>
            </w: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Store Dwolla customer id + funding-source id (masked</w:t>
            </w:r>
            <w:r>
              <w:t xml:space="preserve"> </w:t>
            </w:r>
            <w:r>
              <w:rPr>
                <w:rStyle w:val="VerbatimChar"/>
              </w:rPr>
              <w:t xml:space="preserve">…1234</w:t>
            </w:r>
            <w:r>
              <w:t xml:space="preserve">), never raw account/routing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KYC/KYB 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Persist verified-customer + beneficial-owner certification status; gate</w:t>
            </w:r>
            <w:r>
              <w:t xml:space="preserve"> </w:t>
            </w:r>
            <w:r>
              <w:rPr>
                <w:rStyle w:val="VerbatimChar"/>
              </w:rPr>
              <w:t xml:space="preserve">PENDING→PROCESSING</w:t>
            </w:r>
            <w:r>
              <w:t xml:space="preserve"> </w:t>
            </w:r>
            <w:r>
              <w:t xml:space="preserve">on it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Payee screening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OFAC/SDN screen at vendor-add + pre-send; review queue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account verification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Micro-deposit/Plaid-on-payee verification state before first credit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(logo/category/country/</w:t>
            </w:r>
            <w:r>
              <w:rPr>
                <w:rStyle w:val="VerbatimChar"/>
              </w:rPr>
              <w:t xml:space="preserve">supports_auto_pay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stripe_connect_account_id</w:t>
            </w:r>
            <w:r>
              <w:t xml:space="preserve"> </w:t>
            </w:r>
            <w:r>
              <w:t xml:space="preserve">+ capability status (if Stripe rail); ACH payout details + verification; per-vendor rail precedence; logo auto-enrichment</w:t>
            </w:r>
          </w:p>
        </w:tc>
        <w:tc>
          <w:tcPr/>
          <w:p>
            <w:pPr>
              <w:pStyle w:val="Compact"/>
            </w:pPr>
            <w:r>
              <w:t xml:space="preserve">🟠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ingestion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Upload + OCR (Celery) + object storage + parsed-invoice model + review step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 bills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payment_tracking</w:t>
            </w:r>
          </w:p>
        </w:tc>
        <w:tc>
          <w:tcPr/>
          <w:p>
            <w:pPr>
              <w:pStyle w:val="Compact"/>
            </w:pPr>
            <w:r>
              <w:t xml:space="preserve">Celery task after Plaid sync →</w:t>
            </w:r>
            <w:r>
              <w:t xml:space="preserve"> </w:t>
            </w:r>
            <w:r>
              <w:rPr>
                <w:rStyle w:val="VerbatimChar"/>
              </w:rPr>
              <w:t xml:space="preserve">RecurringBillCandidate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🟠 Missing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Business-day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Fed holiday calendar + rail cutoffs for "estimated arrival"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advisor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ai_advisor</w:t>
            </w:r>
            <w:r>
              <w:t xml:space="preserve"> </w:t>
            </w:r>
            <w:r>
              <w:t xml:space="preserve">app; provider-neutral wrapper; Python-side math; PII redaction; consent field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rows only</w:t>
            </w:r>
          </w:p>
        </w:tc>
        <w:tc>
          <w:tcPr/>
          <w:p>
            <w:pPr>
              <w:pStyle w:val="Compact"/>
            </w:pPr>
            <w:r>
              <w:t xml:space="preserve">Email/SMS/push channel abstraction + adapters + Celery + delivery webhooks</w:t>
            </w:r>
          </w:p>
        </w:tc>
        <w:tc>
          <w:tcPr/>
          <w:p>
            <w:pPr>
              <w:pStyle w:val="Compact"/>
            </w:pPr>
            <w:r>
              <w:t xml:space="preserve">🟠 In-app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Auth/consent 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app present</w:t>
            </w:r>
          </w:p>
        </w:tc>
        <w:tc>
          <w:tcPr/>
          <w:p>
            <w:pPr>
              <w:pStyle w:val="Compact"/>
            </w:pPr>
            <w:r>
              <w:t xml:space="preserve">Immutable versioned ACH-authorization / re-debit / ESIGN / AI-consent records per user + payment</w:t>
            </w:r>
          </w:p>
        </w:tc>
        <w:tc>
          <w:tcPr/>
          <w:p>
            <w:pPr>
              <w:pStyle w:val="Compact"/>
            </w:pPr>
            <w:r>
              <w:t xml:space="preserve">🟠 Needs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Signed receivers (Plaid JWT, Dwolla HMAC, Stripe</w:t>
            </w:r>
            <w:r>
              <w:t xml:space="preserve"> </w:t>
            </w:r>
            <w:r>
              <w:rPr>
                <w:rStyle w:val="VerbatimChar"/>
              </w:rPr>
              <w:t xml:space="preserve">whsec_</w:t>
            </w:r>
            <w:r>
              <w:t xml:space="preserve">, Lob HMAC) + idempotency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Secrets manager, Sentry, money-movement alerting</w:t>
            </w:r>
          </w:p>
        </w:tc>
        <w:tc>
          <w:tcPr/>
          <w:p>
            <w:pPr>
              <w:pStyle w:val="Compact"/>
            </w:pPr>
            <w:r>
              <w:t xml:space="preserve">🔴 Missing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1544fd731f0d7b1ac6d6c1c87bb44db46036906"/>
    <w:p>
      <w:pPr>
        <w:pStyle w:val="Heading2"/>
      </w:pPr>
      <w:r>
        <w:t xml:space="preserve">8. Suggested next steps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Resolve the four blockers (§5-D)</w:t>
      </w:r>
      <w:r>
        <w:t xml:space="preserve"> </w:t>
      </w:r>
      <w:r>
        <w:t xml:space="preserve">with the client in one working session — rail conflict, custody/funds-flow, "Bill Pay Network" mapping, and USD confirmation.</w:t>
      </w:r>
      <w:r>
        <w:t xml:space="preserve"> </w:t>
      </w:r>
      <w:r>
        <w:rPr>
          <w:b/>
          <w:bCs/>
        </w:rPr>
        <w:t xml:space="preserve">Nothing money-related should be built before this.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Start the long-pole onboarding now</w:t>
      </w:r>
      <w:r>
        <w:t xml:space="preserve"> </w:t>
      </w:r>
      <w:r>
        <w:t xml:space="preserve">(parallel to design): Dwolla underwriting, Plaid production + LEI + security questionnaire, Stripe Treasury application, screening/OFAC vendor selection, and attorney engagement for ToS/Privacy/ACH-authorization/re-debit text.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Ship the safe, non-blocked work immediately:</w:t>
      </w:r>
      <w:r>
        <w:t xml:space="preserve"> </w:t>
      </w:r>
      <w:r>
        <w:t xml:space="preserve">fix</w:t>
      </w:r>
      <w:r>
        <w:t xml:space="preserve"> </w:t>
      </w:r>
      <w:r>
        <w:rPr>
          <w:rStyle w:val="VerbatimChar"/>
        </w:rPr>
        <w:t xml:space="preserve">Payment.currency</w:t>
      </w:r>
      <w:r>
        <w:t xml:space="preserve"> </w:t>
      </w:r>
      <w:r>
        <w:t xml:space="preserve">BDT→USD; add SDK dependencies behind feature flags; scaffold Plaid link/exchange/webhook in sandbox; build the deterministic recurring-detection Celery task; stand up the business-day utility and secrets/observability.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Defer Stripe Treasury behind a feature flag</w:t>
      </w:r>
      <w:r>
        <w:t xml:space="preserve"> </w:t>
      </w:r>
      <w:r>
        <w:t xml:space="preserve">with Dwolla (facilitated, funds-never-rest) as the assumed default rail until §6-#1/#2 are answered.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Await the additional screens</w:t>
      </w:r>
      <w:r>
        <w:t xml:space="preserve"> </w:t>
      </w:r>
      <w:r>
        <w:t xml:space="preserve">to produce</w:t>
      </w:r>
      <w:r>
        <w:t xml:space="preserve"> </w:t>
      </w:r>
      <w:r>
        <w:rPr>
          <w:b/>
          <w:bCs/>
        </w:rPr>
        <w:t xml:space="preserve">Part 2: Full Backend Scope &amp; Data Model</w:t>
      </w:r>
      <w:r>
        <w:t xml:space="preserve"> </w:t>
      </w:r>
      <w:r>
        <w:t xml:space="preserve">(endpoints, models, migrations, per-rail state-machine spec, fund-flow sequence diagrams).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a verified multi-agent research pass (Plaid, Dwolla, Stripe, check-mail, AI, supporting services, compliance) plus an adversarial completeness/accuracy review. External facts load-bearing to the flags above (NACHA 2026 fraud-rule dates, Clearbit Logo API shutdown, absence of a Stripe biller network, Plaid OAuth review) were web-verified as of 2026-07-16.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Swayp — Third-Party Services &amp; Production Requirements</dc:title>
  <dc:creator/>
  <cp:keywords/>
  <dcterms:created xsi:type="dcterms:W3CDTF">2026-07-15T18:12:45Z</dcterms:created>
  <dcterms:modified xsi:type="dcterms:W3CDTF">2026-07-15T18:12:45Z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