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блудный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притча, блудный 20</w:t>
        <w:br/>
        <w:t>мотив, блудный 15</w:t>
        <w:br/>
        <w:t>возвращение, блудный 4</w:t>
        <w:br/>
        <w:t>неделя, блудный 4</w:t>
        <w:br/>
        <w:t>сюжет, блудный 4</w:t>
        <w:br/>
        <w:t>история, блудный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адам, блудный; 2) архетип, блудный; 3) бог, блудный; 4) версил, блудный; 5) выбегать, блудный; 6) достоевский, блудный; 7) дьявол, блудный; 8) евангельский, блудный; 9) европеец, блудный; 10) завоеватель, блудный; 11) искушать, блудный; 12) нарратив, блудный; 13) образ, блудный; 14) оказываться, блудный; 15) опасность, блудный; 16) проявление, блудный; 17) путь, блудный; 18) русский, блудный; 19) спаситель, блудный; 20) фарисей, блудный; 21) фигура, блудный; 22) финал, блудный;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блудный, сын 38</w:t>
        <w:br/>
        <w:t>блудный, дочь 20</w:t>
        <w:br/>
        <w:t>блудный, ребенок 5</w:t>
        <w:br/>
        <w:t>блудный, страсть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блудник; 2) блудный, логика; 3) блудный, мнение; 4) блудный, отец; 5) блудный, смех; 6) блудный, травестировать;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блудный 9</w:t>
        <w:br/>
        <w:t>архетипический, блудный 3</w:t>
        <w:br/>
        <w:t>русский, блудный 2</w:t>
        <w:br/>
        <w:t>интерпретационный, блудный 2</w:t>
        <w:br/>
        <w:t>художественный, блудный 2</w:t>
        <w:br/>
        <w:t>блудный, блудный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блудный; 2) адекватный, блудный; 3) близкий, блудный; 4) бывший, блудный; 5) вечный, блудный; 6) возможный, блудный; 7) восходящий, блудный; 8) встроенный, блудный; 9) глубинный, блудный; 10) данный, блудный; 11) добрый, блудный; 12) заграничный, блудный; 13) земной, блудный; 14) иллюзорный, блудный; 15) лживый, блудный; 16) литургический, блудный; 17) моралистический, блудный; 18) нарративный, блудный; 19) немой, блудный; 20) непосредственный, блудный; 21) неудачный, блудный; 22) поджигательный, блудный; 23) полный, блудный; 24) последний, блудный; 25) предшествующий, блудный; 26) привременный, блудный; 27) родительский, блудный; 28) российский, блудный; 29) собственный, блудный; 30) соответствующий, блудный; 31) способный, блудный; 32) станционный, блудный; 33) сюжетный, блудный; 34) трогательный, блудный; 35) усеченный, блудный; 36) характерный, блудный; 37) целый, блудный;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притча, блудный 24</w:t>
        <w:br/>
        <w:t>мотив, блудный 16</w:t>
        <w:br/>
        <w:t>сюжет, блудный 8</w:t>
        <w:br/>
        <w:t>история, блудный 5</w:t>
        <w:br/>
        <w:t>роман, блудный 5</w:t>
        <w:br/>
        <w:t>вариация, блудный 4</w:t>
        <w:br/>
        <w:t>возвращение, блудный 4</w:t>
        <w:br/>
        <w:t>неделя, блудный 4</w:t>
        <w:br/>
        <w:t>достоевский, блудный 3</w:t>
        <w:br/>
        <w:t>вариант, блудный 3</w:t>
        <w:br/>
        <w:t>князь, блудный 2</w:t>
        <w:br/>
        <w:t>основа, блудный 2</w:t>
        <w:br/>
        <w:t>в, блудный 2</w:t>
        <w:br/>
        <w:t>и, блудный 2</w:t>
        <w:br/>
        <w:t>текст, блудный 2</w:t>
        <w:br/>
        <w:t>лука, блудный 2</w:t>
        <w:br/>
        <w:t>опасность, блудный 2</w:t>
        <w:br/>
        <w:t>фаза, блудный 2</w:t>
        <w:br/>
        <w:t>структура, блудный 2</w:t>
        <w:br/>
        <w:t>судьба, блудный 2</w:t>
        <w:br/>
        <w:t>часть, блудный 2</w:t>
        <w:br/>
        <w:t>образ, блудный 2</w:t>
        <w:br/>
        <w:t>отец, блудный 2</w:t>
        <w:br/>
        <w:t>библия, блудный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адам, блудный; 2) анализ, блудный; 3) аналог, блудный; 4) аркадий, блудный; 5) архетип, блудный; 6) блудилище, блудный; 7) бог, блудный; 8) бытие, блудный; 9) версил, блудный; 10) взгляд, блудный; 11) власть, блудный; 12) возможность, блудный; 13) вор, блудный; 14) габдуллин, блудный; 15) герой, блудный; 16) договор, блудный; 17) дом, блудный; 18) дьявол, блудный; 19) евангелие, блудный; 20) европеец, блудный; 21) завоеватель, блудный; 22) записка, блудный; 23) иван, блудный; 24) игорь, блудный; 25) инвариант, блудный; 26) иов, блудный; 27) исследователь, блудный; 28) ихменева, блудный; 29) карамазов, блудный; 30) книга, блудный; 31) колпак, блудный; 32) купец, блудный; 33) любовь, блудный; 34) мытарь, блудный; 35) мышкин, блудный; 36) нарратив, блудный; 37) наташа, блудный; 38) отражение, блудный; 39) отторжение, блудный; 40) петрович, блудный; 41) писатель, блудный; 42) подворотня, блудный; 43) поджигатель, блудный; 44) поминовение, блудный; 45) почва, блудный; 46) проблема, блудный; 47) произведение, блудный; 48) проявление, блудный; 49) прямолинейность, блудный; 50) путь, блудный; 51) пушкин, блудный; 52) раз, блудный; 53) разъяснение, блудный; 54) рассказчик, блудный; 55) рассказывание, блудный; 56) роль, блудный; 57) рулетка, блудный; 58) русский, блудный; 59) система, блудный; 60) ситуация, блудный; 61) скрепа, блудный; 62) слово, блудный; 63) смит, блудный; 64) смотритель, блудный; 65) создание, блудный; 66) сосед, блудный; 67) спаситель, блудный; 68) сравнение, блудный; 69) старик, блудный; 70) сцена, блудный; 71) сын, блудный; 72) тип, блудный; 73) тюп, блудный; 74) фарисей, блудный; 75) федерация, блудный; 76) фигура, блудный; 77) финал, блудный; 78) форма, блудный; 79) функционирование, блудный; 80) череда, блудный; 81) чернов, блудный; 82) четвертая, блудный; 83) шлафрок, блудный; 84) шлык, блудный; 85) эпизод, блудный;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блудный, сын 38</w:t>
        <w:br/>
        <w:t>блудный, дочь 21</w:t>
        <w:br/>
        <w:t>блудный, роман 7</w:t>
        <w:br/>
        <w:t>блудный, ребенок 5</w:t>
        <w:br/>
        <w:t>блудный, страсть 4</w:t>
        <w:br/>
        <w:t>блудный, нарратив 3</w:t>
        <w:br/>
        <w:t>блудный, книга 3</w:t>
        <w:br/>
        <w:t>блудный, иов 3</w:t>
        <w:br/>
        <w:t>блудный, история 3</w:t>
        <w:br/>
        <w:t>блудный, ф 2</w:t>
        <w:br/>
        <w:t>блудный, слово 2</w:t>
        <w:br/>
        <w:t>блудный, в 2</w:t>
        <w:br/>
        <w:t>блудный, россия 2</w:t>
        <w:br/>
        <w:t>блудный, договор 2</w:t>
        <w:br/>
        <w:t>блудный, сюжет 2</w:t>
        <w:br/>
        <w:t>блудный, брат 2</w:t>
        <w:br/>
        <w:t>блудный, карамазов 2</w:t>
        <w:br/>
        <w:t>блудный, нарратор 2</w:t>
        <w:br/>
        <w:t>блудный, наташа 2</w:t>
        <w:br/>
        <w:t>блудный, отрывок 2</w:t>
        <w:br/>
        <w:t>блудный, притча 2</w:t>
        <w:br/>
        <w:t>блудный, смех 2</w:t>
        <w:br/>
        <w:t>блудный, овца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автор; 2) блудный, анализ; 3) блудный, аркадий; 4) блудный, блудник; 5) блудный, будущее; 6) блудный, век; 7) блудный, внимание; 8) блудный, г; 9) блудный, герой; 10) блудный, год; 11) блудный, добродетель; 12) блудный, достоевский; 13) блудный, дщерь; 14) блудный, дьявол; 15) блудный, евангелие; 16) блудный, завет; 17) блудный, знамя; 18) блудный, и; 19) блудный, изображение; 20) блудный, инверсия; 21) блудный, исследователь; 22) блудный, картинка; 23) блудный, колено; 24) блудный, линия; 25) блудный, литература; 26) блудный, логика; 27) блудный, лука; 28) блудный, макар; 29) блудный, мальчик; 30) блудный, маслобоев; 31) блудный, мать; 32) блудный, мера; 33) блудный, мнение; 34) блудный, молитва; 35) блудный, мораль; 36) блудный, мотив; 37) блудный, наташина; 38) блудный, неделя; 39) блудный, необходимость; 40) блудный, образ; 41) блудный, организация; 42) блудный, основа; 43) блудный, осознание; 44) блудный, отец; 45) блудный, отив; 46) блудный, отсылка; 47) блудный, писатель; 48) блудный, подросток; 49) блудный, покаяние; 50) блудный, пост; 51) блудный, применение; 52) блудный, проявление; 53) блудный, работа; 54) блудный, различие; 55) блудный, рассказ; 56) блудный, роль; 57) блудный, ряд; 58) блудный, связь; 59) блудный, смерть; 60) блудный, совесть; 61) блудный, создание; 62) блудный, среда; 63) блудный, средство; 64) блудный, стихотворение; 65) блудный, структура; 66) блудный, ступень; 67) блудный, сыщик; 68) блудный, тип; 69) блудный, точность; 70) блудный, тупик; 71) блудный, тщеславие; 72) блудный, упрощение; 73) блудный, фаза; 74) блудный, цель; 75) блудный, церковь; 76) блудный, часть; 77) блудный, человек; 78) блудный, честь;</w:t>
      </w:r>
    </w:p>
    <w:p>
      <w:pPr>
        <w:pStyle w:val="BodyText"/>
      </w:pPr>
      <w:r>
        <w:t>1.</w:t>
        <w:br/>
        <w:t xml:space="preserve"> проходит и в романе «Идиот», где писатель пытается</w:t>
        <w:br/>
        <w:t xml:space="preserve">    создать христианский идеал, который воплощен в герое, князе Мышкине.</w:t>
        <w:br/>
        <w:t xml:space="preserve">    Искушаемый «блудной страстью», страстью тщеславия, он остался разумен,</w:t>
        <w:br/>
        <w:t xml:space="preserve">    предан долгу и непоколебим в убеждениях. Князь стремится помочь всем,</w:t>
        <w:br/>
        <w:t xml:space="preserve">    ответить на ожидание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художественного мышления самого писателя [Якубова, 2012].</w:t>
        <w:br/>
        <w:t xml:space="preserve">  К аналогичному выводу пришла и В. И. Габдуллина: на основе анализа</w:t>
        <w:br/>
        <w:t xml:space="preserve">  вариаций мотива «блудной дочери» в романе «Униженные и оскорбленные»,</w:t>
        <w:br/>
        <w:t xml:space="preserve">  восходящих к евангельскому и пушкинскому претекстам, она показывает, как</w:t>
        <w:br/>
        <w:t xml:space="preserve">  Достоевский сопрягает различные нарративные стратегии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/journal/article.php?id=2632 (25.05.2020).</w:t>
        <w:br/>
        <w:t xml:space="preserve">      DOI: 10.15393/j9.art.2001.2632</w:t>
        <w:br/>
        <w:t xml:space="preserve">  9.  Габдуллина В. И. Вариации мотива «блудной дочери» в нарративе романа</w:t>
        <w:br/>
        <w:t xml:space="preserve">      Ф. М. Достоевского «Униженные и оскорбленные» // Проблемы</w:t>
        <w:br/>
        <w:t xml:space="preserve">      исторической поэтики. — Петрозаводск: Изд-во ПетрГУ, 2015.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.</w:t>
        <w:br/>
        <w:t xml:space="preserve">  Б. М. Гаспаров указывает на "ревность брата" как на "еще один мотив,</w:t>
        <w:br/>
        <w:t xml:space="preserve">  сближающий историю князя Игоря с притчей о Блудном сыне"³⁸. Однако</w:t>
        <w:br/>
        <w:t xml:space="preserve">  нельзя не обратить внимание на различие в последовательности этого</w:t>
        <w:br/>
        <w:t xml:space="preserve">  мотива по отношению к возвращению героя в евангельском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Степан Владимирыч на семейный суд "идет, словно на</w:t>
        <w:br/>
        <w:t xml:space="preserve">  Страшный суд... Он снял картуз и перекрестился. Вспомнилась ему</w:t>
        <w:br/>
        <w:t xml:space="preserve">  евангельская притча о блудном сыне, возвращающемся домой, но он тотчас</w:t>
        <w:br/>
        <w:t xml:space="preserve">  понял, что в применении к нему подобные воспоминания составляют только</w:t>
        <w:br/>
        <w:t xml:space="preserve">  одно обольщение". По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к нему подобные воспоминания составляют только</w:t>
        <w:br/>
        <w:t xml:space="preserve">  одно обольщение". По ходу развертывания сюжета романа совершается, как</w:t>
        <w:br/>
        <w:t xml:space="preserve">  известно, целая череда возвращений блудных детей, каждое из которых</w:t>
        <w:br/>
        <w:t xml:space="preserve">  49</w:t>
        <w:br/>
        <w:t xml:space="preserve">  словно по-своему опровергает новозаветную мораль. Одновременно в каждом</w:t>
        <w:br/>
        <w:t xml:space="preserve">  из этих случаев – с высоты финального прозрения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 xml:space="preserve"> итоге – и страдания Христа.</w:t>
        <w:br/>
        <w:t xml:space="preserve">  Герой, идя к "покойнице маменьке", как бы искупает тем самым</w:t>
        <w:br/>
        <w:t xml:space="preserve">  предшествующие неудачные и отвергнутые возвращения блудных детей.</w:t>
        <w:br/>
        <w:t xml:space="preserve">  Физически герой не достигает цели ("в нескольких шагах от дороги найден</w:t>
        <w:br/>
        <w:t xml:space="preserve">  закоченевший труп голо-влевского барина"), но фактически,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 xml:space="preserve"> купце Скотобойникове, оперу Тришатова,</w:t>
        <w:br/>
        <w:t xml:space="preserve">  рассказ «Мужик Марей». Сюжетные и фабульные мотивы этих произведений и</w:t>
        <w:br/>
        <w:t xml:space="preserve">  романа восходят к притче о блудном сыне и Книге Иова. Общими становятся</w:t>
        <w:br/>
        <w:t xml:space="preserve">  мотивы страдания — искупления — воскресения. «Дневник Писателя» 1876 г.,</w:t>
        <w:br/>
        <w:t xml:space="preserve">  в котором используется система отсылок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романе</w:t>
        <w:br/>
        <w:t xml:space="preserve">  «Подросток» и «Дневнике Писателя» 1876 г. невозможно понять без</w:t>
        <w:br/>
        <w:t xml:space="preserve">  обращения к евангельскому и литургическому тексту. Евангельская притча о</w:t>
        <w:br/>
        <w:t xml:space="preserve">  блудном сыне и Книга Иова, отсылки к которым содержатся в романе и</w:t>
        <w:br/>
        <w:t xml:space="preserve">  «Дневнике», читаются в церкви перед началом и во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 xml:space="preserve"> духовная пища (в</w:t>
        <w:br/>
        <w:t xml:space="preserve">  евангельском значении «не хлебом единым жив человек»). На этих же</w:t>
        <w:br/>
        <w:t xml:space="preserve">  страницах Достоевский цитирует евангельскую притчу о блудном сыне и</w:t>
        <w:br/>
        <w:t xml:space="preserve">  Книгу Иова, а также слова св. Кирилла Белозерского: «Чем ближе подходим</w:t>
        <w:br/>
        <w:t xml:space="preserve">  мы к Богу с любовью, тем грешней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звучит покаянный тропарь:</w:t>
        <w:br/>
        <w:t xml:space="preserve">  «Яко Давид вопию Ти». Кроме того, элементы этой ветхозаветной фабулы</w:t>
        <w:br/>
        <w:t xml:space="preserve">  соотносятся с евангельским сюжетом притчи о блудном сыне, что отмечалось</w:t>
        <w:br/>
        <w:t xml:space="preserve">  многими исследователями, а В. И. Габдуллина включила эту особенность</w:t>
        <w:br/>
        <w:t xml:space="preserve">  в авторскую стратегию текста: «Рецептивный уровень авторского дискурса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, которая предполагает наличие поучающего</w:t>
        <w:br/>
        <w:t xml:space="preserve">  и поучаемого. Для стиля Достоевского-художника не характерна</w:t>
        <w:br/>
        <w:t xml:space="preserve">  моралистическая прямолинейность» [Габдуллина: 72—73]. Неделя о блудном</w:t>
        <w:br/>
        <w:t xml:space="preserve">  сыне предшествует Великому посту, в церкви в эту неделю и происходит</w:t>
        <w:br/>
        <w:t xml:space="preserve">  чтение данной притчи.</w:t>
        <w:br/>
        <w:t xml:space="preserve">  Слова из притчи о блудном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 xml:space="preserve"> блудном</w:t>
        <w:br/>
        <w:t xml:space="preserve">  сыне предшествует Великому посту, в церкви в эту неделю и происходит</w:t>
        <w:br/>
        <w:t xml:space="preserve">  чтение данной притчи.</w:t>
        <w:br/>
        <w:t xml:space="preserve">  Слова из притчи о блудном сыне в романе «Подросток» Аркадий цитирует,</w:t>
        <w:br/>
        <w:t xml:space="preserve">  когда узнает о том, что Версилов отказался от выигранного им наследства:</w:t>
        <w:br/>
        <w:t xml:space="preserve">  «Ибо сей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: 187). После поминок Макара Ивановича Софья Андреевна</w:t>
        <w:br/>
        <w:t xml:space="preserve">  просит Аркадия прочитать Евангелие от Луки. Именно в нем содержится</w:t>
        <w:br/>
        <w:t xml:space="preserve">  притча о блудном сыне (Лк. 15:11—32) (Достоевский; 11: 504).</w:t>
        <w:br/>
        <w:t xml:space="preserve">  Макар Долгорукий в начале общения с Аркадием рассказывает ему о Житии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наших»[6].</w:t>
        <w:br/>
        <w:t xml:space="preserve">  В пасхальном рассказе о купце Скотобойникове Макара Долгорукого первая</w:t>
        <w:br/>
        <w:t xml:space="preserve">  часть истории купца соотносится с евангельской притчей о блудном 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>кротость, простодушие,</w:t>
        <w:br/>
        <w:t xml:space="preserve">  незлобливость, великодушие. В петербургский период русской истории перед</w:t>
        <w:br/>
        <w:t xml:space="preserve">  русским человеком появляется опасность его отторжения от «почвы», от</w:t>
        <w:br/>
        <w:t xml:space="preserve">  Бога («блудные дети»). Будущее России связано с восстановлением</w:t>
        <w:br/>
        <w:t xml:space="preserve">  целостности русского человека и торжеством материнского начала в русском</w:t>
        <w:br/>
        <w:t xml:space="preserve">  народе — это такие качества,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Наш» (Д30; 22:</w:t>
        <w:br/>
        <w:t xml:space="preserve">  21). Февральская книжка «Дневника Писателя» обращает читателя к</w:t>
        <w:br/>
        <w:t xml:space="preserve">  «Четьям-Минеям» и содержит сравнение русских европейцев с «блудными</w:t>
        <w:br/>
        <w:t xml:space="preserve">  детьми, двести лет не бывшими дома, но воротившимися, однако же,</w:t>
        <w:br/>
        <w:t xml:space="preserve">  все-таки русскими» (Д30; 22: 45). Неделя о блудном сыне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 xml:space="preserve"> с «блудными</w:t>
        <w:br/>
        <w:t xml:space="preserve">  детьми, двести лет не бывшими дома, но воротившимися, однако же,</w:t>
        <w:br/>
        <w:t xml:space="preserve">  все-таки русскими» (Д30; 22: 45). Неделя о блудном сыне отмечается</w:t>
        <w:br/>
        <w:t xml:space="preserve">  церковью на вторую неделю перед Великим постом — это и есть время</w:t>
        <w:br/>
        <w:t xml:space="preserve">  создания статьи.</w:t>
        <w:br/>
        <w:t xml:space="preserve">  Пасхальный рассказ «Мужик Марей»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>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 блудном сыне, рождественские и</w:t>
        <w:br/>
        <w:t xml:space="preserve">  пасхальные рассказы моделируются в сознании читателя как путь к спасению</w:t>
        <w:br/>
        <w:t xml:space="preserve">  и единению вокруг евангельской истины. Можно утверждать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>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обнаруживаются в завуалированном виде в художественной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21.</w:t>
        <w:br/>
        <w:t>порвавшую с народной почвой интеллигенцию, а сам мотив</w:t>
        <w:br/>
        <w:t xml:space="preserve">    скитаний и утраты Дома выполняет роль скрепы, объединяя два</w:t>
        <w:br/>
        <w:t xml:space="preserve">    архетипических мотива — «блудного сына» и «договора с дьяволом».</w:t>
        <w:br/>
        <w:t xml:space="preserve">    В ряде романов Достоевского имеет место ситуация, когда в качестве</w:t>
        <w:br/>
        <w:t xml:space="preserve">    «богоотметного писания» выступает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22.</w:t>
        <w:br/>
        <w:t>порвавшей с Домом.</w:t>
        <w:br/>
        <w:t xml:space="preserve">  Передоверяя повествование рассказчику, автор организует его «записки»</w:t>
        <w:br/>
        <w:t xml:space="preserve">  таким образом, что исповедь героя-рассказчика представляет фазы пути</w:t>
        <w:br/>
        <w:t xml:space="preserve">  «блудного сына», в роли которого изображен оторвавшийся от «почвы»</w:t>
        <w:br/>
        <w:t xml:space="preserve">  игрок. В нарративе романа представлен усеченный вариант сюжета притчи</w:t>
        <w:br/>
        <w:t xml:space="preserve">  о блудном сыне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23.</w:t>
        <w:br/>
        <w:br/>
        <w:t xml:space="preserve">  «блудного сына», в роли которого изображен оторвавшийся от «почвы»</w:t>
        <w:br/>
        <w:t xml:space="preserve">  игрок. В нарративе романа представлен усеченный вариант сюжета притчи</w:t>
        <w:br/>
        <w:t xml:space="preserve">  о блудном сыне, так как к 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24.</w:t>
        <w:br/>
        <w:t>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 хозяином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25.</w:t>
        <w:br/>
        <w:t>не способен, принимая за</w:t>
        <w:br/>
        <w:t xml:space="preserve">  воскресение 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 хозяином — генералом.</w:t>
        <w:br/>
        <w:t xml:space="preserve">  в воксал, на рулетку, поведете») и безопасное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26.</w:t>
        <w:br/>
        <w:t xml:space="preserve"> возвращающийся к нему через мучения, страдания, заблуждения,</w:t>
        <w:br/>
        <w:t xml:space="preserve">    окунувшийся в зло мира, попавший под его власть» (Чернов А. В. Архетип «блудного сына» в русской литературе XIX века // Евангельский</w:t>
        <w:br/>
        <w:t xml:space="preserve">    текст в русской литературе XVIII—XX веков. Петрозаводск, 1994. С.</w:t>
        <w:br/>
        <w:t xml:space="preserve">    152)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27.</w:t>
        <w:br/>
        <w:t>контекста публицистических выступ-</w:t>
        <w:br/>
        <w:t xml:space="preserve">  лений Достоевского15 роман «Игрок» прочитывается как художественная</w:t>
        <w:br/>
        <w:t xml:space="preserve">  метафора, заключающая в себе авторский взгляд на проблему «заграничных</w:t>
        <w:br/>
        <w:t xml:space="preserve">  русских» — «блудных детей» России.</w:t>
        <w:br/>
        <w:t xml:space="preserve">    «Братьев Карамазовых» (младшая и старшая Хохлаковы, члены семейства</w:t>
        <w:br/>
        <w:t xml:space="preserve">    Снегиревых). Закономерно предположить, что мотив припадания к земле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28.</w:t>
        <w:br/>
        <w:t xml:space="preserve"> 821.161.1.09"18"-31</w:t>
        <w:br/>
        <w:t xml:space="preserve">  Валентина Ивановна Габдуллина</w:t>
        <w:br/>
        <w:t xml:space="preserve">  Алтайский государственный</w:t>
        <w:br/>
        <w:t xml:space="preserve">  педагогический университет</w:t>
        <w:br/>
        <w:t xml:space="preserve">  (Барнаул, Российская Федерация)</w:t>
        <w:br/>
        <w:t xml:space="preserve">  vigv@mail.ru</w:t>
        <w:br/>
        <w:t xml:space="preserve">  вариации мотива «блудной дочери»</w:t>
        <w:br/>
        <w:t xml:space="preserve">  в нарративе романа Ф. М. Достоевского</w:t>
        <w:br/>
        <w:t xml:space="preserve">  «Униженные и оскорбленные»</w:t>
        <w:br/>
        <w:t xml:space="preserve">  Аннотация. В статье анализируется роман Ф. М. Достоевского «Униженные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29.</w:t>
        <w:br/>
        <w:t>Аннотация. В статье анализируется роман Ф. М. Достоевского «Униженные</w:t>
        <w:br/>
        <w:t xml:space="preserve">  и оскорбленные» с точки зрения функционирования в его нарративной</w:t>
        <w:br/>
        <w:t xml:space="preserve">  структуре мотива «блудной дочери», восходящего к евангельскому</w:t>
        <w:br/>
        <w:t xml:space="preserve">  и пушкинскому претекстам. Обнаруживается несколько интерпретационных</w:t>
        <w:br/>
        <w:t xml:space="preserve">  вариантов мотива блудной дочери, каждый из которых представлен разными</w:t>
        <w:br/>
        <w:t xml:space="preserve">  нарраторами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30.</w:t>
        <w:br/>
        <w:t>зрения функционирования в его нарративной</w:t>
        <w:br/>
        <w:t xml:space="preserve">  структуре мотива «блудной дочери», восходящего к евангельскому</w:t>
        <w:br/>
        <w:t xml:space="preserve">  и пушкинскому претекстам. Обнаруживается несколько интерпретационных</w:t>
        <w:br/>
        <w:t xml:space="preserve">  вариантов мотива блудной дочери, каждый из которых представлен разными</w:t>
        <w:br/>
        <w:t xml:space="preserve">  нарраторами в различных жанровых моделях: от сентиментальной мелодрамы</w:t>
        <w:br/>
        <w:t xml:space="preserve">  (Иван Петрович) и романтической истории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31.</w:t>
        <w:br/>
        <w:t>Достоевский в своем романе, открывающем новый период творчества</w:t>
        <w:br/>
        <w:t xml:space="preserve">  писателя, апробирует возможности полифонической художественной системы,</w:t>
        <w:br/>
        <w:t xml:space="preserve">  используя для этого вечный сюжет о «блудной дочери». Анализ нарративной</w:t>
        <w:br/>
        <w:t xml:space="preserve">  структуры романа дает возможность наблюдать, как автор сопрягает</w:t>
        <w:br/>
        <w:t xml:space="preserve">  различные нарративные стратегии, делая текст произведения своего рода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32.</w:t>
        <w:br/>
        <w:t>тексту «Станционного</w:t>
        <w:br/>
        <w:t xml:space="preserve">  смотрителя», — имя рассказчика (Иван Петрович), упоминания обстоятельств</w:t>
        <w:br/>
        <w:t xml:space="preserve">  создания его «записок» и их возможной судьбы, а также сюжет о «блудной</w:t>
        <w:br/>
        <w:t xml:space="preserve">  дочери», связь с которым просвечивает в истории Наташи и дочери старика</w:t>
        <w:br/>
        <w:t xml:space="preserve">  Смита[1].</w:t>
        <w:br/>
        <w:t xml:space="preserve">  Все эти вопросы касаются проблемы нарративной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33.</w:t>
        <w:br/>
        <w:t xml:space="preserve"> в единый текст разные в жанровом отношении нарративы, авторами</w:t>
        <w:br/>
        <w:t xml:space="preserve">  которых выступают персонажи романа.</w:t>
        <w:br/>
        <w:t xml:space="preserve">  Текст романа представляет собой вариации мотива «блудной дочери»</w:t>
        <w:br/>
        <w:t xml:space="preserve">  в сюжетных линиях Наташи Ихменевой и дочери старика Смита[6].</w:t>
        <w:br/>
        <w:t xml:space="preserve">  В истории Наташи Ихменевой мотив «блудной дочери» лег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34.</w:t>
        <w:br/>
        <w:t>вариации мотива «блудной дочери»</w:t>
        <w:br/>
        <w:t xml:space="preserve">  в сюжетных линиях Наташи Ихменевой и дочери старика Смита[6].</w:t>
        <w:br/>
        <w:t xml:space="preserve">  В истории Наташи Ихменевой мотив «блудной дочери» лег в основу сюжета</w:t>
        <w:br/>
        <w:t xml:space="preserve">  в жанре сентиментальной мелодрамы, на что указывает К. В. Мочульский,</w:t>
        <w:br/>
        <w:t xml:space="preserve">  отмечая, что «по композиции 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35.</w:t>
        <w:br/>
        <w:t xml:space="preserve"> мелодраматический характер</w:t>
        <w:br/>
        <w:t xml:space="preserve">  сюжетной линии Наташи, названия первой и последней сцен</w:t>
        <w:br/>
        <w:t xml:space="preserve">  (в формулировках, предложенных исследователем) напрямую отсылают</w:t>
        <w:br/>
        <w:t xml:space="preserve">  к сюжету о «блудной дочери»: «Дочь покидает родительский дом»</w:t>
        <w:br/>
        <w:t xml:space="preserve">  и «Возвращение блудной дочери» [8, 316, 317].</w:t>
        <w:br/>
        <w:t xml:space="preserve">  Сюжетно-композиционную организацию романа необходимо рассматривать</w:t>
        <w:br/>
        <w:t xml:space="preserve">  с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36.</w:t>
        <w:br/>
        <w:t xml:space="preserve"> последней сцен</w:t>
        <w:br/>
        <w:t xml:space="preserve">  (в формулировках, предложенных исследователем) напрямую отсылают</w:t>
        <w:br/>
        <w:t xml:space="preserve">  к сюжету о «блудной дочери»: «Дочь покидает родительский дом»</w:t>
        <w:br/>
        <w:t xml:space="preserve">  и «Возвращение блудной дочери» [8, 316, 317].</w:t>
        <w:br/>
        <w:t xml:space="preserve">  Сюжетно-композиционную организацию романа необходимо рассматривать</w:t>
        <w:br/>
        <w:t xml:space="preserve">  с учетом четырех основных фаз евангельского сюжета. В композиции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37.</w:t>
        <w:br/>
        <w:t>. В композиции</w:t>
        <w:br/>
        <w:t xml:space="preserve">  «Униженных и оскорбленных» (романа в четырех частях с эпилогом)</w:t>
        <w:br/>
        <w:t xml:space="preserve">  достаточно выпукло выделяются ситуации, соответствующие четырем эпизодам</w:t>
        <w:br/>
        <w:t xml:space="preserve">  истории блудного сына, изображенным на картинках, «украшавших смиренную,</w:t>
        <w:br/>
        <w:t xml:space="preserve">  но опрятную обитель» Самсона Вырина[7].</w:t>
        <w:br/>
        <w:t xml:space="preserve">  Первая фаза сюжета — «уход из дома».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38.</w:t>
        <w:br/>
        <w:t xml:space="preserve"> работы… (3, 225).</w:t>
        <w:br/>
        <w:t xml:space="preserve">  Пороговую ситуацию между жизнью и смертью переживает Наташа в четвертой</w:t>
        <w:br/>
        <w:t xml:space="preserve">  части романа. В притче о блудном сыне эта фаза обозначена словами:</w:t>
        <w:br/>
        <w:t xml:space="preserve">  …у отца моего избыточествуют хлебом, а я умираю от голода… (Лк. 15:17).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39.</w:t>
        <w:br/>
        <w:t xml:space="preserve"> и понес в комнату. Она была в обмороке! (3, 403).</w:t>
        <w:br/>
        <w:t xml:space="preserve">  В этой же четвертой части дана сцена «возвращения блудной дочери»,</w:t>
        <w:br/>
        <w:t xml:space="preserve">  которая почти в точности повторяет изображение на четвертой лубочной</w:t>
        <w:br/>
        <w:t xml:space="preserve">  картинке в доме станционного смотрителя:</w:t>
        <w:br/>
        <w:t xml:space="preserve">    Наконец представлено возвращение его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40.</w:t>
        <w:br/>
        <w:t>смотрителя:</w:t>
        <w:br/>
        <w:t xml:space="preserve">    Наконец представлено возвращение его к отцу; добрый старик в том же</w:t>
        <w:br/>
        <w:t xml:space="preserve">    колпаке и шлафроке выбегает к нему навстречу: блудный сын стоит на</w:t>
        <w:br/>
        <w:t xml:space="preserve">    коленах...[9]</w:t>
        <w:br/>
        <w:t xml:space="preserve">  В романе Достоевского первой решается бежать на поиски дочери мать</w:t>
        <w:br/>
        <w:t xml:space="preserve">  Наташи, вслед за ней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41.</w:t>
        <w:br/>
        <w:t xml:space="preserve"> (3, 420)[10].</w:t>
        <w:br/>
        <w:t xml:space="preserve">  Таким образом, по отношению к роману Достоевского евангельская притча</w:t>
        <w:br/>
        <w:t xml:space="preserve">  выступает в роли порождающего текста.</w:t>
        <w:br/>
        <w:t xml:space="preserve">  Мотив «блудной дочери» становится в романе «Униженные и оскорбленные»</w:t>
        <w:br/>
        <w:t xml:space="preserve">  лейтмотивом, пронизывая все повествование. Этот мотив аккомпанирует</w:t>
        <w:br/>
        <w:t xml:space="preserve">  сюжетной линии Наташи в эпизоде чтения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42.</w:t>
        <w:br/>
        <w:t>разборе, а об особом</w:t>
        <w:br/>
        <w:t xml:space="preserve">  прочтении стихотворения Наташей, благодаря которому в истории героини</w:t>
        <w:br/>
        <w:t xml:space="preserve">  Я. Полонского просвечивает ее собственная судьба и мотив «блудной</w:t>
        <w:br/>
        <w:t xml:space="preserve">  дочери».</w:t>
        <w:br/>
        <w:t xml:space="preserve">  Наташа читает отрывки из стихотворения Полонского в ожидании прихода</w:t>
        <w:br/>
        <w:t xml:space="preserve">  Алеши. Об этом она говорит вошедшему Ивану Петровичу: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43.</w:t>
        <w:br/>
        <w:br/>
        <w:t xml:space="preserve">  «Станционным смотрителем» выступил для автора «Униженных и оскорбленных»</w:t>
        <w:br/>
        <w:t xml:space="preserve">  в роли литературного претекста, восходящего к сюжетному инварианту</w:t>
        <w:br/>
        <w:t xml:space="preserve">  евангельской притчи о блудном сыне из Евангелия от Луки.</w:t>
        <w:br/>
        <w:t xml:space="preserve">  Второй отрывок Наташей прочитан не до конца. Стихотворение Полонского</w:t>
        <w:br/>
        <w:t xml:space="preserve">  заканчивается строками:</w:t>
        <w:br/>
        <w:t xml:space="preserve">  Лишь старуха ворчит,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44.</w:t>
        <w:br/>
        <w:t>от которого она ищет в порочном</w:t>
        <w:br/>
        <w:t xml:space="preserve">  веселье («Лишь старуха ворчит, как приходит сосед, / Оттого, что мне</w:t>
        <w:br/>
        <w:t xml:space="preserve">  весело с ним!..»). Финал «блудной дочери» в стихотворении соответствует</w:t>
        <w:br/>
        <w:t xml:space="preserve">  жанровым канонам городского (мещанского) романса, к форме которого</w:t>
        <w:br/>
        <w:t xml:space="preserve">  тяготеет лирическая новелла Я. П. Полонского[18].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45.</w:t>
        <w:br/>
        <w:t>.</w:t>
        <w:br/>
        <w:t xml:space="preserve">  Таким образом, мелодраматический сюжет Наташи проецируется на</w:t>
        <w:br/>
        <w:t xml:space="preserve">  трагическую историю матери Нелли — дочери Смита, в основе которой тоже</w:t>
        <w:br/>
        <w:t xml:space="preserve">  лежит мотив «блудной дочери».</w:t>
        <w:br/>
        <w:t xml:space="preserve">  Наташина история, рассказанная героем-повествователем Иваном Петровичем,</w:t>
        <w:br/>
        <w:t xml:space="preserve">  передана с одной точки зрения. Другое дело — история дочери Смита, суть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46.</w:t>
        <w:br/>
        <w:t>.</w:t>
        <w:br/>
        <w:t xml:space="preserve">  Характерно, что старик Ихменев, который кратко передает историю матери</w:t>
        <w:br/>
        <w:t xml:space="preserve">  Нелли со слов Ивана Петровича, интерпретирует ее как нарратив о «блудной</w:t>
        <w:br/>
        <w:t xml:space="preserve">  дочери»:</w:t>
        <w:br/>
        <w:t xml:space="preserve">    — Ее мать была дурным и подлым человеком обманута, — произнес он,</w:t>
        <w:br/>
        <w:t xml:space="preserve">    вдруг обращаясь к Анне Андреевне. — Она уехала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47.</w:t>
        <w:br/>
        <w:t>текло, а в рот не попало, дали мне шлык, а я в подворотню</w:t>
        <w:br/>
        <w:t xml:space="preserve">    шмыг... (3, 336—337).</w:t>
        <w:br/>
        <w:t xml:space="preserve">  Мотив «блудной дочери» в нарративе сыщика Маслобоева подан в ироническом</w:t>
        <w:br/>
        <w:t xml:space="preserve">  ключе. При этом, в отличие от романтического варианта сюжета в изложении</w:t>
        <w:br/>
        <w:t xml:space="preserve">  Нелли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48.</w:t>
        <w:br/>
        <w:t>, характерной для жанра</w:t>
        <w:br/>
        <w:t xml:space="preserve">  скоморошины.</w:t>
        <w:br/>
        <w:t xml:space="preserve">  Как видим, в повествовательной структуре романа Достоевского «Униженные</w:t>
        <w:br/>
        <w:t xml:space="preserve">  и оскорбленные» обнаруживается несколько интерпретационных вариантов</w:t>
        <w:br/>
        <w:t xml:space="preserve">  мотива «блудной дочери», каждый из которых представлен разными</w:t>
        <w:br/>
        <w:t xml:space="preserve">  нарраторами в различных жанровых моделях: от сентиментальной мелодрамы</w:t>
        <w:br/>
        <w:t xml:space="preserve">  (Иван Петрович) и романтической истории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49.</w:t>
        <w:br/>
        <w:t>П. Полонского «Колокольчик», в которой,</w:t>
        <w:br/>
        <w:t xml:space="preserve">  в Наташином пересказе, просвечивает поэтический (романсный) вариант</w:t>
        <w:br/>
        <w:t xml:space="preserve">  традиционного мотива. Таким образом, форма «рассказывания» истории</w:t>
        <w:br/>
        <w:t xml:space="preserve">  о «блудной дочери» становится для автора одним из средств характеристики</w:t>
        <w:br/>
        <w:t xml:space="preserve">  и нравственной оценки персонажа-нарратора. Взяв за основу пушкинский</w:t>
        <w:br/>
        <w:t xml:space="preserve">  прием (вышивание новых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50.</w:t>
        <w:br/>
        <w:t>.</w:t>
        <w:br/>
        <w:t xml:space="preserve">  [7]  См. о соответствии изображений на четырех картинках в доме Самсона</w:t>
        <w:br/>
        <w:t xml:space="preserve">  Вырина четырем фазам архетипического сюжета притчи о блудном сыне</w:t>
        <w:br/>
        <w:t xml:space="preserve">  в работе В. И. Тюпы [10, 186]. Существует и другая точка зрения,</w:t>
        <w:br/>
        <w:t xml:space="preserve">  сформулированная И. А. Есауловым, который считает,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51.</w:t>
        <w:br/>
        <w:t>который считает, что «немецкие</w:t>
        <w:br/>
        <w:t xml:space="preserve">  назидательные картинки на стенах жилища станционного смотрителя вовсе не</w:t>
        <w:br/>
        <w:t xml:space="preserve">  являются сколько-нибудь адекватным аналогом евангельской притчи</w:t>
        <w:br/>
        <w:t xml:space="preserve">  о блудном сыне, но ее законнически-морализирующим упрощением» [4, 25].</w:t>
        <w:br/>
        <w:t xml:space="preserve">  [8]  В последующих романах Достоевский неоднократно будет обращаться</w:t>
        <w:br/>
        <w:t xml:space="preserve">  к изображению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52.</w:t>
        <w:br/>
        <w:t>недели и приводя к покаянию. Как пишет</w:t>
        <w:br/>
        <w:t xml:space="preserve">  И. А. Есаулов, анализируя сокровенный смысл «Станционного смотрителя»</w:t>
        <w:br/>
        <w:t xml:space="preserve">  А. С. Пушкина, сюжет о блудном сыне «вырастает из евангельского</w:t>
        <w:br/>
        <w:t xml:space="preserve">  пасхального зерна &lt;…&gt; герой его действительно воскрес — “был мертв</w:t>
        <w:br/>
        <w:t xml:space="preserve">  и ожил”…» [4, 28].</w:t>
        <w:br/>
        <w:t xml:space="preserve">  [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53.</w:t>
        <w:br/>
        <w:t>].</w:t>
        <w:br/>
        <w:t xml:space="preserve">  [19]  Пушкин А. С. Собрание сочинений. Т. 5. С. 91.</w:t>
        <w:br/>
        <w:t xml:space="preserve">  [20]  Как отмечает В. И. Тюпа, «фигура “блудного отца” способна</w:t>
        <w:br/>
        <w:t xml:space="preserve">  актуализировать тот же мотив (блудного сына. — В. Г.), будучи его</w:t>
        <w:br/>
        <w:t xml:space="preserve">  инверсией» [10, 175].</w:t>
        <w:br/>
        <w:t xml:space="preserve">  [21]  См.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54.</w:t>
        <w:br/>
        <w:t>сочинений. Т. 5. С. 91.</w:t>
        <w:br/>
        <w:t xml:space="preserve">  [20]  Как отмечает В. И. Тюпа, «фигура “блудного отца” способна</w:t>
        <w:br/>
        <w:t xml:space="preserve">  актуализировать тот же мотив (блудного сына. — В. Г.), будучи его</w:t>
        <w:br/>
        <w:t xml:space="preserve">  инверсией» [10, 175].</w:t>
        <w:br/>
        <w:t xml:space="preserve">  [21]  См. о типологии нарраторов: [11, 77—79].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55.</w:t>
        <w:br/>
        <w:t xml:space="preserve"> предполагал, что</w:t>
        <w:br/>
        <w:t xml:space="preserve">    застану его наверное (XIII, 116).</w:t>
        <w:br/>
        <w:t xml:space="preserve">  Свое решение уйти из дома он обосновывает Библией, вспоминая притчу о</w:t>
        <w:br/>
        <w:t xml:space="preserve">  блудном сыне:</w:t>
        <w:br/>
        <w:t xml:space="preserve">    Когда требует совесть и честь, и родной сын уходит из дому.</w:t>
        <w:br/>
        <w:t xml:space="preserve">    Это еще в Библии (XIII, 131)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56.</w:t>
        <w:br/>
        <w:t>из дому.</w:t>
        <w:br/>
        <w:t xml:space="preserve">    Это еще в Библии (XIII, 131).</w:t>
        <w:br/>
        <w:t xml:space="preserve">  Но вскоре Аркадий признается, что для него Версилов — это также «блудный</w:t>
        <w:br/>
        <w:t xml:space="preserve">  сын»:</w:t>
        <w:br/>
        <w:t xml:space="preserve">    Был мертв и ожил, пропадал и нашелся (XIII, 152).</w:t>
        <w:br/>
        <w:t xml:space="preserve">  Путь Аркадия в романе — это путь русского человека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57.</w:t>
        <w:br/>
        <w:t>тексты. Не</w:t>
        <w:br/>
        <w:t xml:space="preserve">  следует упускать из виду, что пушкинский текст полемичен по отношению к</w:t>
        <w:br/>
        <w:t xml:space="preserve">  приводимой в Евангелии от Луки притче о блудном сыне, притче, которая</w:t>
        <w:br/>
        <w:t xml:space="preserve">  учит добродетелям покаяния и про щения. Достоевский, реактивируя в</w:t>
        <w:br/>
        <w:t xml:space="preserve">  «Подростке» пушкинскую фабулу об ограблении бедняка и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58.</w:t>
        <w:br/>
        <w:t>, в значительной мере посвященное памяти Достоевского.</w:t>
        <w:br/>
        <w:t xml:space="preserve">  Проповеднику кажется исполненным глубокого смысла то, что поминовение</w:t>
        <w:br/>
        <w:t xml:space="preserve">  писателя происходит в Неделю о блудном сыне¹¹. По его мнению,</w:t>
        <w:br/>
        <w:t xml:space="preserve">  соответствующая евангельская</w:t>
        <w:br/>
        <w:t xml:space="preserve">  427</w:t>
        <w:br/>
        <w:t xml:space="preserve">  притча «имеет мировое значение, начинаясь и постоянно повторяясь на</w:t>
        <w:br/>
        <w:t xml:space="preserve">  земле, от начала бытия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59.</w:t>
        <w:br/>
        <w:t>же на небе только с концом сего привременного земного</w:t>
        <w:br/>
        <w:t xml:space="preserve">  бытия» (с. 213). «И вот как раз сегодня, в неделю блудного сына,</w:t>
        <w:br/>
        <w:t xml:space="preserve">  приходится нам помянуть молитвою о упокоении души достолюбезнейшую</w:t>
        <w:br/>
        <w:t xml:space="preserve">  личность, полнейший и ближайший тип — отражение евангельского блудного</w:t>
        <w:br/>
        <w:t xml:space="preserve">  сына, — тип, который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60.</w:t>
        <w:br/>
        <w:t>сегодня, в неделю блудного сына,</w:t>
        <w:br/>
        <w:t xml:space="preserve">  приходится нам помянуть молитвою о упокоении души достолюбезнейшую</w:t>
        <w:br/>
        <w:t xml:space="preserve">  личность, полнейший и ближайший тип — отражение евангельского блудного</w:t>
        <w:br/>
        <w:t xml:space="preserve">  сына, — тип, который прошел все ступени его ниспадения и восстания, все</w:t>
        <w:br/>
        <w:t xml:space="preserve">  ступени до мысленного шатания и нравственного блуждания, до отрицания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61.</w:t>
        <w:br/>
        <w:t>что вы</w:t>
        <w:br/>
        <w:t xml:space="preserve">  думаете? По моему мнению, ни на что иное, как исключительно на</w:t>
        <w:br/>
        <w:t xml:space="preserve">  глубоко-художественное &lt;…&gt; разъяснение притчи Спасителя о блудном сыне,</w:t>
        <w:br/>
        <w:t xml:space="preserve">  на создание многих трогательнейших образов блудных сынов и дщерей из</w:t>
        <w:br/>
        <w:t xml:space="preserve">  среды нашего русского современного общества» (с. 220—221).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62.</w:t>
        <w:br/>
        <w:t>на что иное, как исключительно на</w:t>
        <w:br/>
        <w:t xml:space="preserve">  глубоко-художественное &lt;…&gt; разъяснение притчи Спасителя о блудном сыне,</w:t>
        <w:br/>
        <w:t xml:space="preserve">  на создание многих трогательнейших образов блудных сынов и дщерей из</w:t>
        <w:br/>
        <w:t xml:space="preserve">  среды нашего русского современного общества» (с. 220—221).</w:t>
        <w:br/>
        <w:t xml:space="preserve">  Архиеп.Никанор сравнивает Достоевского с Пушкиным, «который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63.</w:t>
        <w:br/>
        <w:t>олицетворением христианской любви, но в понимании этой любви не идет</w:t>
        <w:br/>
        <w:t xml:space="preserve">  дальше Сони Мармеладовой. Он отличает эту любовь от непосредственного</w:t>
        <w:br/>
        <w:t xml:space="preserve">  проявления блудной страсти и от опосредованного проявления страсти</w:t>
        <w:br/>
        <w:t xml:space="preserve">  тщеславия, но вполне готов смешивать ее со всеми остальными страстями.</w:t>
        <w:br/>
        <w:t xml:space="preserve">  Так, он записывает: “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64.</w:t>
        <w:br/>
        <w:t xml:space="preserve"> лишь ревность делает его временами "угрюмым и злым"</w:t>
        <w:br/>
        <w:t xml:space="preserve">  (см. XV, 5, 9).</w:t>
        <w:br/>
        <w:t xml:space="preserve">  Достоевский как никто дает почувствовать опасность "блудного" смеха ‒ и</w:t>
        <w:br/>
        <w:t xml:space="preserve">  в какой-то мере смеха вообще с присутствующим в нем элементом вызова. Об</w:t>
        <w:br/>
        <w:t xml:space="preserve">  этом свидетельствует, в частности, авторская оговорка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65.</w:t>
        <w:br/>
        <w:t>теме людского (фарисейского) суда. Среди притч,</w:t>
        <w:br/>
        <w:t xml:space="preserve">    художественно встроенных в повествовательную ткань романа,</w:t>
        <w:br/>
        <w:t xml:space="preserve">    рассматриваются притчи о мытаре и фарисее, о блудном сыне, о пропавшей</w:t>
        <w:br/>
        <w:t xml:space="preserve">    овце, о самовозвышающихся званых, о званых и избранных, о талантах и о</w:t>
        <w:br/>
        <w:t xml:space="preserve">    тесных вратах. Сравнение ведется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66.</w:t>
        <w:br/>
        <w:t>как ленивый раб, а возрастил сторицею⁸.</w:t>
        <w:br/>
        <w:t xml:space="preserve">    Роман вообще насыщен встроенными в его глубинную структуру притчами.</w:t>
        <w:br/>
        <w:t xml:space="preserve">    Это притча о блудном сыне, о пропавшей овце, о самовозвышающихся</w:t>
        <w:br/>
        <w:t xml:space="preserve">    званых, о званых и избранных, о талантах и о тесных вратах.</w:t>
        <w:br/>
        <w:t xml:space="preserve">    В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67.</w:t>
        <w:br/>
        <w:t>сыну, вернувшемуся в родной город после многолетнего отсутствия, в</w:t>
        <w:br/>
        <w:t xml:space="preserve">  наследстве. Сам по себе сюжет не может не напоминать притчу о блудном</w:t>
        <w:br/>
        <w:t xml:space="preserve">  сыне при том, что русские писатели XIX в. часто вводили ее в</w:t>
        <w:br/>
        <w:t xml:space="preserve">  художественную ткань своих произведений.</w:t>
        <w:br/>
        <w:t xml:space="preserve">  393</w:t>
        <w:br/>
        <w:t xml:space="preserve">  На первый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68.</w:t>
        <w:br/>
        <w:t>.</w:t>
        <w:br/>
        <w:t xml:space="preserve">  В словах Федора Павловича монастырь перестает быть местом спасения и</w:t>
        <w:br/>
        <w:t xml:space="preserve">  оборачивается блудилищем, из которого надо возвращаться. Получается</w:t>
        <w:br/>
        <w:t xml:space="preserve">  притча о блудном сыне наоборот.</w:t>
        <w:br/>
        <w:t xml:space="preserve">  Таким же «пререкаемым» знаменем оказывается Зосима. Сцена в монастыре</w:t>
        <w:br/>
        <w:t xml:space="preserve">  («Неуместное собрание») соотносится с евангельскими событиями</w:t>
        <w:br/>
        <w:t xml:space="preserve">  фарисейского суда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69.</w:t>
        <w:br/>
        <w:t>Галилейской, а,</w:t>
        <w:br/>
        <w:t xml:space="preserve">  напротив, заставляет Пселдонимова, образно говоря, выпить чашу “желчи и</w:t>
        <w:br/>
        <w:t xml:space="preserve">  оцта”. А в “Братьях Карамазовых”, последнем романе Достоевского,</w:t>
        <w:br/>
        <w:t xml:space="preserve">  “блудные сыны”, братья Карамазовы, возвращаются к отцу, который</w:t>
        <w:br/>
        <w:t xml:space="preserve">  310</w:t>
        <w:br/>
        <w:t xml:space="preserve">  не только не прощает их, но и сам оказывается “блудным” почище их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70.</w:t>
        <w:br/>
        <w:t xml:space="preserve"> Достоевского,</w:t>
        <w:br/>
        <w:t xml:space="preserve">  “блудные сыны”, братья Карамазовы, возвращаются к отцу, который</w:t>
        <w:br/>
        <w:t xml:space="preserve">  310</w:t>
        <w:br/>
        <w:t xml:space="preserve">  не только не прощает их, но и сам оказывается “блудным” почище их.</w:t>
        <w:br/>
        <w:t xml:space="preserve">  Однако такая логика неизбежно заводит в тупик, поскольку получается, что</w:t>
        <w:br/>
        <w:t xml:space="preserve">  в одном произведении один и тот же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71.</w:t>
        <w:br/>
        <w:t>в лжеце не лживо, не</w:t>
        <w:br/>
        <w:t xml:space="preserve">    воровато в воре, не поджигательно в поджигателе, что не разрушительно</w:t>
        <w:br/>
        <w:t xml:space="preserve">    в завоевателе, и не блудно в блуднике, и не пугливо в запуганном, и не</w:t>
        <w:br/>
        <w:t xml:space="preserve">    жадно в жадном, и не боязливо в умирающем. Это Всечеловек…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