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богословский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философский, богословский 7</w:t>
        <w:br/>
        <w:t>тихоновский, богословский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вдаваться, богословский; 2) включать, богословский; 3) выдвигать, богословский; 4) выраженный, богословский; 5) деятельность, богословский; 6) др, богословский; 7) ежегодный, богословский; 8) жанр, богословский; 9) иван, богословский; 10) использование, богословский; 11) исследователь, богословский; 12) категория, богословский; 13) литературно-критический, богословский; 14) недооценивать, богословский; 15) обращаться, богословский; 16) перевод, богословский; 17) переписывание, богословский; 18) писать, богословский; 19) подробный, богословский; 20) поучение, богословский; 21) православный, богословский; 22) русский, богословский; 23) язык, богословский;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богословский, институт 3</w:t>
        <w:br/>
        <w:t>богословский, аскетический 2</w:t>
        <w:br/>
        <w:t>богословский, богослужебный 2</w:t>
        <w:br/>
        <w:t>богословский, категория 2</w:t>
        <w:br/>
        <w:t>богословский, искание 2</w:t>
        <w:br/>
        <w:t>богословский, труд 2</w:t>
        <w:br/>
        <w:t>богословский, мысль 2</w:t>
        <w:br/>
        <w:t>богословский, воззрение 2</w:t>
        <w:br/>
        <w:t>богословский, содержание 2</w:t>
        <w:br/>
        <w:t>богословский, 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богословский, конференция; 2) богословский, литература; 3) богословский, нюанс; 4) богословский, позволять; 5) богословский, размышление; 6) богословский, религиозный; 7) богословский, смысл; 8) богословский, сочинение; 9) богословский, статейка; 10) богословский, текст; 11) богословский, трактат;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философский, богословский 8</w:t>
        <w:br/>
        <w:t>русский, богословский 3</w:t>
        <w:br/>
        <w:t>религиозный, богословский 3</w:t>
        <w:br/>
        <w:t>святой, богословский 3</w:t>
        <w:br/>
        <w:t>значимый, богословский 2</w:t>
        <w:br/>
        <w:t>литературоведческий, богословский 2</w:t>
        <w:br/>
        <w:t>эстетический, богословский 2</w:t>
        <w:br/>
        <w:t>тихоновский, богословский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благодатный, богословский; 2) выраженный, богословский; 3) древнерусский, богословский; 4) древний, богословский; 5) ежегодный, богословский; 6) исторический, богословский; 7) литературно-критический, богословский; 8) литературный, богословский; 9) нравственный, богословский; 10) объемный, богословский; 11) огромный, богословский; 12) однокоренной, богословский; 13) оптинский, богословский; 14) подробный, богословский; 15) православный, богословский; 16) просветительский, богословский; 17) профессорский, богословский; 18) разный, богословский; 19) рукописный, богословский; 20) славянский, богословский; 21) стилистический, богословский; 22) церковный, богословский;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богословский 3</w:t>
        <w:br/>
        <w:t>перевод, богословский 2</w:t>
        <w:br/>
        <w:t>исследователь, богословский 2</w:t>
        <w:br/>
        <w:t>сопряжение, богословский 2</w:t>
        <w:br/>
        <w:t>иван, богословский 2</w:t>
        <w:br/>
        <w:t>глубина, богословский 2</w:t>
        <w:br/>
        <w:t>категория, богословский 2</w:t>
        <w:br/>
        <w:t>м, богословский 2</w:t>
        <w:br/>
        <w:t>православный, богословский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богословский; 2) апостол, богословский; 3) брат, богословский; 4) в, богословский; 5) век, богословский; 6) г, богословский; 7) грех, богословский; 8) грешник, богословский; 9) деяние, богословский; 10) деятельность, богословский; 11) др, богословский; 12) жанр, богословский; 13) имя, богословский; 14) иса, богословский; 15) использование, богословский; 16) источник, богословский; 17) карамазов, богословский; 18) качество, богословский; 19) книга, богословский; 20) коллегия, богословский; 21) критика, богословский; 22) культура, богословский; 23) лексема, богословский; 24) основание, богословский; 25) отец, богословский; 26) памятник, богословский; 27) переписывание, богословский; 28) план, богословский; 29) поучение, богословский; 30) прилог, богословский; 31) причина, богословский; 32) процесс, богословский; 33) разряд, богословский; 34) расчет, богословский; 35) результат, богословский; 36) роль, богословский; 37) романист, богословский; 38) свидетельство, богословский; 39) священник, богословский; 40) статья, богословский; 41) сходство, богословский; 42) теофания, богословский; 43) торий, богословский; 44) у, богословский; 45) умирание, богословский; 46) учитель, богословский; 47) чук, богословский; 48) широта, богословский; 49) язык, богословский;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богословский, сочинение 3</w:t>
        <w:br/>
        <w:t>богословский, начало 3</w:t>
        <w:br/>
        <w:t>богословский, институт 3</w:t>
        <w:br/>
        <w:t>богословский, труд 3</w:t>
        <w:br/>
        <w:t>богословский, мысль 3</w:t>
        <w:br/>
        <w:t>богословский, учение 3</w:t>
        <w:br/>
        <w:t>богословский, книга 2</w:t>
        <w:br/>
        <w:t>богословский, категория 2</w:t>
        <w:br/>
        <w:t>богословский, искание 2</w:t>
        <w:br/>
        <w:t>богословский, век 2</w:t>
        <w:br/>
        <w:t>богословский, г 2</w:t>
        <w:br/>
        <w:t>богословский, воззрение 2</w:t>
        <w:br/>
        <w:t>богословский, с 2</w:t>
        <w:br/>
        <w:t>богословский, содержание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богословский, автор; 2) богословский, антоний; 3) богословский, баснописец; 4) богословский, библиотека; 5) богословский, вопрос; 6) богословский, всечеловек; 7) богословский, выявление; 8) богословский, ганс; 9) богословский, грех; 10) богословский, григорьев; 11) богословский, дискурс; 12) богословский, догматика; 13) богословский, дух; 14) богословский, значение; 15) богословский, исток; 16) богословский, картина; 17) богословский, компетентность; 18) богословский, конец; 19) богословский, конференция; 20) богословский, литература; 21) богословский, литературоведение; 22) богословский, лосев; 23) богословский, м; 24) богословский, митрополит; 25) богословский, нюанс; 26) богословский, париж; 27) богословский, первообраз; 28) богословский, передача; 29) богословский, писатель; 30) богословский, плоть; 31) богословский, познание; 32) богословский, понимание; 33) богословский, проблема; 34) богословский, произведение; 35) богословский, пророчество; 36) богословский, прот; 37) богословский, псалом; 38) богословский, развитие; 39) богословский, разграничение; 40) богословский, размышление; 41) богословский, религия; 42) богословский, республика; 43) богословский, русский; 44) богословский, ряд; 45) богословский, святитель; 46) богословский, сила; 47) богословский, смысл; 48) богословский, статейка; 49) богословский, статья; 50) богословский, текст; 51) богословский, термин; 52) богословский, трактат; 53) богословский, философ; 54) богословский, флоровский; 55) богословский, фрагмент; 56) богословский, храповицкий; 57) богословский, шутка; 58) богословский, эпистола; 59) богословский, язык;</w:t>
      </w:r>
    </w:p>
    <w:p>
      <w:pPr>
        <w:pStyle w:val="BodyText"/>
      </w:pPr>
      <w:r>
        <w:t>1.</w:t>
        <w:br/>
        <w:t>глубинная связь творчества Ф. М. Достоевского с самим</w:t>
        <w:br/>
        <w:t xml:space="preserve">    характером их бытования в славянской, древнерусской и русской</w:t>
        <w:br/>
        <w:t xml:space="preserve">    культурах.</w:t>
        <w:br/>
        <w:t xml:space="preserve">    Переводы богословских и аскетических сочинений с греческого языка</w:t>
        <w:br/>
        <w:t xml:space="preserve">    строились на принципе «буквальности», не они адаптировались к новой</w:t>
        <w:br/>
        <w:t xml:space="preserve">    языковой среде, а она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, поэтому переводы своей</w:t>
        <w:br/>
        <w:t xml:space="preserve">    архаичностью выпадали из норм современного им литературного языка.</w:t>
        <w:br/>
        <w:t xml:space="preserve">    Стилистическое сходство между переводами на русский язык богословских</w:t>
        <w:br/>
        <w:t xml:space="preserve">    и аскетических сочинений с рядом фрагментов в произведениях Ф. М.</w:t>
        <w:br/>
        <w:t xml:space="preserve">    Достоевского вряд ли можно объяснить только чисто</w:t>
        <w:br/>
        <w:t xml:space="preserve">    художественными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их</w:t>
        <w:br/>
        <w:t xml:space="preserve">    первоначальном значении, вне тех изменений, которые произошли</w:t>
        <w:br/>
        <w:t xml:space="preserve">    соответственно изменению отношения к древним рукописным книгам, что</w:t>
        <w:br/>
        <w:t xml:space="preserve">    констатируется исследователями:</w:t>
        <w:br/>
        <w:t xml:space="preserve">    Богословские, богослужебные, а очень часто и четьи книги переставали</w:t>
        <w:br/>
        <w:t xml:space="preserve">    выполнять свои изначальные функции и теперь существовали в ином</w:t>
        <w:br/>
        <w:t xml:space="preserve">    качестве — исторического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переставали</w:t>
        <w:br/>
        <w:t xml:space="preserve">    выполнять свои изначальные функции и теперь существовали в ином</w:t>
        <w:br/>
        <w:t xml:space="preserve">    качестве — исторического источника и памятника культуры²⁰.</w:t>
        <w:br/>
        <w:t xml:space="preserve">    Процесс переписывания богословских и богослужебных книг — исток,</w:t>
        <w:br/>
        <w:t xml:space="preserve">    начало древнерусской словесности. Древнерусский переписчик не просто</w:t>
        <w:br/>
        <w:t xml:space="preserve">    механически выполнял свое задание, а совершал огромную духовную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сложившегося в процессе изучения</w:t>
        <w:br/>
        <w:t xml:space="preserve">  евангельского текста в произведениях автора «великого пятикнижия».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 богословских категорий. Тем не менее проблема</w:t>
        <w:br/>
        <w:t xml:space="preserve">  разграничения филологического и религиозно-философского дискурсов в</w:t>
        <w:br/>
        <w:t xml:space="preserve">  современном литературоведении в целом и в достоевсковедении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 xml:space="preserve"> том вошли малоизвестные</w:t>
        <w:br/>
        <w:t xml:space="preserve">  републикации свидетельств о поминках по Достоевскому 14 февраля 1881 г.,</w:t>
        <w:br/>
        <w:t xml:space="preserve">  наряду с оптинскими свидетельствами, литературно-критическими и</w:t>
        <w:br/>
        <w:t xml:space="preserve">  богословскими текстами митрополита Антония (Храповицкого), преподобного</w:t>
        <w:br/>
        <w:t xml:space="preserve">  Иустина (Поповича), статьями Р. Плетнева, архиепископа Иоанна</w:t>
        <w:br/>
        <w:t xml:space="preserve">  (Шаховского) и др. В научный оборот были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 категорий в дискурсе современного</w:t>
        <w:br/>
        <w:t xml:space="preserve">  литературоведения и, в особенности, достоевсковедения [Захаров,</w:t>
        <w:br/>
        <w:t xml:space="preserve">  2005: 11; 2020: 12]. Это один из итогов его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художественном богословствовании Достоевского на тему «царствия Божия</w:t>
        <w:br/>
        <w:t xml:space="preserve">  на земле», резонно отмечал, что художник-романист во многом предварил</w:t>
        <w:br/>
        <w:t xml:space="preserve">  религиозно-философские и богословские искания начала XX века</w:t>
        <w:br/>
        <w:t xml:space="preserve">  [Григорьев, 2005: 297—298].</w:t>
        <w:br/>
        <w:t xml:space="preserve">  В тех же случаях, когда начинают богословствовать филологи, необходимое</w:t>
        <w:br/>
        <w:t xml:space="preserve">  научное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й выпуск "Православной мысли" Слове к 100-летию со дня</w:t>
        <w:br/>
        <w:t xml:space="preserve">  рождения о. С.Булгакова "от имени всей профессорской коллегии"</w:t>
        <w:br/>
        <w:t xml:space="preserve">  Православного Богословского Института в Париже можно прочесть: "До конца</w:t>
        <w:br/>
        <w:t xml:space="preserve">  жизни о.Сергия сопровождало... изначальное прозрение всепроникающей и</w:t>
        <w:br/>
        <w:t xml:space="preserve">  вездесущей благодати Божией: все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случае, если мы выводим</w:t>
        <w:br/>
        <w:t xml:space="preserve">  себя из разряда грешников, если у нас нет греха. Однако, не вдаваясь ни</w:t>
        <w:br/>
        <w:t xml:space="preserve">  в какие догматически-богословские нюансы, наш баснописец изначально не</w:t>
        <w:br/>
        <w:t xml:space="preserve">  дает нам забыть, что мы (читатели) все, все до одного, такие же</w:t>
        <w:br/>
        <w:t xml:space="preserve">  «вороны»: именно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11.</w:t>
        <w:br/>
        <w:t xml:space="preserve"> и церковном вопросе (14, 65).</w:t>
        <w:br/>
        <w:t xml:space="preserve">    «Семинарист-карьерист» Ракитин склонен видеть в статье Ивана некий</w:t>
        <w:br/>
        <w:t xml:space="preserve">    расчет:</w:t>
        <w:br/>
        <w:t xml:space="preserve">    Иван теперь богословские статейки пока в шутку по какому-то глупейшему</w:t>
        <w:br/>
        <w:t xml:space="preserve">    неизвестному расчету печатает, будучи сам атеистом… (14, 75).</w:t>
        <w:br/>
        <w:t xml:space="preserve">    Расчет Ивана,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12.</w:t>
        <w:br/>
        <w:t>художественным богословствованием, одним из</w:t>
        <w:br/>
        <w:t xml:space="preserve">  стержневых тем которого стала тема “Царствия Божия на земле”,</w:t>
        <w:br/>
        <w:t xml:space="preserve">  Достоевский во многом предварил религиозно-философские и богословские</w:t>
        <w:br/>
        <w:t xml:space="preserve">  искания начала XX века. Русский религиозно-философский ренессанс</w:t>
        <w:br/>
        <w:t xml:space="preserve">  утвердил идею миллениума неотъемлемой составляющей христианской</w:t>
        <w:br/>
        <w:t xml:space="preserve">  историософии и эсхатологии, напрямую связав ее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13.</w:t>
        <w:br/>
        <w:t>им, выраженное им вербально как опасение</w:t>
        <w:br/>
        <w:t xml:space="preserve">  заразительности Сониного “юродства” и возымевшее впоследствии</w:t>
        <w:br/>
        <w:t xml:space="preserve">  благодатный результат. Здесь нет теофании в точно выраженном</w:t>
        <w:br/>
        <w:t xml:space="preserve">  богословском смысле и понимании. Мы предлагаем называть подобную</w:t>
        <w:br/>
        <w:t xml:space="preserve">  ситуацию “предтеофанической ситуацией”, или “условной теофанией”, когда</w:t>
        <w:br/>
        <w:t xml:space="preserve">  ощущение героемблизкогоприсутствияСпасителяподтверждается условием</w:t>
        <w:br/>
        <w:t xml:space="preserve">  благодатного воздействия этого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14.</w:t>
        <w:br/>
        <w:t>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15.</w:t>
        <w:br/>
        <w:t xml:space="preserve">  DOI:10.15393/j9.art.2011.318</w:t>
        <w:br/>
        <w:t xml:space="preserve">    217</w:t>
        <w:br/>
        <w:t xml:space="preserve">    Образованный же читатель XIX века, для которого предназначались</w:t>
        <w:br/>
        <w:t xml:space="preserve">    более объемные и подробные богословские труды святителя «Плоть и дух»,</w:t>
        <w:br/>
        <w:t xml:space="preserve">    «Сокровище духовное, от мира собираемое», «Об истинном христианстве»,</w:t>
        <w:br/>
        <w:t xml:space="preserve">    в большинстве своем к тому времени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1724—1783), епископа</w:t>
        <w:br/>
        <w:t xml:space="preserve">  Воронежского и Елецкого, в 1861 году прославленного в лике святых,</w:t>
        <w:br/>
        <w:t xml:space="preserve">  сыграло огромную роль в ис тории русской богословской мысли. Прот. Г.</w:t>
        <w:br/>
        <w:t xml:space="preserve">  Флоровский называет труды святителя «апостольским откликом на безумия</w:t>
        <w:br/>
        <w:t xml:space="preserve">  вольнодумного века»1. Сам облик епископа, вышедшего из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17.</w:t>
        <w:br/>
        <w:t>…&gt; всякий, для кого</w:t>
        <w:br/>
        <w:t xml:space="preserve">  нравственный идеал христианства не представляется только пустою мечтой,</w:t>
        <w:br/>
        <w:t xml:space="preserve">  не может не признать широты и глубины философско-богословских воззрений</w:t>
        <w:br/>
        <w:t xml:space="preserve">  нашего автора» (с. 33). В статье содержится и мягкая критика</w:t>
        <w:br/>
        <w:t xml:space="preserve">  Достоевского. Но в связи с чем?! Это может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18.</w:t>
        <w:br/>
        <w:t>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 думаю, это вопрос риторический. Как</w:t>
        <w:br/>
        <w:t xml:space="preserve">  сказал позднее митрополит Антоний (Храповицкий), за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19.</w:t>
        <w:br/>
        <w:t xml:space="preserve"> Церковь».</w:t>
        <w:br/>
        <w:t xml:space="preserve">  ¹⁵ Цит. по: Владимир Сорокин, протоиерей. Митрополит Ленинградский и</w:t>
        <w:br/>
        <w:t xml:space="preserve">  Новгородский Григорий (Чуков) и его церковно-просветительская</w:t>
        <w:br/>
        <w:t xml:space="preserve">  деятельность //Богословские труды. М., 1986. С. 114.</w:t>
        <w:br/>
        <w:t xml:space="preserve">  УДК 001</w:t>
        <w:br/>
        <w:t xml:space="preserve">  О ХРИСТИАНСКОМ КОНТЕКСТЕ В РОМАНЕ Ф.М. ДОСТОЕВСКОГО "ИДИОТ"</w:t>
        <w:br/>
        <w:t xml:space="preserve">    КУНИЛЬСКИЙ                    Петрозаводский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20.</w:t>
        <w:br/>
        <w:t xml:space="preserve"> христианской Церкви”³⁷.</w:t>
        <w:br/>
        <w:t xml:space="preserve">  Интересно отметить, что смысловое богатство слова “идиотес” и</w:t>
        <w:br/>
        <w:t xml:space="preserve">  однокоренных лексем было причиной их использования</w:t>
        <w:br/>
        <w:t xml:space="preserve">  405</w:t>
        <w:br/>
        <w:t xml:space="preserve">  в богословской литературе для передачи сложнейших значений. Это</w:t>
        <w:br/>
        <w:t xml:space="preserve">  происходило в период споров и поисков наиболее точных формулировок.</w:t>
        <w:br/>
        <w:t xml:space="preserve">  Св. Афанасий тождество Бога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21.</w:t>
        <w:br/>
        <w:t>знал ли автор романа “Идиот” все</w:t>
        <w:br/>
        <w:t xml:space="preserve">  представленные здесь значения интересующего нас слова? Я думаю — знал. У</w:t>
        <w:br/>
        <w:t xml:space="preserve">  нас нет оснований недооценивать богословских и историко-религиозных</w:t>
        <w:br/>
        <w:t xml:space="preserve">  познаний Достоевского⁴⁷. Да, сам писатель соглашался: “Ну кто из нас,</w:t>
        <w:br/>
        <w:t xml:space="preserve">  например, силен в догматах. Даже и специалисты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22.</w:t>
        <w:br/>
        <w:br/>
        <w:t xml:space="preserve">    Булгаковым. Но все его размышления, в которых так пронзительно личный</w:t>
        <w:br/>
        <w:t xml:space="preserve">    духовный опыт умирания переплетается с религиозно-философской и</w:t>
        <w:br/>
        <w:t xml:space="preserve">    богословской мыслью, свидетельствуют о том, что картина Ганса</w:t>
        <w:br/>
        <w:t xml:space="preserve">    Гольбейна «Христос во гробе» воспринимается русской</w:t>
        <w:br/>
        <w:t xml:space="preserve">    религиозно-философской культурой как «страшный образ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23.</w:t>
        <w:br/>
        <w:br/>
        <w:t xml:space="preserve">      проект, 1977. 144 с.</w:t>
        <w:br/>
        <w:t xml:space="preserve">  5.  Ваганова Н. А. Теодицея Лейбница и роман Ф. М. Достоевского «Братья</w:t>
        <w:br/>
        <w:t xml:space="preserve">      Карамазовы» // Ежегодная богословская конференция Православного</w:t>
        <w:br/>
        <w:t xml:space="preserve">      Свято-Тихоновского гуманитарного университета. М., 2008. № 18.</w:t>
        <w:br/>
        <w:t xml:space="preserve">      С. 193—200.</w:t>
        <w:br/>
        <w:t xml:space="preserve">  6.  Ветловская В. 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24.</w:t>
        <w:br/>
        <w:t>двух</w:t>
        <w:br/>
        <w:t xml:space="preserve">    сфер бытия, образа и первообраза одновременно» [11, 82]. Применительно</w:t>
        <w:br/>
        <w:t xml:space="preserve">    к творчеству Достоевского исследователи на первый план выдвигают</w:t>
        <w:br/>
        <w:t xml:space="preserve">    богословское содержание термина «первообраз». У Лосева эта категория</w:t>
        <w:br/>
        <w:t xml:space="preserve">    берется в ее эстетическом качестве, которое вместе с тем включает в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25.</w:t>
        <w:br/>
        <w:t xml:space="preserve"> «первообраз». У Лосева эта категория</w:t>
        <w:br/>
        <w:t xml:space="preserve">    берется в ее эстетическом качестве, которое вместе с тем включает в</w:t>
        <w:br/>
        <w:t xml:space="preserve">    себя и богословское содержание в силу того, что мысль философа</w:t>
        <w:br/>
        <w:t xml:space="preserve">    восходит к опыту Абсолютной диалектики (она же и Абсолютная</w:t>
        <w:br/>
        <w:t xml:space="preserve">    мифология) как общему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26.</w:t>
        <w:br/>
        <w:t>дает в руки литературоведа инструмент точного</w:t>
        <w:br/>
        <w:t xml:space="preserve">    научного анализа для тех сложных случаев, когда категории эстетические</w:t>
        <w:br/>
        <w:t xml:space="preserve">    тесно соприкасаются с категориями богословскими, позволяет найти дополнительные логические аргументы в пользу понимания художественного</w:t>
        <w:br/>
        <w:t xml:space="preserve">    метода Достоевского как христианского реализма.</w:t>
        <w:br/>
        <w:t xml:space="preserve">    Примечания</w:t>
        <w:br/>
        <w:t xml:space="preserve">    1 Предварительные результаты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27.</w:t>
        <w:br/>
        <w:t>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псалмов. М.: Православный Свято-Тихоновский богословский институт, 2002. 992 с.</w:t>
        <w:br/>
        <w:t xml:space="preserve">  4.  Дилакторская О. Г. Петербургская повесть Достоевского. СПб.: Дмитрий</w:t>
        <w:br/>
        <w:t xml:space="preserve">        Буланин, 1999. 348 с.</w:t>
        <w:br/>
        <w:t xml:space="preserve">  5.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28.</w:t>
        <w:br/>
        <w:t>2] о том,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29.</w:t>
        <w:br/>
        <w:t>5 Там же. С. 72.</w:t>
        <w:br/>
        <w:t xml:space="preserve">    6 Смирнов С. И. Духовный отец в древней восточной Церкви. М.: Православный Свято-Тихоновский Богословский институт, 2003. C. 139.</w:t>
        <w:br/>
        <w:t xml:space="preserve">    7 Национальная библиотека Республики Карелия, Чин погребения и чин</w:t>
        <w:br/>
        <w:t xml:space="preserve">    исповеди, № 306022, Л. 100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30.</w:t>
        <w:br/>
        <w:t xml:space="preserve"> вместо</w:t>
        <w:br/>
        <w:t xml:space="preserve">    всечеловека) типична в литературной и философской критике ХХ в. [8,</w:t>
        <w:br/>
        <w:t xml:space="preserve">    7]; [2, 178]; [3, 51] и др. Богословское учение о Всечеловеке</w:t>
        <w:br/>
        <w:t xml:space="preserve">    представлено в трудах С. В. Булгакова [7, 347—348] и др. и святителя</w:t>
        <w:br/>
        <w:t xml:space="preserve">    Николая Сербского [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31.</w:t>
        <w:br/>
        <w:t xml:space="preserve"> не есть</w:t>
        <w:br/>
        <w:t xml:space="preserve">  богословие, никто из русских гениев не мнил себя священником. Опасно</w:t>
        <w:br/>
        <w:t xml:space="preserve">  путать одно с другим.</w:t>
        <w:br/>
        <w:t xml:space="preserve">  Слишком разные жанры — богословский трактат и художественное</w:t>
        <w:br/>
        <w:t xml:space="preserve">  произведение. Выявление “догматики” художественного текста, если не</w:t>
        <w:br/>
        <w:t xml:space="preserve">  подгонять решение к известному ответу, почти всегда чревато ересью.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32.</w:t>
        <w:br/>
        <w:t>прав и т. п.</w:t>
        <w:br/>
        <w:t xml:space="preserve">  Всегда есть повод упрекнуть автора, тем более что он не писал и не думал</w:t>
        <w:br/>
        <w:t xml:space="preserve">  писать богословское сочинение. Искать догматику в художественных</w:t>
        <w:br/>
        <w:t xml:space="preserve">  произведениях — ошибочная затея с любых точек зрения: это значит просто</w:t>
        <w:br/>
        <w:t xml:space="preserve">  не понимать природу художественного творчества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