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ветхозаветный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роман, ветхозаветный 3</w:t>
        <w:br/>
        <w:t>поэтика, ветхозаветный 3</w:t>
        <w:br/>
        <w:t>связывать, ветхозаветный 3</w:t>
        <w:br/>
        <w:t>установка, ветхозаветный 2</w:t>
        <w:br/>
        <w:t>иметь, ветхозаветный 2</w:t>
        <w:br/>
        <w:t>подросток, ветхозаветный 2</w:t>
        <w:br/>
        <w:t>черта, ветхозаветный 2</w:t>
        <w:br/>
        <w:t>праведник, ветхозаветный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быть, ветхозаветный; 2) вариант, ветхозаветный; 3) возвращаться, ветхозаветный; 4) восходить, ветхозаветный; 5) говориться, ветхозаветный; 6) грех, ветхозаветный; 7) земной, ветхозаветный; 8) иларион, ветхозаветный; 9) использование, ветхозаветный; 10) книга, ветхозаветный; 11) конец, ветхозаветный; 12) контекст, ветхозаветный; 13) литература, ветхозаветный; 14) новозаветный, ветхозаветный; 15) отталкиваться, ветхозаветный; 16) павел, ветхозаветный; 17) параллель, ветхозаветный; 18) поэзия, ветхозаветный; 19) предполагать, ветхозаветный; 20) представать, ветхозаветный; 21) ребенок, ветхозаветный; 22) репрезентировать, ветхозаветный; 23) слово, ветхозаветный; 24) содержание, ветхозаветный; 25) соответствие, ветхозаветный; 26) судьба, ветхозаветный; 27) черт, ветхозаветный; 28) читатель, ветхозаветный; 29) элемент, ветхозаветный; 30) языческий, ветхозаветный;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ветхозаветный, цитата 4</w:t>
        <w:br/>
        <w:t>ветхозаветный, закон 3</w:t>
        <w:br/>
        <w:t>ветхозаветный, источник 3</w:t>
        <w:br/>
        <w:t>ветхозаветный, языческий 2</w:t>
        <w:br/>
        <w:t>ветхозаветный, установка 2</w:t>
        <w:br/>
        <w:t>ветхозаветный, адам 2</w:t>
        <w:br/>
        <w:t>ветхозаветный, мотив 2</w:t>
        <w:br/>
        <w:t>ветхозаветный, происхождение 2</w:t>
        <w:br/>
        <w:t>ветхозаветный, сюжет 2</w:t>
        <w:br/>
        <w:t>ветхозаветный, прообраз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ветхозаветный, библейский; 2) ветхозаветный, бог; 3) ветхозаветный, евангелист; 4) ветхозаветный, евангельский; 5) ветхозаветный, земной; 6) ветхозаветный, идеал; 7) ветхозаветный, иов; 8) ветхозаветный, история; 9) ветхозаветный, иудейский; 10) ветхозаветный, картина; 11) ветхозаветный, литературный; 12) ветхозаветный, мудрость; 13) ветхозаветный, напоминать; 14) ветхозаветный, ориентация; 15) ветхозаветный, персонаж; 16) ветхозаветный, последний; 17) ветхозаветный, притча; 18) ветхозаветный, произведение; 19) ветхозаветный, пророк; 20) ветхозаветный, связывать; 21) ветхозаветный, текст; 22) ветхозаветный, традиция; 23) ветхозаветный, убия; 24) ветхозаветный, фабула; 25) ветхозаветный, царь;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православный, ветхозаветный 2</w:t>
        <w:br/>
        <w:t>новозаветный, ветхозаветный 2</w:t>
        <w:br/>
        <w:t>локальный, ветхозаветный 2</w:t>
        <w:br/>
        <w:t>христианский, ветхозаветный 2</w:t>
        <w:br/>
        <w:t>библейский, ветхозаветный 2</w:t>
        <w:br/>
        <w:t>пушкинский, ветхозаветный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античный, ветхозаветный; 2) божественный, ветхозаветный; 3) будущий, ветхозаветный; 4) важный, ветхозаветный; 5) гонимый, ветхозаветный; 6) греховный, ветхозаветный; 7) данный, ветхозаветный; 8) дивный, ветхозаветный; 9) древний, ветхозаветный; 10) евангельский, ветхозаветный; 11) земной, ветхозаветный; 12) литературный, ветхозаветный; 13) лютый, ветхозаветный; 14) материальный, ветхозаветный; 15) мифологический, ветхозаветный; 16) нагорный, ветхозаветный; 17) неотъемлемый, ветхозаветный; 18) новый, ветхозаветный; 19) общий, ветхозаветный; 20) особый, ветхозаветный; 21) плохой, ветхозаветный; 22) полный, ветхозаветный; 23) последовательный, ветхозаветный; 24) русский, ветхозаветный; 25) случайный, ветхозаветный; 26) собственный, ветхозаветный; 27) страдающий, ветхозаветный; 28) ценностный, ветхозаветный; 29) церковный, ветхозаветный; 30) электронный, ветхозаветный; 31) языческий, ветхозаветный;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роман, ветхозаветный 5</w:t>
        <w:br/>
        <w:t>образ, ветхозаветный 3</w:t>
        <w:br/>
        <w:t>традиция, ветхозаветный 3</w:t>
        <w:br/>
        <w:t>текст, ветхозаветный 3</w:t>
        <w:br/>
        <w:t>якубович, ветхозаветный 3</w:t>
        <w:br/>
        <w:t>д, ветхозаветный 3</w:t>
        <w:br/>
        <w:t>поэтика, ветхозаветный 3</w:t>
        <w:br/>
        <w:t>черта, ветхозаветный 3</w:t>
        <w:br/>
        <w:t>праведник, ветхозаветный 3</w:t>
        <w:br/>
        <w:t>установка, ветхозаветный 2</w:t>
        <w:br/>
        <w:t>конец, ветхозаветный 2</w:t>
        <w:br/>
        <w:t>давид, ветхозаветный 2</w:t>
        <w:br/>
        <w:t>смерть, ветхозаветный 2</w:t>
        <w:br/>
        <w:t>грех, ветхозаветный 2</w:t>
        <w:br/>
        <w:t>фрагмент, ветхозаветный 2</w:t>
        <w:br/>
        <w:t>внимание, ветхозаветный 2</w:t>
        <w:br/>
        <w:t>подросток, ветхозаветный 2</w:t>
        <w:br/>
        <w:t>якубова, ветхозаветный 2</w:t>
        <w:br/>
        <w:t>достоевский, ветхозаветный 2</w:t>
        <w:br/>
        <w:t>с, ветхозаветный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аллюзия, ветхозаветный; 2) апологет, ветхозаветный; 3) архетип, ветхозаветный; 4) богослужение, ветхозаветный; 5) вариант, ветхозаветный; 6) вирсавия, ветхозаветный; 7) выбор, ветхозаветный; 8) выражение, ветхозаветный; 9) высказывание, ветхозаветный; 10) глава, ветхозаветный; 11) деятель, ветхозаветный; 12) душа, ветхозаветный; 13) жизнь, ветхозаветный; 14) зверь, ветхозаветный; 15) иларион, ветхозаветный; 16) использование, ветхозаветный; 17) источник, ветхозаветный; 18) иудаизм, ветхозаветный; 19) книга, ветхозаветный; 20) контекст, ветхозаветный; 21) литература, ветхозаветный; 22) м, ветхозаветный; 23) мальчик, ветхозаветный; 24) методика, ветхозаветный; 25) мнение, ветхозаветный; 26) мотив, ветхозаветный; 27) начало, ветхозаветный; 28) обилие, ветхозаветный; 29) оппозиция, ветхозаветный; 30) основа, ветхозаветный; 31) отец, ветхозаветный; 32) отталкивание, ветхозаветный; 33) павел, ветхозаветный; 34) параллель, ветхозаветный; 35) петр, ветхозаветный; 36) писание, ветхозаветный; 37) план, ветхозаветный; 38) покаяние, ветхозаветный; 39) покиваша, ветхозаветный; 40) почва, ветхозаветный; 41) поэзия, ветхозаветный; 42) проблема, ветхозаветный; 43) проповедь, ветхозаветный; 44) расып, ветхозаветный; 45) ребенок, ветхозаветный; 46) ресурс, ветхозаветный; 47) семейство, ветхозаветный; 48) синтез, ветхозаветный; 49) слово, ветхозаветный; 50) служба, ветхозаветный; 51) совесть, ветхозаветный; 52) содержание, ветхозаветный; 53) соответствие, ветхозаветный; 54) специфика, ветхозаветный; 55) ст, ветхозаветный; 56) старость, ветхозаветный; 57) сторона, ветхозаветный; 58) судьба, ветхозаветный; 59) сущность, ветхозаветный; 60) сюжет, ветхозаветный; 61) тема, ветхозаветный; 62) ти, ветхозаветный; 63) убийство, ветхозаветный; 64) упоминание, ветхозаветный; 65) урия, ветхозаветный; 66) учение, ветхозаветный; 67) формирование, ветхозаветный; 68) христос, ветхозаветный; 69) царство, ветхозаветный; 70) царь, ветхозаветный; 71) часть, ветхозаветный; 72) черт, ветхозаветный; 73) читатель, ветхозаветный; 74) чюдо, ветхозаветный; 75) элемент, ветхозаветный;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ветхозаветный, давид 5</w:t>
        <w:br/>
        <w:t>ветхозаветный, закон 4</w:t>
        <w:br/>
        <w:t>ветхозаветный, цитата 4</w:t>
        <w:br/>
        <w:t>ветхозаветный, установка 3</w:t>
        <w:br/>
        <w:t>ветхозаветный, текст 3</w:t>
        <w:br/>
        <w:t>ветхозаветный, урия 3</w:t>
        <w:br/>
        <w:t>ветхозаветный, сюжет 3</w:t>
        <w:br/>
        <w:t>ветхозаветный, аллюзия 3</w:t>
        <w:br/>
        <w:t>ветхозаветный, бытование 3</w:t>
        <w:br/>
        <w:t>ветхозаветный, источник 3</w:t>
        <w:br/>
        <w:t>ветхозаветный, достоевский 3</w:t>
        <w:br/>
        <w:t>ветхозаветный, случай 2</w:t>
        <w:br/>
        <w:t>ветхозаветный, бояна 2</w:t>
        <w:br/>
        <w:t>ветхозаветный, адам 2</w:t>
        <w:br/>
        <w:t>ветхозаветный, мотив 2</w:t>
        <w:br/>
        <w:t>ветхозаветный, происхождение 2</w:t>
        <w:br/>
        <w:t>ветхозаветный, псалтырь 2</w:t>
        <w:br/>
        <w:t>ветхозаветный, перевод 2</w:t>
        <w:br/>
        <w:t>ветхозаветный, царь 2</w:t>
        <w:br/>
        <w:t>ветхозаветный, д 2</w:t>
        <w:br/>
        <w:t>ветхозаветный, притча 2</w:t>
        <w:br/>
        <w:t>ветхозаветный, вирсавия 2</w:t>
        <w:br/>
        <w:t>ветхозаветный, фабула 2</w:t>
        <w:br/>
        <w:t>ветхозаветный, завет 2</w:t>
        <w:br/>
        <w:t>ветхозаветный, герой 2</w:t>
        <w:br/>
        <w:t>ветхозаветный, прообраз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ветхозаветный, анализ; 2) ветхозаветный, библия; 3) ветхозаветный, бог; 4) ветхозаветный, в; 5) ветхозаветный, второзак; 6) ветхозаветный, грех; 7) ветхозаветный, евангелие; 8) ветхозаветный, евангелист; 9) ветхозаветный, и; 10) ветхозаветный, игорь; 11) ветхозаветный, идеал; 12) ветхозаветный, израиль; 13) ветхозаветный, иов; 14) ветхозаветный, иса; 15) ветхозаветный, исайя; 16) ветхозаветный, исследователь; 17) ветхозаветный, история; 18) ветхозаветный, картина; 19) ветхозаветный, книга; 20) ветхозаветный, князь; 21) ветхозаветный, конец; 22) ветхозаветный, контекст; 23) ветхозаветный, лопухина; 24) ветхозаветный, мессия; 25) ветхозаветный, мир; 26) ветхозаветный, мудрость; 27) ветхозаветный, образ; 28) ветхозаветный, оправдаашесь; 29) ветхозаветный, ориентация; 30) ветхозаветный, особенность; 31) ветхозаветный, отрок; 32) ветхозаветный, очередь; 33) ветхозаветный, персонаж; 34) ветхозаветный, пещь; 35) ветхозаветный, подросток; 36) ветхозаветный, пример; 37) ветхозаветный, продолжатель; 38) ветхозаветный, произведение; 39) ветхозаветный, пророк; 40) ветхозаветный, процесс; 41) ветхозаветный, прошлое; 42) ветхозаветный, рассказ; 43) ветхозаветный, роман; 44) ветхозаветный, статья; 45) ветхозаветный, страна; 46) ветхозаветный, творение; 47) ветхозаветный, теократия; 48) ветхозаветный, традиция; 49) ветхозаветный, труд; 50) ветхозаветный, убия; 51) ветхозаветный, христианство; 52) ветхозаветный, христос; 53) ветхозаветный, царство; 54) ветхозаветный, человек; 55) ветхозаветный, язычество; 56) ветхозаветный, якубова; 57) ветхозаветный, якубович;</w:t>
      </w:r>
    </w:p>
    <w:p>
      <w:pPr>
        <w:pStyle w:val="BodyText"/>
      </w:pPr>
      <w:r>
        <w:t>1.</w:t>
        <w:br/>
        <w:t>тенденция к дословности:</w:t>
        <w:br/>
        <w:t xml:space="preserve">    Дарование Духа, Который живет в Церкви и которым написаны и пишутся</w:t>
        <w:br/>
        <w:t xml:space="preserve">    все божественные писания — от книг ветхозаветных пророков до творений</w:t>
        <w:br/>
        <w:t xml:space="preserve">    ныне живущих святых, — дарование единого языка, утраченного при</w:t>
        <w:br/>
        <w:t xml:space="preserve">    Вавилонском столпотворении⁸.</w:t>
        <w:br/>
        <w:t xml:space="preserve">    «Буквальность» — одно из проявлений символизма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исследователями⁵), либо же с позиции, для которой христианские установки</w:t>
        <w:br/>
        <w:t xml:space="preserve">  как "мифологические" вообще, в сущности, ничем не отличаются от</w:t>
        <w:br/>
        <w:t xml:space="preserve">  установок, например, ветхозаветных либо даже языческих⁶. В последнем</w:t>
        <w:br/>
        <w:t xml:space="preserve">  случае исследователи весьма часто так подходят к своему научному объекту</w:t>
        <w:br/>
        <w:t xml:space="preserve">  (русской литературе), словно бы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при благодетьнеим солнци свое</w:t>
        <w:br/>
        <w:t xml:space="preserve">  спасение жиждють".</w:t>
        <w:br/>
        <w:t xml:space="preserve">  Однако дело далеко не сводится к отталкиванию от иудаизма. Несомненно,</w:t>
        <w:br/>
        <w:t xml:space="preserve">  что для Илариона ветхозаветным "Закономъ оправдаашеся" означает</w:t>
        <w:br/>
        <w:t xml:space="preserve">  находиться "въ путех погыбели". Но и собственное языческое прошлое столь</w:t>
        <w:br/>
        <w:t xml:space="preserve">  же греховно и безблагодатно: "И потыкающемся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br/>
        <w:t xml:space="preserve">  здесь у Илариона едва ли не полную параллель своего языческого прошлого</w:t>
        <w:br/>
        <w:t xml:space="preserve">  иудейскому закону.</w:t>
        <w:br/>
        <w:t xml:space="preserve">  Повторяется не только ценностная оппозиция земного (ветхозаветного,</w:t>
        <w:br/>
        <w:t xml:space="preserve">  языческого) небесному (христианскому), но и знакомое уже нам</w:t>
        <w:br/>
        <w:t xml:space="preserve">  противопоставление мрака и тьмы – свету Благодати: "мракъ идольскыи от</w:t>
        <w:br/>
        <w:t xml:space="preserve">  нас отходити,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осиа". По мысли А. И. Макарова, автор</w:t>
        <w:br/>
        <w:t xml:space="preserve">  "нередко смешивает два плана, находя некоторое, хотя и не вполне полное,</w:t>
        <w:br/>
        <w:t xml:space="preserve">  соответствие ветхозаветному закону в дохристианском прошлом своей</w:t>
        <w:br/>
        <w:t xml:space="preserve">  страны"²³. Между тем, такое смешение совершенно закономерно и вытекает</w:t>
        <w:br/>
        <w:t xml:space="preserve">  из самой христианской ментальности древнерусского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и</w:t>
        <w:br/>
        <w:t xml:space="preserve">  шюице", однако же по мере того, как Владимир "бремя греховное расыпа",</w:t>
        <w:br/>
        <w:t xml:space="preserve">  выбор мыслится только из двух вариантов. Поэтому и ветхозаветный</w:t>
        <w:br/>
        <w:t xml:space="preserve">  иудейский закон и родное язычество можно отнести к "шюице".</w:t>
        <w:br/>
        <w:t xml:space="preserve">  Если же говорить об энергии отталкивания от своей греховности (а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земли сеи, и церкви Христови поставль"),</w:t>
        <w:br/>
        <w:t xml:space="preserve">  митрополит Иларион характеризует как чудо: "Дивно чюдо!" Итак, с начала</w:t>
        <w:br/>
        <w:t xml:space="preserve">  и до конца "Слова" ветхозаветные установки (аналогичные установкам</w:t>
        <w:br/>
        <w:t xml:space="preserve">  языческим в качестве земных, приземленных) последовательно отвергаются</w:t>
        <w:br/>
        <w:t xml:space="preserve">  автором в пользу иной – благодатной позиции, возвышающей человека и</w:t>
        <w:br/>
        <w:t xml:space="preserve">  Перед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 xml:space="preserve"> всю обоснованность указанного</w:t>
        <w:br/>
        <w:t xml:space="preserve">  сближения героев отсылкой к пению царя Давида в 107 Псалме³¹.</w:t>
        <w:br/>
        <w:t xml:space="preserve">  41</w:t>
        <w:br/>
        <w:t xml:space="preserve">  Таким образом, мы вправе предполагать ветхозаветную установку Бояна,</w:t>
        <w:br/>
        <w:t xml:space="preserve">  проявляющуюся и в особенностях его слога. Поэтому определение последнего</w:t>
        <w:br/>
        <w:t xml:space="preserve">  как "соловья старого времени"³², ориентирующегося на некий</w:t>
        <w:br/>
        <w:t xml:space="preserve">  особый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>. Может быть, не</w:t>
        <w:br/>
        <w:t xml:space="preserve">  случайно "в своей языческой функции Велес воспринимался позднейшей</w:t>
        <w:br/>
        <w:t xml:space="preserve">  православной традицией... как «лютый зверь», «черт»"³⁵. Поэтому</w:t>
        <w:br/>
        <w:t xml:space="preserve">  ветхозаветная ориентация Бояна как естественного продолжателя былой</w:t>
        <w:br/>
        <w:t xml:space="preserve">  славянской языческой установки ("внука Велеса", идущего по "тропе</w:t>
        <w:br/>
        <w:t xml:space="preserve">  Трояна") сразу же отвергается автором "Слова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>христианского мира"⁴³, ближайшим же образом – собственной</w:t>
        <w:br/>
        <w:t xml:space="preserve">  посеченной дружины; спасения не столько материального, сколько</w:t>
        <w:br/>
        <w:t xml:space="preserve">  духовного⁴⁴. Подобно Христу, смертью искупившему грех ветхозаветного</w:t>
        <w:br/>
        <w:t xml:space="preserve">  Адама, князь Игорь военным поражением и позорным пленением искупает</w:t>
        <w:br/>
        <w:t xml:space="preserve">  собственный</w:t>
        <w:br/>
        <w:t xml:space="preserve">  ^(4З) Гаспаров Б. Указ. соч. С. 210.</w:t>
        <w:br/>
        <w:t xml:space="preserve">  45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реальности,</w:t>
        <w:br/>
        <w:t xml:space="preserve">  когда для исследователя христианские установки, в сущности, ничем не</w:t>
        <w:br/>
        <w:t xml:space="preserve">  отличаются (или же отличаются в худшую сторону) от установок, например,</w:t>
        <w:br/>
        <w:t xml:space="preserve">  ветхозаветных либо языческих? Даже в самых лучших современных трудах,</w:t>
        <w:br/>
        <w:t xml:space="preserve">  рассматривающих феномен русской культуры, не учитывается в должной мере</w:t>
        <w:br/>
        <w:t xml:space="preserve">  то разграничение, которое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12.</w:t>
        <w:br/>
        <w:br/>
        <w:t xml:space="preserve">  исключительность литургического... хлеба»⁷, но одновременно, добавим мы,</w:t>
        <w:br/>
        <w:t xml:space="preserve">  пропадает и осознание собственно новозаветной специфики, отличающейся</w:t>
        <w:br/>
        <w:t xml:space="preserve">  все-таки от языческих и ветхозаветных «мотивов» и, вероятно,</w:t>
        <w:br/>
        <w:t xml:space="preserve">  отличающейся кардинально. В конце концов, и в этом случае мы имеем дело</w:t>
        <w:br/>
        <w:t xml:space="preserve">  с особой системой аксиологических координат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13.</w:t>
        <w:br/>
        <w:t>, в данной работе</w:t>
        <w:br/>
        <w:t xml:space="preserve">  предлагается генерализировать. Этот термин удачно передает не только</w:t>
        <w:br/>
        <w:t xml:space="preserve"> 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времени, а также параллельный ему «перевод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14.</w:t>
        <w:br/>
        <w:t>культурные последствия того</w:t>
        <w:br/>
        <w:t xml:space="preserve">  обстоятельства, что Псалтырь в русской традиции, как раз потому, что</w:t>
        <w:br/>
        <w:t xml:space="preserve">  является неотъемлемой частью православного богослужения, репрезентирует</w:t>
        <w:br/>
        <w:t xml:space="preserve">  не ветхозаветную картину мира, а уже новозаветное христианское</w:t>
        <w:br/>
        <w:t xml:space="preserve">  миро-понимание[3]. Так, предваряются три упомянутые парафрастические оды</w:t>
        <w:br/>
        <w:t xml:space="preserve">  текстом псалма на церковнославянском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15.</w:t>
        <w:br/>
        <w:t>на церковнославянском языке</w:t>
        <w:br/>
        <w:t xml:space="preserve">  невозможно представить православное богослужение. Это важно и для</w:t>
        <w:br/>
        <w:t xml:space="preserve">  адекватного понимания некоторых особенностей формирования новой русской</w:t>
        <w:br/>
        <w:t xml:space="preserve">  литературы. И ветхозаветный Адам, и царь Давид близки и понятны русскому</w:t>
        <w:br/>
        <w:t xml:space="preserve">  православному человеку в христоцентричном смысловом поле, как оно</w:t>
        <w:br/>
        <w:t xml:space="preserve">  представлено в православной традиции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16.</w:t>
        <w:br/>
        <w:t>эпизоду, мы</w:t>
        <w:br/>
        <w:t xml:space="preserve">  генерализируем следующим образом: этот термин весьма удачно передает не</w:t>
        <w:br/>
        <w:t xml:space="preserve">  только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времени, а также параллельный ему «перевод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17.</w:t>
        <w:br/>
        <w:t>исследователи [Степанян: 384—388],</w:t>
        <w:br/>
        <w:t xml:space="preserve">  [Гаричева, 2002: 364], [Thompson], [Pyman] и др.</w:t>
        <w:br/>
        <w:t xml:space="preserve">  Исследователи обращают внимание на обилие в романе «Подросток»</w:t>
        <w:br/>
        <w:t xml:space="preserve">  ветхозаветных цитат. И. Д. Якубович раскрывает сакральное и</w:t>
        <w:br/>
        <w:t xml:space="preserve">  литературное, общекультурное употребление в романе текста Ветхого Завета</w:t>
        <w:br/>
        <w:t xml:space="preserve">  [Якубович: 56]. Р. Х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>и</w:t>
        <w:br/>
        <w:t xml:space="preserve">  литературное, общекультурное употребление в романе текста Ветхого Завета</w:t>
        <w:br/>
        <w:t xml:space="preserve">  [Якубович: 56]. Р. Х. Якубова указывает на синтез в романе</w:t>
        <w:br/>
        <w:t xml:space="preserve">  ветхозаветного, евангельского и литературного текста [Якубова: 182],</w:t>
        <w:br/>
        <w:t xml:space="preserve">  проводит параллель между ветхозаветной притчей о Давиде, Урии и Вирсавии</w:t>
        <w:br/>
        <w:t xml:space="preserve">  и романом: Версилов соблазняет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19.</w:t>
        <w:br/>
        <w:t>: 56]. Р. Х. Якубова указывает на синтез в романе</w:t>
        <w:br/>
        <w:t xml:space="preserve">  ветхозаветного, евангельского и литературного текста [Якубова: 182],</w:t>
        <w:br/>
        <w:t xml:space="preserve">  проводит параллель между ветхозаветной притчей о Давиде, Урии и Вирсавии</w:t>
        <w:br/>
        <w:t xml:space="preserve">  и романом: Версилов соблазняет жену своего крепостного Макара</w:t>
        <w:br/>
        <w:t xml:space="preserve">  Долгорукого и наказан за это, подобно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20.</w:t>
        <w:br/>
        <w:t>[5]. Во дни Великого поста на утрени звучит покаянный тропарь:</w:t>
        <w:br/>
        <w:t xml:space="preserve">  «Яко Давид вопию Ти». Кроме того, элементы этой ветхозаветной фабулы</w:t>
        <w:br/>
        <w:t xml:space="preserve">  соотносятся с евангельским сюжетом притчи о блудном сыне, что отмечалось</w:t>
        <w:br/>
        <w:t xml:space="preserve">  многими исследователями, а В. И. Габдуллина включила эту особенность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21.</w:t>
        <w:br/>
        <w:t>первая</w:t>
        <w:br/>
        <w:t xml:space="preserve">  часть истории купца соотносится с евангельской притчей о блудном сыне,</w:t>
        <w:br/>
        <w:t xml:space="preserve">  вторая часть (после смерти мальчика и покаяния) — с судьбой</w:t>
        <w:br/>
        <w:t xml:space="preserve">  ветхозаветного Иова Многострадального. Объединяет обе фабулы мотив</w:t>
        <w:br/>
        <w:t xml:space="preserve">  страдания, искупления и воскресения. Архимандрит и купец Максим Иванович</w:t>
        <w:br/>
        <w:t xml:space="preserve">  обмениваются фразами из Книги Иова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22.</w:t>
        <w:br/>
        <w:t>poetica.pro/files/redaktor_pdf/1457958310.pdf</w:t>
        <w:br/>
        <w:t xml:space="preserve">      (07.04.2020). DOI: 10.15393/j9.art.2012.349</w:t>
        <w:br/>
        <w:t xml:space="preserve">  20. Якубович И. Д. Поэтика ветхозаветной цитаты и аллюзии: бытование и</w:t>
        <w:br/>
        <w:t xml:space="preserve">      контекст // Достоевский. Материалы и исследования. СПб.:</w:t>
        <w:br/>
        <w:t xml:space="preserve">      Наука, 2005. Т. 17. С. 42—60.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23.</w:t>
        <w:br/>
        <w:t xml:space="preserve"> учений раннего</w:t>
        <w:br/>
        <w:t xml:space="preserve">  христианства (их разделяли керинфиане, эбиониты, монтанисты). В образ</w:t>
        <w:br/>
        <w:t xml:space="preserve">  Царства Божия на земле апологетами этих учений привносились черты</w:t>
        <w:br/>
        <w:t xml:space="preserve">  ветхозаветного идеала, того обетованного “Царства Израиля”, на котором</w:t>
        <w:br/>
        <w:t xml:space="preserve">  утверждался иудаизм и ради которого избранным Божьим народом было</w:t>
        <w:br/>
        <w:t xml:space="preserve">  отвергнуто слово Спасителя 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24.</w:t>
        <w:br/>
        <w:t xml:space="preserve"> ради которого избранным Божьим народом было</w:t>
        <w:br/>
        <w:t xml:space="preserve">  отвергнуто слово Спасителя о “новом небе и новой земле”. Будущее царство</w:t>
        <w:br/>
        <w:t xml:space="preserve">  праведников представало ветхозаветной, земной теократией, понималось</w:t>
        <w:br/>
        <w:t xml:space="preserve">  чувственно, почти что язычески: имеющие часть в этом царствии должны</w:t>
        <w:br/>
        <w:t xml:space="preserve">  были проводить время во всевозможных земных удовольствиях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25.</w:t>
        <w:br/>
        <w:t>Божия в его учительном</w:t>
        <w:br/>
        <w:t xml:space="preserve">  странствии-бытии на земле. О безгласии Спасителя как о важной черте его</w:t>
        <w:br/>
        <w:t xml:space="preserve">  образа говорится еще у «ветхозаветного евангелиста» Исайи Второго: «Он</w:t>
        <w:br/>
        <w:t xml:space="preserve">  истязуем был, но страдал добровольно и не открывал уст своих; как овца,</w:t>
        <w:br/>
        <w:t xml:space="preserve">  веден был Он на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26.</w:t>
        <w:br/>
        <w:t>основные приемы сократического диалога ‒ синкризу</w:t>
        <w:br/>
        <w:t xml:space="preserve">  (сопоставление различных точек зрения) и анакризу (способы</w:t>
        <w:br/>
        <w:t xml:space="preserve">  провоцирования высказывания собственного мнения до конца). Если</w:t>
        <w:br/>
        <w:t xml:space="preserve">  Ветхозаветный Бог диктовал свой Завет человеку почти как ультиматум, то</w:t>
        <w:br/>
        <w:t xml:space="preserve">  Христос пришел с притчей и диалогом: в Новом Завете Бог сошелся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27.</w:t>
        <w:br/>
        <w:t xml:space="preserve"> традиции и</w:t>
        <w:br/>
        <w:t xml:space="preserve">    роли библейского подтекста в сюжетно-композиционной организации</w:t>
        <w:br/>
        <w:t xml:space="preserve">    романа, выделен комплекс мотивов и образов, связывающих «Подросток»</w:t>
        <w:br/>
        <w:t xml:space="preserve">    с ветхозаветным источником, дан сопоставительный анализ фабулы</w:t>
        <w:br/>
        <w:t xml:space="preserve">    «Станционного смотрителя» А. С. Пушкина с фабулами «Униженных и</w:t>
        <w:br/>
        <w:t xml:space="preserve">    оскорбленных» и «Подростка» Ф. М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28.</w:t>
        <w:br/>
        <w:br/>
        <w:t xml:space="preserve">    «Станционного смотрителя» А. С. Пушкина с фабулами «Униженных и</w:t>
        <w:br/>
        <w:t xml:space="preserve">    оскорбленных» и «Подростка» Ф. М. Достоевского в общем контексте</w:t>
        <w:br/>
        <w:t xml:space="preserve">    ветхозаветной традиции. В статье исследуется процесс трансформации</w:t>
        <w:br/>
        <w:t xml:space="preserve">    классических фабул, вопросы их конвергенции и возрождения в романе</w:t>
        <w:br/>
        <w:t xml:space="preserve">    «Подросток», что связывается с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29.</w:t>
        <w:br/>
        <w:t xml:space="preserve"> особое место,</w:t>
        <w:br/>
        <w:t xml:space="preserve">    конечно же, занимает Библия. Исследователи и комментаторы</w:t>
        <w:br/>
        <w:t xml:space="preserve">    «Подростка» неоднократно указывали на последовательное упоминание в</w:t>
        <w:br/>
        <w:t xml:space="preserve">    этом романе ветхозаветных персонажей. В первую очередь, разумеется,</w:t>
        <w:br/>
        <w:t xml:space="preserve">    это определяется тем, что сами романные</w:t>
        <w:br/>
        <w:t xml:space="preserve">  герои соотносят свою жизнь с сюжетами из Библии.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30.</w:t>
        <w:br/>
        <w:t>вспоминает о царе Давиде, «который брал молодых красоток в свою постель,</w:t>
        <w:br/>
        <w:t xml:space="preserve">  чтобы согреть свою старость» (XVI, 339).</w:t>
        <w:br/>
        <w:t xml:space="preserve">  Проблема использования ветхозаветных источников в «Подростке» уже была</w:t>
        <w:br/>
        <w:t xml:space="preserve">  зафиксирована в исследовательской литературе [11, 55—56], но до сих пор</w:t>
        <w:br/>
        <w:t xml:space="preserve">  остаются открытыми вопросы 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31.</w:t>
        <w:br/>
        <w:t>гораздо грубее — «сцена с</w:t>
        <w:br/>
        <w:t xml:space="preserve">  грелкой»).</w:t>
        <w:br/>
        <w:t xml:space="preserve">    Более сложный комплекс мотивов образуется в романе благодаря другой</w:t>
        <w:br/>
        <w:t xml:space="preserve">    библейской аллюзии, связанной с ветхозаветным сюжетом о Давиде, Урии и</w:t>
        <w:br/>
        <w:t xml:space="preserve">    Вирсавии. В первую очередь, это мотив внезапно вспыхнувшего чувства и</w:t>
        <w:br/>
        <w:t xml:space="preserve">    связанного с ним предательства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32.</w:t>
        <w:br/>
        <w:t>Упоминание об умершем младшем брате вносит особую трагическую ноту в</w:t>
        <w:br/>
        <w:t xml:space="preserve">  рассказ о «случайном семействе», а также вновь отсылает читателя к</w:t>
        <w:br/>
        <w:t xml:space="preserve">  ветхозаветному сюжету.</w:t>
        <w:br/>
        <w:t xml:space="preserve">  Герой романа Достоевского может быть соотнесен с библейским прообразом</w:t>
        <w:br/>
        <w:t xml:space="preserve">  не только потому, что Версилов, как и царь Давид,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33.</w:t>
        <w:br/>
        <w:t xml:space="preserve"> царя Давида совершились самые</w:t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 детей.</w:t>
        <w:br/>
        <w:t xml:space="preserve">  Этот ветхозаветный мотив семейного греха, падшего на детей, также</w:t>
        <w:br/>
        <w:t xml:space="preserve">  получает свое воплощение в романе Достоевского. Дочери Версилова Анна</w:t>
        <w:br/>
        <w:t xml:space="preserve">  Андреевна и Лиза, сводные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34.</w:t>
        <w:br/>
        <w:t>как пушкинскую фабулу, так и</w:t>
        <w:br/>
        <w:t xml:space="preserve">  библейскую историю о Давиде, Вирсавии и Урии. К тому же он синтезирует в</w:t>
        <w:br/>
        <w:t xml:space="preserve">  своем романе ветхозаветный, литературный и евангельский тексты. Не</w:t>
        <w:br/>
        <w:t xml:space="preserve">  следует упускать из виду, что пушкинский текст полемичен по отношению к</w:t>
        <w:br/>
        <w:t xml:space="preserve">  приводимой в Евангелии от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35.</w:t>
        <w:br/>
        <w:t xml:space="preserve"> досталась этому человеку</w:t>
        <w:br/>
        <w:t xml:space="preserve">  судьба, он вызывает не сострадание, а глубочайшее уважение.</w:t>
        <w:br/>
        <w:t xml:space="preserve">  Таким образом, Достоевский через пушкинский сюжет возвращается к</w:t>
        <w:br/>
        <w:t xml:space="preserve">  ветхозаветной истории о Давиде, ограбившем Урию, и тем самым дарит этой</w:t>
        <w:br/>
        <w:t xml:space="preserve">  истории новую жизнь — его Урия продолжает жить как персонифицированная</w:t>
        <w:br/>
        <w:t xml:space="preserve">  совесть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36.</w:t>
        <w:br/>
        <w:t xml:space="preserve"> тем самым дарит этой</w:t>
        <w:br/>
        <w:t xml:space="preserve">  истории новую жизнь — его Урия продолжает жить как персонифицированная</w:t>
        <w:br/>
        <w:t xml:space="preserve">  совесть тех, кто согрешил.</w:t>
        <w:br/>
        <w:t xml:space="preserve">  Отталкиваясь от ветхозаветной библейской и литературной (в данном случае</w:t>
        <w:br/>
        <w:t xml:space="preserve">  пушкинской) фабул об ограбленном бедняке, Достоевский полностью их</w:t>
        <w:br/>
        <w:t xml:space="preserve">  переосмысляет, потому что нельзя ограбить того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37.</w:t>
        <w:br/>
        <w:t>романе происходит встреча-конвергенция множества</w:t>
        <w:br/>
        <w:t xml:space="preserve">    разнородных фабул.</w:t>
        <w:br/>
        <w:t xml:space="preserve">    Следует обратить особое внимание на то, что именно пушкинский текст</w:t>
        <w:br/>
        <w:t xml:space="preserve">    связывает ветхозаветный источник с Евангелием. В. И. Тюпа, анализируя</w:t>
        <w:br/>
        <w:t xml:space="preserve">    «Маленькие трагедии» Пушкина, пишет о такой особенности авторского</w:t>
        <w:br/>
        <w:t xml:space="preserve">    сознания, как «диалогическое сопряжение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38.</w:t>
        <w:br/>
        <w:t>Иркутск: ФБГОУ ВПО</w:t>
        <w:br/>
        <w:t xml:space="preserve">      «Восточно-Сибирская государственная академия образования», 2011.</w:t>
        <w:br/>
        <w:t xml:space="preserve">      Вып. 25. С. 187—195.</w:t>
        <w:br/>
        <w:t xml:space="preserve">  11. Якубович И. Д. Поэтика ветхозаветной цитаты и аллюзии у</w:t>
        <w:br/>
        <w:t xml:space="preserve">      Достоевского: бытование и контекст // Достоевский. Материалы и</w:t>
        <w:br/>
        <w:t xml:space="preserve">      исследования. СПб., 2005. Т. 17. C. 42—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39.</w:t>
        <w:br/>
        <w:t>в рай»5.</w:t>
        <w:br/>
        <w:t xml:space="preserve">  Можно заметить, что взгляды Аксакова не противоречат толкованию,</w:t>
        <w:br/>
        <w:t xml:space="preserve">  данному одним из церковных деятелей.</w:t>
        <w:br/>
        <w:t xml:space="preserve">  Петром и Павлом, ветхозаветными царями Давидом и Со-</w:t>
        <w:br/>
        <w:t xml:space="preserve">    © Кунильский Д. А., 2011</w:t>
        <w:br/>
        <w:t xml:space="preserve">    2-е изд., доп. М., 1977. С. 213—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40.</w:t>
        <w:br/>
        <w:t xml:space="preserve"> эпилог посвящены</w:t>
        <w:br/>
        <w:t xml:space="preserve">    мальчикам — именно здесь он искал ответы на «проклятые» вопросы.</w:t>
        <w:br/>
        <w:t xml:space="preserve">    Интересно, что изначально древнейшей основой службы были ветхозаветные</w:t>
        <w:br/>
        <w:t xml:space="preserve">    сюжеты9, связанные с чудесно спасшимися «тремя отроками в пещи</w:t>
        <w:br/>
        <w:t xml:space="preserve">    огненной», ко-</w:t>
        <w:br/>
        <w:t xml:space="preserve">    торые в последний час свой восхваляли Господа: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41.</w:t>
        <w:br/>
        <w:t>в последних тропарях, по выражению М. С. Красовицкой, открывает свою</w:t>
        <w:br/>
        <w:t xml:space="preserve">  «методику»:</w:t>
        <w:br/>
        <w:t xml:space="preserve">    Как я с тобой беседовал, душа, и праведников ветхозаветных тебе</w:t>
        <w:br/>
        <w:t xml:space="preserve">    напоминал, и новозаветные образы тебе в пример приводил, и все</w:t>
        <w:br/>
        <w:t xml:space="preserve">    напрасно: «ихже не поревновала еси, душе, ни деянием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42.</w:t>
        <w:br/>
        <w:t>. Неявные переклички</w:t>
        <w:br/>
        <w:t xml:space="preserve">      слова героя с текстами псалмов актуализируют в его существе черты</w:t>
        <w:br/>
        <w:t xml:space="preserve">      библейского архетипа гонимого и страдающего праведника —</w:t>
        <w:br/>
        <w:t xml:space="preserve">      ветхозаветного прообраза Мессии-Христа. Характерное словечко</w:t>
        <w:br/>
        <w:t xml:space="preserve">      «покиватели», появляющееся в конце первой главы (V, 101), и</w:t>
        <w:br/>
        <w:t xml:space="preserve">      сравнение героя с червяком («я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43.</w:t>
        <w:br/>
        <w:t>, ругаются надо мною; говорят устами, кивая головою</w:t>
        <w:br/>
        <w:t xml:space="preserve">      (поругаша ми ся, покиваша главою)» (ст. 7–8). Черты того же</w:t>
        <w:br/>
        <w:t xml:space="preserve">      ветхозаветного прообраза обнаруживаем и в рассказе героя о своей</w:t>
        <w:br/>
        <w:t xml:space="preserve">      юности, открывающем вторую часть «Записок»:</w:t>
        <w:br/>
        <w:t xml:space="preserve">    В то время мне было всего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44.</w:t>
        <w:br/>
        <w:t>]. И. Д. Якубович, имея в виду</w:t>
        <w:br/>
        <w:t xml:space="preserve">  «Записки из Мертвого дома», замечает, что тема убийства в них,</w:t>
        <w:br/>
        <w:t xml:space="preserve">  «связанная с ветхозаветным “Не убий” (Ис. 20:13; Второзак. 5:17),</w:t>
        <w:br/>
        <w:t xml:space="preserve">  становится сквозной темой всего творчества Достоевского» [32, 46].</w:t>
        <w:br/>
        <w:t xml:space="preserve">  Обратим здесь внимание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45.</w:t>
        <w:br/>
        <w:t>на ее происхождение, и ее следует понимать как</w:t>
        <w:br/>
        <w:t xml:space="preserve">  библейскую, не только евангельскую, ибо Христос в Нагорной проповеди</w:t>
        <w:br/>
        <w:t xml:space="preserve">  говорит о содержании ветхозаветного закона. В Толковой Библии Лопухина</w:t>
        <w:br/>
        <w:t xml:space="preserve">  это комментируется так: «Заповедь “не убивай” повторена в законе</w:t>
        <w:br/>
        <w:t xml:space="preserve">  несколько раз (Исх. XX, 13; XXI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46.</w:t>
        <w:br/>
        <w:t>.:</w:t>
        <w:br/>
        <w:t xml:space="preserve">  в 3 т. — М.: Русский путь, 2005. — Т. 3. — С. 7—176.</w:t>
        <w:br/>
        <w:t xml:space="preserve">  32. Якубович И. Д. Поэтика ветхозаветной цитаты и аллюзии</w:t>
        <w:br/>
        <w:t xml:space="preserve">  у Достоевского: бытование и контекст // Достоевский: Материалы</w:t>
        <w:br/>
        <w:t xml:space="preserve">  и исследования. — СПб.: Наука, 2005. — Т. 17. — С.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47.</w:t>
        <w:br/>
        <w:t xml:space="preserve">  своим, а она — она ведь и жила только одною его жизнью!» (6: 473).</w:t>
        <w:br/>
        <w:t xml:space="preserve">  Выражение «источники жизни» восходит к ветхозаветному тексту, где оно</w:t>
        <w:br/>
        <w:t xml:space="preserve">  используется в Книге Притчей Соломоновых. С содержанием романного финала</w:t>
        <w:br/>
        <w:t xml:space="preserve">  наиболее соотносимо изречение: «Больше всего хранимого храни сердце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48.</w:t>
        <w:br/>
        <w:t>необходимые для богослужения 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49.</w:t>
        <w:br/>
        <w:t>русской литературы последствия. Более определенно выразился</w:t>
        <w:br/>
        <w:t xml:space="preserve">  византийский характер русского православия. Великая греческая</w:t>
        <w:br/>
        <w:t xml:space="preserve">  христианская словесность, возникшая на почве античной поэзии и</w:t>
        <w:br/>
        <w:t xml:space="preserve">  ветхозаветной мудрости, образовала русское национальное самосознание.</w:t>
        <w:br/>
        <w:t xml:space="preserve">  Православие не только признало лишь первые семь из двадцати одного</w:t>
        <w:br/>
        <w:t xml:space="preserve">  вселенского собора, но и 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