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господний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преображение, господний 9</w:t>
        <w:br/>
        <w:t>страсть, господний 5</w:t>
        <w:br/>
        <w:t>крест, господний 4</w:t>
        <w:br/>
        <w:t>вход, господний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воскресение, господний; 2) единство, господний; 3) жатва, господний; 4) имя, господний; 5) исполнять, господний; 6) лето, господний; 7) оседать, господний; 8) слава, господний; 9) странствие, господний; 10) тело, господний; 11) храм, господний;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господний, иерусалим 2</w:t>
        <w:br/>
        <w:t>господний, достоевский 2</w:t>
        <w:br/>
        <w:t>господний, день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господний, благословенный; 2) господний, воля; 3) господний, гениальный; 4) господний, действие; 5) господний, дневник; 6) господний, иметь; 7) господний, литься; 8) господний, личный; 9) господний, молодой; 10) господний, мочь; 11) господний, намек; 12) господний, народный; 13) господний, обращаться; 14) господний, оказываться; 15) господний, очевидный; 16) господний, писать; 17) господний, прелестный; 18) господний, преображаться; 19) господний, слушание; 20) господний, сопоставляться; 21) господний, спасение; 22) господний, усиливать; 23) господний, утрачивать; 24) господний, христос; 25) господний, человеческий; 26) господний, являться;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господний 2</w:t>
        <w:br/>
        <w:t>честный, господний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ассизский, господний; 2) великий, господний; 3) господний, господний; 4) девичий, господний; 5) духовный, господний; 6) единый, господний; 7) животворящий, господний; 8) мистический, господний; 9) особенный, господний; 10) открытый, господний; 11) пастернаковский, господний; 12) последний, господний; 13) православный, господний; 14) разный, господний; 15) русский, господний; 16) страстный, господний; 17) убогий, господний; 18) удивительный, господний; 19) успенский, господний; 20) юлианский, господний;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преображение, господний 11</w:t>
        <w:br/>
        <w:t>август, господний 6</w:t>
        <w:br/>
        <w:t>страсть, господний 5</w:t>
        <w:br/>
        <w:t>вход, господний 4</w:t>
        <w:br/>
        <w:t>воздвижение, господний 4</w:t>
        <w:br/>
        <w:t>крест, господний 4</w:t>
        <w:br/>
        <w:t>праздник, господний 3</w:t>
        <w:br/>
        <w:t>день, господний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господний; 2) аллюзия, господний; 3) атрибут, господний; 4) бой, господний; 5) воскресение, господний; 6) герой, господний; 7) го, господний; 8) гольбеин, господний; 9) господин, господний; 10) господь, господний; 11) десятилетие, господний; 12) единство, господний; 13) жалость, господний; 14) жатва, господний; 15) зеркало, господний; 16) значение, господний; 17) зосима, господний; 18) имя, господний; 19) календарь, господний; 20) книга, господний; 21) контекст, господний; 22) лето, господний; 23) лицо, господний; 24) мк, господний; 25) определение, господний; 26) осознание, господний; 27) отец, господний; 28) паремия, господний; 29) пасха, господний; 30) пост, господний; 31) празднование, господний; 32) притча, господний; 33) рабыня, господний; 34) реальность, господний; 35) роман, господний; 36) с, господний; 37) симеон, господний; 38) слава, господний; 39) событие, господний; 40) сретение, господний; 41) странствие, господний; 42) сын, господний; 43) тварь, господний; 44) тело, господний; 45) франциск, господний; 46) храм, господний; 47) цитата, господний; 48) человек, господний; 49) шмелев, господний;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господний, достоевский 4</w:t>
        <w:br/>
        <w:t>господний, иерусалим 2</w:t>
        <w:br/>
        <w:t>господний, роман 2</w:t>
        <w:br/>
        <w:t>господний, день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господний, аннинька; 2) господний, аркадий; 3) господний, бес; 4) господний, васин; 5) господний, вид; 6) господний, воздвижение; 7) господний, воля; 8) господний, время; 9) господний, г; 10) господний, головлев; 11) господний, гольбеин; 12) господний, действие; 13) господний, дневник; 14) господний, доктор; 15) господний, дорога; 16) господний, жатва; 17) господний, желание; 18) господний, живаго; 19) господний, значение; 20) господний, изображение; 21) господний, иисус; 22) господний, иов; 23) господний, иуда; 24) господний, контекст; 25) господний, кор; 26) господний, крест; 27) господний, лев; 28) господний, любовь; 29) господний, макар; 30) господний, наименование; 31) господний, намек; 32) господний, народ; 33) господний, наталья; 34) господний, начало; 35) господний, николаевна; 36) господний, образ; 37) господний, особенность; 38) господний, отношение; 39) господний, петр; 40) господний, писатель; 41) господний, повествование; 42) господний, подсказка; 43) господний, попадья; 44) господний, порфирий; 45) господний, православие; 46) господний, представление; 47) господний, прославление; 48) господний, путь; 49) господний, речь; 50) господний, сеятель; 51) господний, слеза; 52) господний, слово; 53) господний, слушание; 54) господний, событие; 55) господний, состояние; 56) господний, спасение; 57) господний, страх; 58) господний, творчество; 59) господний, фонтанка; 60) господний, хор; 61) господний, христианин; 62) господний, христос; 63) господний, цикл;</w:t>
      </w:r>
    </w:p>
    <w:p>
      <w:pPr>
        <w:pStyle w:val="BodyText"/>
      </w:pPr>
      <w:r>
        <w:t>1.</w:t>
        <w:br/>
        <w:t>его жизнь?</w:t>
        <w:br/>
        <w:t xml:space="preserve">  Зачем он лгал, пустословил, притеснял, скопидомничал?") не только</w:t>
        <w:br/>
        <w:t xml:space="preserve">  автором, но и самим героем сознательно проецируются на страсти</w:t>
        <w:br/>
        <w:t xml:space="preserve">  Господни. Обращаясь к Анниньке, Порфирий Головлев говорит: "Слышала ты,</w:t>
        <w:br/>
        <w:t xml:space="preserve">  что за всенощной сегодня читали? &lt;...&gt; Ах, какие это</w:t>
        <w:br/>
        <w:t xml:space="preserve">  были страдания! Ведь только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дни тихою, не брюзжала, не попрекала</w:t>
        <w:br/>
        <w:t xml:space="preserve">  Анниньку сиротством..."; Аннинька "после всенощной... прибегала в</w:t>
        <w:br/>
        <w:t xml:space="preserve">  девичью и там... рассказывала рабыням "страсти Господни". Лились</w:t>
        <w:br/>
        <w:t xml:space="preserve">  тихие рабьи слезы, слышались глубокие рабьи воздыхания. Рабыни чуяли</w:t>
        <w:br/>
        <w:t xml:space="preserve">  сердцами своего господина и искупителя, верили, что он воскреснет,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., Есаулов И. А. "Конармия"</w:t>
        <w:br/>
        <w:t xml:space="preserve">  Исаака Бабеля. М., 1993. С. 102–117).</w:t>
        <w:br/>
        <w:t xml:space="preserve">  53</w:t>
        <w:br/>
        <w:t xml:space="preserve">  так и атрибут последнего странствия Господня, с которым сопоставляется</w:t>
        <w:br/>
        <w:t xml:space="preserve">  финальная дорога салтыковского персонажа: "батюшка произносил: "и</w:t>
        <w:br/>
        <w:t xml:space="preserve">  сплетше венец из терния, возложиша на главу Его, и трость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 xml:space="preserve"> координат, что он представлял собой саму стихию</w:t>
        <w:br/>
        <w:t xml:space="preserve">  существования русского национального сознания и самой России.</w:t>
        <w:br/>
        <w:t xml:space="preserve">  Совершенно особенное празднование Пасхи, Воскресения Господня, как</w:t>
        <w:br/>
        <w:t xml:space="preserve">  известно, является характернейшей особенностью ортодоксальной литургии.</w:t>
        <w:br/>
        <w:t xml:space="preserve">  Эту особенность отмечали многие писатели и наблюдатели. Можно привести</w:t>
        <w:br/>
        <w:t xml:space="preserve">  хотя бы высказывание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5.</w:t>
        <w:br/>
        <w:t xml:space="preserve"> восклицает: «…наг я</w:t>
        <w:br/>
        <w:t xml:space="preserve">  вышел из чрева матери моей, наг и возвращусь. Господь дал, Господь и</w:t>
        <w:br/>
        <w:t xml:space="preserve">  взял; да будет имя Господне благословенно!» (Иов 1:21). Макар Долгорукий</w:t>
        <w:br/>
        <w:t xml:space="preserve">  вспоминает Иова Многострадального, который хотя и утешался «новыми</w:t>
        <w:br/>
        <w:t xml:space="preserve">  детушками», а старых забыть не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 xml:space="preserve"> прославляемого ангелами». В это время в церкви открыты Царские врата,</w:t>
        <w:br/>
        <w:t xml:space="preserve">  из которых выносят причастную чашу. Великий вход олицетворяет вход</w:t>
        <w:br/>
        <w:t xml:space="preserve">  Господень в Иерусалим и сопровождается Его прославлением: «Hossanna!».</w:t>
        <w:br/>
        <w:t xml:space="preserve">  «Хор вдохновенный, победоносный» означает победу над смертью и</w:t>
        <w:br/>
        <w:t xml:space="preserve">  напоминает о спасении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Если в январском номере «Дневника» соборное</w:t>
        <w:br/>
        <w:t xml:space="preserve">  начало («золотой век») только прозревается в русском человеке, то</w:t>
        <w:br/>
        <w:t xml:space="preserve">  в августе, когда празднуется Преображение Господне, Достоевский видит</w:t>
        <w:br/>
        <w:t xml:space="preserve">  соборное начало в русском народе, который готов положить свой «живот» за</w:t>
        <w:br/>
        <w:t xml:space="preserve">  сербских и болгарских братьев. Кульминацией цикла становится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 xml:space="preserve"> о</w:t>
        <w:br/>
        <w:t xml:space="preserve">  духовной пище [Тарасова, 2011: 112]. Достоевский размышляет о</w:t>
        <w:br/>
        <w:t xml:space="preserve">  религиозном преображении человека во время Успенского поста, когда</w:t>
        <w:br/>
        <w:t xml:space="preserve">  празднуется Преображение Господне.</w:t>
        <w:br/>
        <w:t xml:space="preserve">  В «Дневнике Писателя» 1876 г. Достоевским показывается «жизненный факт</w:t>
        <w:br/>
        <w:t xml:space="preserve">  как новое проявление евангельской истины» [Гаврилова: 290]. Необходимо</w:t>
        <w:br/>
        <w:t xml:space="preserve">  уточнить, что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 xml:space="preserve"> семьи.</w:t>
        <w:br/>
        <w:t xml:space="preserve">  Обращаясь к политической ситуации в мире, Достоевский почти не</w:t>
        <w:br/>
        <w:t xml:space="preserve">  использует евангельские цитаты. Но в августе, когда празднуется</w:t>
        <w:br/>
        <w:t xml:space="preserve">  Преображение Господне, он пишет о желании русского народа помочь</w:t>
        <w:br/>
        <w:t xml:space="preserve">  сербским и болгарским братьям в борьбе против турок как об исполнении</w:t>
        <w:br/>
        <w:t xml:space="preserve">  важнейшей евангельской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 xml:space="preserve"> «самообожании» (XVI, 239). Однако</w:t>
        <w:br/>
        <w:t xml:space="preserve">  из дома Аркадий уходит 21 сентября, в день отдания праздника</w:t>
        <w:br/>
        <w:t xml:space="preserve">  Воздвижения Честного и Животворящего Креста Господня. Оказавшись у</w:t>
        <w:br/>
        <w:t xml:space="preserve">  Васина на Фонтанке, Аркадий отмечает:</w:t>
        <w:br/>
        <w:t xml:space="preserve">    Так как, кроме того, был какой-то праздник, то я и предполагал, что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11.</w:t>
        <w:br/>
        <w:t>культуры юродства: юродский жест и юродское слово).</w:t>
        <w:br/>
        <w:t xml:space="preserve">  В сущности, вся жизнь Древнерусского подвижника превращалась в</w:t>
        <w:br/>
        <w:t xml:space="preserve">  растянутые на десятилетия "страсти Господни".</w:t>
        <w:br/>
        <w:t xml:space="preserve">  Очевидно, что Достоевский в своем творчестве приходит к изображению</w:t>
        <w:br/>
        <w:t xml:space="preserve">  прежде всего душевных страданий и борений, поэтому юродивый герой его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12.</w:t>
        <w:br/>
        <w:t>и молятся за самоубийц и за</w:t>
        <w:br/>
        <w:t xml:space="preserve">  всех</w:t>
        <w:br/>
        <w:t xml:space="preserve">  грешников — их сердца наполнены «жалостью ко всей твари», и они это</w:t>
        <w:br/>
        <w:t xml:space="preserve">  делают, исполняя Господню волю.</w:t>
        <w:br/>
        <w:t xml:space="preserve">  Представление о духовном состоянии человека за гробом, в частности о</w:t>
        <w:br/>
        <w:t xml:space="preserve">  возможности возжелать освободиться от зла и обратиться к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13.</w:t>
        <w:br/>
        <w:t>оставив все</w:t>
        <w:br/>
        <w:t xml:space="preserve">    житейские попечения, и старые, и молодые, и богатые, и убогие, и</w:t>
        <w:br/>
        <w:t xml:space="preserve">    отцы, и сыновья, стекайтесь в храм Господень ради слушания слова Божия</w:t>
        <w:br/>
        <w:t xml:space="preserve">    (I, 532).</w:t>
        <w:br/>
        <w:t xml:space="preserve">  «Среднестатистическому» человеку XVIII—XIX веков часа в неделю для</w:t>
        <w:br/>
        <w:t xml:space="preserve">  Бога было слишком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14.</w:t>
        <w:br/>
        <w:t xml:space="preserve"> Мышкина не</w:t>
        <w:br/>
        <w:t xml:space="preserve">  получился”.Мог</w:t>
        <w:br/>
        <w:t xml:space="preserve">  407</w:t>
        <w:br/>
        <w:t xml:space="preserve">  ли Мышкин (и Достоевский)на это надеяться?Св. Франциск Ассизский</w:t>
        <w:br/>
        <w:t xml:space="preserve">  именовал себя когда-то “осел Господен”, имея в виду, что есть Сеятель —</w:t>
        <w:br/>
        <w:t xml:space="preserve">  Христос — и есть животное, помогающее Сеятелю разбрасывать семена, —</w:t>
        <w:br/>
        <w:t xml:space="preserve">  осел⁴⁶. Напомню, что мотив осла — и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15.</w:t>
        <w:br/>
        <w:t>важным в дальнейшем. Суть его видится в</w:t>
        <w:br/>
        <w:t xml:space="preserve">    следующем: Карамзин в своем описании картины Гольбеина соединяет между</w:t>
        <w:br/>
        <w:t xml:space="preserve">    собой разные страсти Господни.</w:t>
        <w:br/>
        <w:t xml:space="preserve">    Христос у Гольбеина изображен лежащим в замкнутом гробовом</w:t>
        <w:br/>
        <w:t xml:space="preserve">    пространстве (которое, как мы пытались показать выше, уже несет в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16.</w:t>
        <w:br/>
        <w:t>врагов и как мало пожал…¹⁵</w:t>
        <w:br/>
        <w:t xml:space="preserve">    Многоточие здесь, расширяя семантические рамки текста, выводит к</w:t>
        <w:br/>
        <w:t xml:space="preserve">    аллюзии на притчу о жатве Господней. Намек на жатву последних времен</w:t>
        <w:br/>
        <w:t xml:space="preserve">    имеет сатирическую окраску. Каждый вечер Федор Ферапонтович «делал из</w:t>
        <w:br/>
        <w:t xml:space="preserve">    своего дома маленький ад».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17.</w:t>
        <w:br/>
        <w:t>встречается всего несколько раз. Вот одно из</w:t>
        <w:br/>
        <w:t xml:space="preserve">    употреблений:</w:t>
        <w:br/>
        <w:t xml:space="preserve">    Мы же все, открытые лицом, как в зеркале, взирая на славу Господню,</w:t>
        <w:br/>
        <w:t xml:space="preserve">    преображаемся в тот же образ (2 Кор. 3:17—18).</w:t>
        <w:br/>
        <w:t xml:space="preserve">    В этом контексте Петр Александрович — антипод «открытых лицом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18.</w:t>
        <w:br/>
        <w:t>. Но это не</w:t>
        <w:br/>
        <w:t xml:space="preserve">    «надрыв», а «веселие сердца», упоение полнотой, отличное от</w:t>
        <w:br/>
        <w:t xml:space="preserve">    Вальсингамова «упоения в бою». Зосима утверждает единство Господней и</w:t>
        <w:br/>
        <w:t xml:space="preserve">    человеческой любви и страха. Это не головная метафизика всеединства, а</w:t>
        <w:br/>
        <w:t xml:space="preserve">    струение «живой жизни» («...Ибо все как океан,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19.</w:t>
        <w:br/>
        <w:t>не раз отмечалось, рассказ Мышкина о встрече с ослом</w:t>
        <w:br/>
        <w:t xml:space="preserve">    при въезде в Базель отсылает к контексту евангельского события входа</w:t>
        <w:br/>
        <w:t xml:space="preserve">    Господня в Иерусалим. Если в евангельском повествовании</w:t>
        <w:br/>
        <w:t xml:space="preserve">    об этом событии сказано, что ученики отвязывают осла и приводят его к</w:t>
        <w:br/>
        <w:t xml:space="preserve">    Иисусу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20.</w:t>
        <w:br/>
        <w:t xml:space="preserve"> сказано, что ученики отвязывают осла и приводят его к</w:t>
        <w:br/>
        <w:t xml:space="preserve">    Иисусу (Мк. 11:4), то в первой паремии праздника Входа Господня</w:t>
        <w:br/>
        <w:t xml:space="preserve">    «Молодой лев Иуда &lt;…&gt; привязывает к виноградной лозе осленка</w:t>
        <w:br/>
        <w:t xml:space="preserve">    своего…». Паремия цитирует пророчество Иакова о своем сыне Иуде: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21.</w:t>
        <w:br/>
        <w:t xml:space="preserve"> и выразить в массовом устном слове типические характерности</w:t>
        <w:br/>
        <w:t xml:space="preserve">  собеседующего о всякой всячине народного человека.</w:t>
        <w:br/>
        <w:t xml:space="preserve">  Страстное (определение соотношу со «страстями Господними») личное</w:t>
        <w:br/>
        <w:t xml:space="preserve">  отношение Достоевского к происходящему с людьми на каторге составляет</w:t>
        <w:br/>
        <w:t xml:space="preserve">  психоидеологическую основу СТ. Не подобает упускать из виду, что</w:t>
        <w:br/>
        <w:t xml:space="preserve">  «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22.</w:t>
        <w:br/>
        <w:t>претензии А. М. Любомудрова:</w:t>
        <w:br/>
        <w:t xml:space="preserve">  Так, у Достоевского слабо выражено понятие о Церкви, ее мистической</w:t>
        <w:br/>
        <w:t xml:space="preserve">  реальности, осознание ее как единого Тела Господня, вне которого нет</w:t>
        <w:br/>
        <w:t xml:space="preserve">  спасения. Подчеркнем, что речь ведется о художественном мире, а не о</w:t>
        <w:br/>
        <w:t xml:space="preserve">  личной воцерковленности Достоевского²⁴.</w:t>
        <w:br/>
        <w:t xml:space="preserve">  15</w:t>
        <w:br/>
        <w:t xml:space="preserve">  Странная </w:t>
        <w:br/>
        <w:t xml:space="preserve"> В. Н. Захаров. Ответ по существу. 2005№7</w:t>
      </w:r>
    </w:p>
    <w:p>
      <w:pPr>
        <w:pStyle w:val="BodyText"/>
      </w:pPr>
      <w:r>
        <w:t>23.</w:t>
        <w:br/>
        <w:t>, человека. Став внецерковным человеком,</w:t>
        <w:br/>
        <w:t xml:space="preserve">  Л. Толстой остался все же христианином.</w:t>
        <w:br/>
        <w:t xml:space="preserve">  Замечательны пасхальные эпизоды в удивительной книге И. Шмелева «Лето</w:t>
        <w:br/>
        <w:t xml:space="preserve">  Господне», в гениальном поэтическом цикле</w:t>
        <w:br/>
        <w:t xml:space="preserve">  253</w:t>
        <w:br/>
        <w:t xml:space="preserve">  романа Б. Пастернака «Доктор Живаго» («Чудо», «Дурные дни», две</w:t>
        <w:br/>
        <w:t xml:space="preserve">  «Магдалины», «Гефсиманский сад»).</w:t>
        <w:br/>
        <w:t xml:space="preserve">  Пасха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24.</w:t>
        <w:br/>
        <w:t>Лука, был</w:t>
        <w:br/>
        <w:t xml:space="preserve">  знаменательный день накануне последнего исхода в Иерусалим — 6 августа</w:t>
        <w:br/>
        <w:t xml:space="preserve">  по юлианскому календарю, ныне один из двунадесятых праздников —</w:t>
        <w:br/>
        <w:t xml:space="preserve">  Преображение Господне. В этот день «взял Иисус Петра, Иакова и Иоанна,</w:t>
        <w:br/>
        <w:t xml:space="preserve">  брата его, и возвел их на гору высокую одних, и преобразился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25.</w:t>
        <w:br/>
        <w:t>дневник, для чего предназначена Демикотоновая</w:t>
        <w:br/>
        <w:t xml:space="preserve">  (т. е. хлопчатобумажная) книга.</w:t>
        <w:br/>
        <w:t xml:space="preserve">  Вот одна из записей: «6-го августа, день Преображения Господня. Что это</w:t>
        <w:br/>
        <w:t xml:space="preserve">  за прелестная такая моя попадья Наталья Николаевна! Опять: где, кроме</w:t>
        <w:br/>
        <w:t xml:space="preserve">  святой Руси, подобные жены быть могут? Я ей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26.</w:t>
        <w:br/>
        <w:t>мнениях и поступках, «перерождение убеждений» — одним</w:t>
        <w:br/>
        <w:t xml:space="preserve">  словом, преображение личности. Главное же, что выражает слово «вдруг», —</w:t>
        <w:br/>
        <w:t xml:space="preserve">  духовное значение, которое явлено Преображением Господнем. Каждый может</w:t>
        <w:br/>
        <w:t xml:space="preserve">  повторить искупительный путь Христа, каждый может изменить свой</w:t>
        <w:br/>
        <w:t xml:space="preserve">  образ — преобразиться, каждому может открыться его божественная и</w:t>
        <w:br/>
        <w:t xml:space="preserve">  человеческая сущность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27.</w:t>
        <w:br/>
        <w:t>»³⁹.</w:t>
        <w:br/>
        <w:t xml:space="preserve">  Праздник св. Лаврентия по юлианскому календарю отмечается 10 августа, а</w:t>
        <w:br/>
        <w:t xml:space="preserve">  за несколько дней до него, 6 августа, — Преображение Господне, в</w:t>
        <w:br/>
        <w:t xml:space="preserve">  народном наименовании яблочный Спас. До этого праздника считается грехом</w:t>
        <w:br/>
        <w:t xml:space="preserve">  есть яблоки, на праздник в храмах их святят, время после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28.</w:t>
        <w:br/>
        <w:t xml:space="preserve"> прочитан в русской литературе.</w:t>
        <w:br/>
        <w:t xml:space="preserve">  Православие отмечает все установленные двунадесятые праздники, в том</w:t>
        <w:br/>
        <w:t xml:space="preserve">  числе Сретение, Преображение и Воздвижение Честнаго Креста Господня,</w:t>
        <w:br/>
        <w:t xml:space="preserve">  которые утратили свое значение у западных христиан. Время жизни</w:t>
        <w:br/>
        <w:t xml:space="preserve">  рассчитывалось по церковному календарю, в котором главным было не число</w:t>
        <w:br/>
        <w:t xml:space="preserve"> 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29.</w:t>
        <w:br/>
        <w:t>Христа, а не</w:t>
        <w:br/>
        <w:t xml:space="preserve">  Рождество, как в Западной</w:t>
        <w:br/>
        <w:t xml:space="preserve">  8</w:t>
        <w:br/>
        <w:t xml:space="preserve">  церкви; отмечает все двунадесятые праздники, в том числе Сретение</w:t>
        <w:br/>
        <w:t xml:space="preserve">  Господа Симеоном, Преображение Господне и День Воздвижения 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 преображения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30.</w:t>
        <w:br/>
        <w:t>в Западной</w:t>
        <w:br/>
        <w:t xml:space="preserve">  8</w:t>
        <w:br/>
        <w:t xml:space="preserve">  церкви; отмечает все двунадесятые праздники, в том числе Сретение</w:t>
        <w:br/>
        <w:t xml:space="preserve">  Господа Симеоном, Преображение Господне и День Воздвижения Креста</w:t>
        <w:br/>
        <w:t xml:space="preserve">  Господня. Они усилили в православии искупительную и страдательную роль</w:t>
        <w:br/>
        <w:t xml:space="preserve">  Христа и их церковное значение. Идеи преображения, страдания, искупления</w:t>
        <w:br/>
        <w:t xml:space="preserve">  и спасения стали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31.</w:t>
        <w:br/>
        <w:t xml:space="preserve"> Тоцкого приурочен к этому дню и скандально объявлен в день</w:t>
        <w:br/>
        <w:t xml:space="preserve">  ее рождения.</w:t>
        <w:br/>
        <w:t xml:space="preserve">  Сугубо православные праздники ‒ Преображение и Воздвижение Креста</w:t>
        <w:br/>
        <w:t xml:space="preserve">  Господня. Действие романа "Бесы" приурочено к 14-му сентября, к</w:t>
        <w:br/>
        <w:t xml:space="preserve">  Крестовоздвиженскому празднику, что сразу обращает внимание на</w:t>
        <w:br/>
        <w:t xml:space="preserve">  символический смысл фамилии героя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32.</w:t>
        <w:br/>
        <w:t xml:space="preserve"> ученикам,</w:t>
        <w:br/>
        <w:t xml:space="preserve">  что Он ‒ "Сын Бога Живаго". Этот день ‒ по стихам Юрия Живаго из</w:t>
        <w:br/>
        <w:t xml:space="preserve">  пастернаковского романа, "Шестое августа по-старому, Преображение</w:t>
        <w:br/>
        <w:t xml:space="preserve">  Господне". И это очевидная подсказка, кто доктор Живаго, откуда у него</w:t>
        <w:br/>
        <w:t xml:space="preserve">  такая редкая фамилия, что стоит за его гамлетовской нерешительностью. 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