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иконичность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понятие, иконичность;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иконичность, расширительный;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лепахин, иконичность; 2) необходимость, иконичность; 3) понятие, иконичность;</w:t>
      </w:r>
    </w:p>
    <w:p>
      <w:pPr>
        <w:pStyle w:val="Heading1"/>
      </w:pPr>
      <w:r>
        <w:t>Существительное справа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иконичность, смысл;</w:t>
      </w:r>
    </w:p>
    <w:p>
      <w:pPr>
        <w:pStyle w:val="BodyText"/>
      </w:pPr>
      <w:r>
        <w:t>1.</w:t>
        <w:br/>
        <w:t>необходимость. В. Н. Захаров вводит понятие «умиления» — и</w:t>
        <w:br/>
        <w:t xml:space="preserve">  именно как категорию поэтики Достоевского12. В. Лепахин справедливо</w:t>
        <w:br/>
        <w:t xml:space="preserve">  настаивает на необходимости понятия «иконичности» не в расширительном, а</w:t>
        <w:br/>
        <w:t xml:space="preserve">  в специальном смысле этого слова13. Вспомним и нашу работу, где речь</w:t>
        <w:br/>
        <w:t xml:space="preserve">  идет о законе и благодати14</w:t>
        <w:br/>
        <w:t xml:space="preserve"> И. А. Есаулов. Евангельский текст в русской культуре и современная наука.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