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исихазм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воскресение, исихазм; 2) календарь, исихазм; 3) прием, исихазм; 4) с, исихазм; 5) статья, исихазм; 6) сюжет, исихазм;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исихазм, юродство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исихазм, поэтика; 2) исихазм, пример; 3) исихазм, произведение; 4) исихазм, религиозный;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риторический, исихазм; 2) типичный, исихазм; 3) церковный, исихазм;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текст, исихазм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благодать, исихазм; 2) вербализация, исихазм; 3) воскресение, исихазм; 4) достоевский, исихазм; 5) икона, исихазм; 6) календарь, исихазм; 7) кенозис, исихазм; 8) красноречие, исихазм; 9) логос, исихазм; 10) преображение, исихазм; 11) прием, исихазм; 12) с, исихазм; 13) соч, исихазм; 14) статья, исихазм; 15) сюжет, исихазм; 16) указ, исихазм; 17) ф, исихазм; 18) храм, исихазм; 19) эпизод, исихазм;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исихазм, достоевский 3</w:t>
        <w:br/>
        <w:t>исихазм, юродство 2</w:t>
        <w:br/>
        <w:t>исихазм, косноязычие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исихазм, адепт; 2) исихазм, грех; 3) исихазм, иванов; 4) исихазм, исповедь; 5) исихазм, миф; 6) исихазм, молчание; 7) исихазм, паломничество; 8) исихазм, поэтика; 9) исихазм, практика; 10) исихазм, пример; 11) исихазм, произведение; 12) исихазм, совесть; 13) исихазм, эстетика;</w:t>
      </w:r>
    </w:p>
    <w:p>
      <w:pPr>
        <w:pStyle w:val="BodyText"/>
      </w:pPr>
      <w:r>
        <w:t>1.</w:t>
        <w:br/>
        <w:t>идея, русский Христос, христоцентризм,</w:t>
        <w:br/>
        <w:t xml:space="preserve">  христология, эсхатология, христианская символика, христианский реализм,</w:t>
        <w:br/>
        <w:t xml:space="preserve">  христианская 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>.org/0000-0003-1120-5688;</w:t>
        <w:br/>
        <w:t xml:space="preserve">    e-mail: i_valya@mail.ru                  e-mail: i_valya@mail.ru</w:t>
        <w:br/>
        <w:t xml:space="preserve">  УДК 001</w:t>
        <w:br/>
        <w:t xml:space="preserve">  ИСИХАЗМ И ПОЭТИКА КОСНОЯЗЫЧИЯ У ДОСТОЕВСКОГО</w:t>
        <w:br/>
        <w:t xml:space="preserve">    ИВАНОВ                        Карельский государственный педагогический</w:t>
        <w:br/>
        <w:t xml:space="preserve">       В В                        университет</w:t>
        <w:br/>
        <w:t xml:space="preserve">    Ключевые слова:              Аннотация: В статье рассматриваются</w:t>
      </w:r>
    </w:p>
    <w:p>
      <w:pPr>
        <w:pStyle w:val="BodyText"/>
      </w:pPr>
      <w:r>
        <w:t>В. В. Иванов. Исихазм и поэтика косноязычия у Достоевского. 1998№5</w:t>
      </w:r>
    </w:p>
    <w:p>
      <w:pPr>
        <w:pStyle w:val="BodyText"/>
      </w:pPr>
      <w:r>
        <w:t>3.</w:t>
        <w:br/>
        <w:t>ИВАНОВ                        Карельский государственный педагогический</w:t>
        <w:br/>
        <w:t xml:space="preserve">       В В                        университет</w:t>
        <w:br/>
        <w:t xml:space="preserve">    Ключевые слова:              Аннотация: В статье рассматриваются</w:t>
        <w:br/>
        <w:t xml:space="preserve">    Логос                        риторические эпизоды в сюжетах</w:t>
        <w:br/>
        <w:t xml:space="preserve">    исихазм                      произведений Достоевского: молчание,</w:t>
        <w:br/>
        <w:t xml:space="preserve">    косноязычие                  косноязычие, красноречие.</w:t>
        <w:br/>
        <w:t xml:space="preserve">    красноречие </w:t>
        <w:br/>
        <w:t xml:space="preserve">    Достоевский </w:t>
        <w:br/>
        <w:t xml:space="preserve">  Текст статьи</w:t>
        <w:br/>
        <w:t xml:space="preserve">  Исихазм как религиозная практика предполагает в своем адепте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4.</w:t>
        <w:br/>
        <w:t>рассматриваются</w:t>
        <w:br/>
        <w:t xml:space="preserve">    Логос                        риторические эпизоды в сюжетах</w:t>
        <w:br/>
        <w:t xml:space="preserve">    исихазм                      произведений Достоевского: молчание,</w:t>
        <w:br/>
        <w:t xml:space="preserve">    косноязычие                  косноязычие, красноречие.</w:t>
        <w:br/>
        <w:t xml:space="preserve">    красноречие </w:t>
        <w:br/>
        <w:t xml:space="preserve">    Достоевский </w:t>
        <w:br/>
        <w:t xml:space="preserve">  Текст статьи</w:t>
        <w:br/>
        <w:t xml:space="preserve">  Исихазм как религиозная практика предполагает в своем адепте полную</w:t>
        <w:br/>
        <w:t xml:space="preserve">  внутреннюю сосредоточенность на общении с Богом. «Умнáя молитва» через</w:t>
        <w:br/>
        <w:t xml:space="preserve">  осияние нетварным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5.</w:t>
        <w:br/>
        <w:t>». При посещении монастыря семейством</w:t>
        <w:br/>
        <w:t xml:space="preserve">  Карамазовых Зосима озадачивает всех молчаливым поклоном буяну Мите</w:t>
        <w:br/>
        <w:t xml:space="preserve">  Карамазову. Отказ от вербализации текста — типичный прием исихазма.</w:t>
        <w:br/>
        <w:t xml:space="preserve">  Таких примеров у Достоевского имеется немало.</w:t>
        <w:br/>
        <w:t xml:space="preserve">  Припомним лишь, что чрезвычайно важный для поэтики «Братьев Карамазовых»</w:t>
        <w:br/>
        <w:t xml:space="preserve">  персонаж — юродивая Лизавета Смердящая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6.</w:t>
        <w:br/>
        <w:t>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интертекст,тема,проблема, характер, герой</w:t>
        <w:br/>
        <w:t xml:space="preserve"> В. Н. Захаров. Ответ по существу.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