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канонический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соч, канонический 14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догматический, канонический; 2) открываться, канонический; 3) отношение, канонический; 4) отступать, канонический; 5) первенство, канонический; 6) сочинение, канонический; 7) статья, канонический; 8) уклонение, канонический;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канонический, текст 16</w:t>
        <w:br/>
        <w:t>канонический, евангельский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канонический, вероисповедальный; 2) канонический, евангелие; 3) канонический, форма; 4) канонический, христианство;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догматический, канонический; 2) мертвый, канонический; 3) полный, канонический; 4) христианский, канонический; 5) христов, канонический;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м, канонический 14</w:t>
        <w:br/>
        <w:t>полна, канонический 14</w:t>
        <w:br/>
        <w:t>собр, канонический 14</w:t>
        <w:br/>
        <w:t>соч, канонический 14</w:t>
        <w:br/>
        <w:t>житие, канонический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канонический; 2) апокалипсис, канонический; 3) вера, канонический; 4) евангелие, канонический; 5) ересь, канонический; 6) зосима, канонический; 7) и, канонический; 8) иустин, канонический; 9) комплекс, канонический; 10) крылов, канонический; 11) отношение, канонический; 12) пальма, канонический; 13) первенство, канонический; 14) попович, канонический; 15) православие, канонический; 16) собрание, канонический; 17) сочинение, канонический; 18) статья, канонический; 19) текст, канонический; 20) уклонение, канонический; 21) христос, канонический;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канонический, текст 17</w:t>
        <w:br/>
        <w:t>канонический, т 6</w:t>
        <w:br/>
        <w:t>канонический, петрозаводск 5</w:t>
        <w:br/>
        <w:t>канонический, с 5</w:t>
        <w:br/>
        <w:t>канонический, ред 5</w:t>
        <w:br/>
        <w:t>канонический, проф 5</w:t>
        <w:br/>
        <w:t>канонический, в 5</w:t>
        <w:br/>
        <w:t>канонический, изда 4</w:t>
        <w:br/>
        <w:t>канонический, петрг 3</w:t>
        <w:br/>
        <w:t>канонический, книга 2</w:t>
        <w:br/>
        <w:t>канонический,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канонический, авт; 2) канонический, басня; 3) канонический, вариация; 4) канонический, евангелие; 5) канонический, жизнь; 6) канонический, житие; 7) канонический, идея; 8) канонический, истина; 9) канонический, мениппов; 10) канонический, н; 11) канонический, подросток; 12) канонический, протопоп; 13) канонический, сатира; 14) канонический, случай; 15) канонический, традиция; 16) канонический, форма; 17) канонический, эмблема;</w:t>
      </w:r>
    </w:p>
    <w:p>
      <w:pPr>
        <w:pStyle w:val="BodyText"/>
      </w:pPr>
      <w:r>
        <w:t>1.</w:t>
        <w:br/>
        <w:t>2013. — 456 с.</w:t>
        <w:br/>
        <w:t xml:space="preserve">  11. Захаров В. Н. Творчество как обретение Слова // Достоевский Ф. М.</w:t>
        <w:br/>
        <w:t xml:space="preserve">  Полн. собр. соч.: канонические тексты. Т. ХI. Подросток. — Петрозаводск:</w:t>
        <w:br/>
        <w:t xml:space="preserve">  Изд-во ПетрГУ, 2015. — С. 566—576.</w:t>
        <w:br/>
        <w:t xml:space="preserve">  12. Комарович В. Л. Роман Достоевского «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2.</w:t>
        <w:br/>
        <w:t>of publication: March 31, 2018</w:t>
        <w:br/>
        <w:t xml:space="preserve">  © Т. П. Баталова, 2018</w:t>
        <w:br/>
        <w:t xml:space="preserve">  [1] Примечания</w:t>
        <w:br/>
        <w:t xml:space="preserve">   Достоевский Ф. М. Полн. собр. соч. Канонические тексты. Петрозаводск,</w:t>
        <w:br/>
        <w:t xml:space="preserve">  2015. Т. ХI. С. 565. Далее ссылки на это издание приводятся в тексте</w:t>
        <w:br/>
        <w:t xml:space="preserve">  статьи с указанием страницы в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3.</w:t>
        <w:br/>
        <w:t xml:space="preserve"> Б. Н. Тихомиров. — СПб.: Пушкинский Дом, 2008. —</w:t>
        <w:br/>
        <w:t xml:space="preserve">      470 с.</w:t>
        <w:br/>
        <w:t xml:space="preserve">  7.  Достоевский Ф. М. Полн. собр. cоч.: канонические тексты. —</w:t>
        <w:br/>
        <w:t xml:space="preserve">      Петрозаводск: Изд-во ПетрГУ, 2010. — Т. IХ. Приложение: Бесы: роман:</w:t>
        <w:br/>
        <w:t xml:space="preserve">      опыт реконструкции журнальной редакции. — 912 с.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4.</w:t>
        <w:br/>
        <w:t xml:space="preserve"> «Ворона и Лисица». Она не совсем рядовая среди двухсот</w:t>
        <w:br/>
        <w:t xml:space="preserve">  с лишним басен И. А. Крылова, поскольку именно ею открывается</w:t>
        <w:br/>
        <w:t xml:space="preserve">  канонический текст «Басен в девяти книгах». И это уже достаточно</w:t>
        <w:br/>
        <w:t xml:space="preserve">  «странно», потому что, получается, с первой же страницы, с первых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5.</w:t>
        <w:br/>
        <w:t>использованием</w:t>
        <w:br/>
        <w:t xml:space="preserve">  сокращения Д30 и указанием тома и страницы в круглых скобках.</w:t>
        <w:br/>
        <w:t xml:space="preserve">  [2]  Достоевский Ф. М. Полн. собр. соч.: Канонические тексты / под ред.</w:t>
        <w:br/>
        <w:t xml:space="preserve">  проф. В. Н. Захарова. Петрозаводск, 2015. Т. 11. С. 240—241. Далее</w:t>
        <w:br/>
        <w:t xml:space="preserve">  ссылки на это издание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. СПб.: Тип.</w:t>
        <w:br/>
        <w:t xml:space="preserve">  М. А. Александрова, 1912. Ч. 2. С. V.</w:t>
        <w:br/>
        <w:t xml:space="preserve">  [4]  Достоевский Ф. М. Полн. собр. соч.: Канонические тексты / под ред.</w:t>
        <w:br/>
        <w:t xml:space="preserve">  проф. В. Н. Захарова. Петрозаводск, 2015. Т. 11. С. 351. Далее ссылки на</w:t>
        <w:br/>
        <w:t xml:space="preserve">  это издание приводятся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идеи тысячелетнего</w:t>
        <w:br/>
        <w:t xml:space="preserve">  царства, ведущая свое начало от раннехристианских апологетов — св. 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8.</w:t>
        <w:br/>
        <w:t>Пушкина и в романах Достоевского</w:t>
        <w:br/>
        <w:t xml:space="preserve">    Оскар фон Шульц              Преступление и Наказание" и "Идиот"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известного «мир лежит во зле» можно сказать, что</w:t>
        <w:br/>
        <w:t xml:space="preserve">  «мир лежит во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9.</w:t>
        <w:br/>
        <w:t>теснее всего</w:t>
        <w:br/>
        <w:t xml:space="preserve">  Достоевский был связан через древнехристианскую литературу (то есть</w:t>
        <w:br/>
        <w:t xml:space="preserve">  через “евангелия”, “апокалипсис”, “жития”и другие)³,</w:t>
        <w:br/>
        <w:t xml:space="preserve">  в отношении собственно канонических евангельских книг это неверно.</w:t>
        <w:br/>
        <w:t xml:space="preserve">  Пришла пора признать, что “теснее всего” Достоевский был связан все же с</w:t>
        <w:br/>
        <w:t xml:space="preserve">  самим Евангелием. Поэтика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10.</w:t>
        <w:br/>
        <w:t>.</w:t>
        <w:br/>
        <w:t xml:space="preserve">  Однако среди этого обширного и многообразного перечня поэтических</w:t>
        <w:br/>
        <w:t xml:space="preserve">  образцов одному из них по справедливости приходится отдать пальму</w:t>
        <w:br/>
        <w:t xml:space="preserve">  первенства. Это канонический евангельский текст.</w:t>
        <w:br/>
        <w:t xml:space="preserve">  И даже если мениппова сатира в какой-то мере действительно вопринята</w:t>
        <w:br/>
        <w:t xml:space="preserve">  Достоевским в преображенном виде, то главнейшая роль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11.</w:t>
        <w:br/>
        <w:t>912 с.</w:t>
        <w:br/>
        <w:t xml:space="preserve">    7. Достоевскiй Ѳ. М. Бѣсы. Романъ въ трехъ частяхъ //</w:t>
        <w:br/>
        <w:t xml:space="preserve">    Достоевский Ф. М. Полн. собр. соч.: канонические тексты / под ред.</w:t>
        <w:br/>
        <w:t xml:space="preserve">    проф. В. Н. Захарова. — Петрозаводск: Изд-во ПетрГУ, 2012. — Т. IX. —</w:t>
        <w:br/>
        <w:t xml:space="preserve">    С. 5‑634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12.</w:t>
        <w:br/>
        <w:t>Захаров В. Н. Заглавная буква в «Бесах», или почему нельзя править</w:t>
        <w:br/>
        <w:t xml:space="preserve">    Достоевского // Достоевский Ф. М. Полн. собр. соч.: канонические</w:t>
        <w:br/>
        <w:t xml:space="preserve">    тексты / под ред. проф. В. Н. Захарова. — Петрозаводск: Изд-во ПетрГУ,</w:t>
        <w:br/>
        <w:t xml:space="preserve">    2012. — Т. IX. — С. 661‑676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13.</w:t>
        <w:br/>
        <w:t>. C. 511.</w:t>
        <w:br/>
        <w:t xml:space="preserve">  [11]  Достоевскiй Ѳ. М. Бѣсы. Романъ въ трехъ частяхъ //</w:t>
        <w:br/>
        <w:t xml:space="preserve">  Достоевский Ф. М. Полн. собр. соч.: канонические тексты / под ред. проф.</w:t>
        <w:br/>
        <w:t xml:space="preserve">  В. Н. Захарова. Петрозаводск: Изд-во ПетрГУ, 2012. Т. IX. С. 207. Далее</w:t>
        <w:br/>
        <w:t xml:space="preserve">  ссылки 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14.</w:t>
        <w:br/>
        <w:t>.</w:t>
        <w:br/>
        <w:t xml:space="preserve">  7.  Захаров В. Н. Трагедия и сатира: «вечные» роли героев</w:t>
        <w:br/>
        <w:t xml:space="preserve">      Достоевского // Достоевский Ф. М. Полн. собр. соч.: канонические</w:t>
        <w:br/>
        <w:t xml:space="preserve">      тексты. Петрозаводск: Изд-во ПетрГУ, 2005. Т. 6. С. 641—657.</w:t>
        <w:br/>
        <w:t xml:space="preserve">  8.  Иванов Вяч. Достоевский и роман-трагедия // Властитель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15.</w:t>
        <w:br/>
        <w:t>6-й книг. Шестая книга называется «Русский</w:t>
        <w:br/>
        <w:t xml:space="preserve">    инок» и представляет собой житие Зосимы, рассказанное им самим (что</w:t>
        <w:br/>
        <w:t xml:space="preserve">    отступает от канонической формы жития, как в случае с протопопом</w:t>
        <w:br/>
        <w:t xml:space="preserve">    Аввакумом), но записанное Алешей Карамазовым. Если учесть отсутствие</w:t>
        <w:br/>
        <w:t xml:space="preserve">    в каноне второй песни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16.</w:t>
        <w:br/>
        <w:t>-poetics/072/</w:t>
        <w:br/>
        <w:t xml:space="preserve">      (25.01.2020).</w:t>
        <w:br/>
        <w:t xml:space="preserve">  9.  Захаров В. Н. Снова бесы // Достоевский Ф. М. Полн. собр. соч.:</w:t>
        <w:br/>
        <w:t xml:space="preserve">      канонические тексты. — Петрозаводск: Изд-во ПетрГУ, 2012. — Т. 9. —</w:t>
        <w:br/>
        <w:t xml:space="preserve">      С. 635—658.</w:t>
        <w:br/>
        <w:t xml:space="preserve">  10. Захаров В. Н. Идея этнопоэтики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17.</w:t>
        <w:br/>
        <w:t>-та, 1990. Вып. 1. С. 100–111.</w:t>
        <w:br/>
        <w:t xml:space="preserve">  7.  Захаров В. Н. Дебют гения // Достоевский Ф. М. Полное собрание сочинений. Канонические тексты / Изд. в авт. орфографии и пунктуации под ред. профессора В. Н. Захарова. Петрозаводск: Изд-во Петрозаводского ун-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18.</w:t>
        <w:br/>
        <w:t>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упрек по поводу сформулированного в</w:t>
        <w:br/>
        <w:t xml:space="preserve">  категориях исторической </w:t>
        <w:br/>
        <w:t xml:space="preserve"> В. Н. Захаров. Ответ по существу. 2005№7</w:t>
      </w:r>
    </w:p>
    <w:p>
      <w:pPr>
        <w:pStyle w:val="BodyText"/>
      </w:pPr>
      <w:r>
        <w:t>19.</w:t>
        <w:br/>
        <w:t xml:space="preserve"> именах и</w:t>
        <w:br/>
        <w:t xml:space="preserve">  принципах имяславия героев, в организации художественного</w:t>
        <w:br/>
        <w:t xml:space="preserve">  пространства, в котором есть</w:t>
        <w:br/>
        <w:t xml:space="preserve">    евский Ф. М. Полн. собр. соч.: Канонические тексты. 1997. Т. 3. С.</w:t>
        <w:br/>
        <w:t xml:space="preserve">    733— 753, 764—755; Идеи «Времени», дела «Эпохи» // Достоевский Ф. М.</w:t>
        <w:br/>
        <w:t xml:space="preserve">    Полн.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20.</w:t>
        <w:br/>
        <w:t>Т. 3. С.</w:t>
        <w:br/>
        <w:t xml:space="preserve">    733— 753, 764—755; Идеи «Времени», дела «Эпохи» // Достоевский Ф. М.</w:t>
        <w:br/>
        <w:t xml:space="preserve">    Полн. собр. соч.: Канонические тексты. 2004. Т. 8. С. 695—712; «Православное воззрение»: Идеи и идеал // Достоевский Ф. М. Полн. собр.</w:t>
        <w:br/>
        <w:t xml:space="preserve">    соч.: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21.</w:t>
        <w:br/>
        <w:t xml:space="preserve"> тексты. 2004. Т. 8. С. 695—712; «Православное воззрение»: Идеи и идеал // Достоевский Ф. М. Полн. собр.</w:t>
        <w:br/>
        <w:t xml:space="preserve">    соч.: Канонические тексты. 2007. Т. 7. С. 529—544; Воскрес ли мертвый</w:t>
        <w:br/>
        <w:t xml:space="preserve">    Христос? // Полн. собр. соч.: Канонические тексты. 2007. Т.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22.</w:t>
        <w:br/>
        <w:t xml:space="preserve"> собр.</w:t>
        <w:br/>
        <w:t xml:space="preserve">    соч.: Канонические тексты. 2007. Т. 7. С. 529—544; Воскрес ли мертвый</w:t>
        <w:br/>
        <w:t xml:space="preserve">    Христос? // Полн. собр. соч.: Канонические тексты. 2007. Т. 8. С. 634—</w:t>
        <w:br/>
        <w:t xml:space="preserve">    660; Эмблема романа: Россия и Христос // Достоевский Ф. М. Полн. собр.</w:t>
        <w:br/>
        <w:t xml:space="preserve">    соч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