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лик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е, лик 3</w:t>
        <w:br/>
        <w:t>пресветлый, лик 3</w:t>
        <w:br/>
        <w:t>чарующий, лик 2</w:t>
        <w:br/>
        <w:t>темный, лик 2</w:t>
        <w:br/>
        <w:t>мимоидущий, лик 2</w:t>
        <w:br/>
        <w:t>христов, лик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благодарить, лик; 2) благолепие, лик; 3) вяч, лик; 4) дивный, лик; 5) земной, лик; 6) оппозиция, лик; 7) определенный, лик; 8) перевертываться, лик; 9) прекрасный, лик; 10) причислять, лик; 11) прославлять, лик; 12) смысл, лик; 13) статья, лик; 14) столетие, лик; 15) тайна, лик; 16) чудовищный, лик; 17) являться, лик;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лик, земной 5</w:t>
        <w:br/>
        <w:t>лик, личина 3</w:t>
        <w:br/>
        <w:t>лик, богородица 3</w:t>
        <w:br/>
        <w:t>лик, богочеловек 3</w:t>
        <w:br/>
        <w:t>лик, христов 2</w:t>
        <w:br/>
        <w:t>лик, святой 2</w:t>
        <w:br/>
        <w:t>лик, христос 2</w:t>
        <w:br/>
        <w:t>лик, спаситель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лик, безвидный; 2) лик, дон; 3) лик, небесный; 4) лик, сердцевина; 5) лик, сохранять; 6) лик, спасительность; 7) лик, торквемада; 8) лик, человеческий; 9) лик, энергия;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чарующий, лик 3</w:t>
        <w:br/>
        <w:t>кунильский, лик 3</w:t>
        <w:br/>
        <w:t>великий, лик 3</w:t>
        <w:br/>
        <w:t>пресветлый, лик 3</w:t>
        <w:br/>
        <w:t>темный, лик 2</w:t>
        <w:br/>
        <w:t>мимоидущий, лик 2</w:t>
        <w:br/>
        <w:t>христов, лик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аконкретнопредживой, лик; 2) божий, лик; 3) воронежский, лик; 4) дивный, лик; 5) драгоценный, лик; 6) евангельский, лик; 7) европейский, лик; 8) елецкий, лик; 9) земной, лик; 10) ламанчский, лик; 11) немой, лик; 12) определенный, лик; 13) положительный, лик; 14) прекрасный, лик; 15) русский, лик; 16) теургический, лик; 17) уязвимый, лик; 18) человеческий, лик; 19) чудовищный, лик; 20) эллинизированный, лик;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с, лик 3</w:t>
        <w:br/>
        <w:t>а, лик 3</w:t>
        <w:br/>
        <w:t>е, лик 3</w:t>
        <w:br/>
        <w:t>вяч, лик 2</w:t>
        <w:br/>
        <w:t>иванов, лик 2</w:t>
        <w:br/>
        <w:t>ночь, лик 2</w:t>
        <w:br/>
        <w:t>улица, лик 2</w:t>
        <w:br/>
        <w:t>тайна, лик 2</w:t>
        <w:br/>
        <w:t>год, лик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благолепие, лик; 2) век, лик; 3) вениамин, лик; 4) взгляд, лик; 5) вып, лик; 6) герой, лик; 7) гете, лик; 8) гоголь, лик; 9) достоевский, лик; 10) дух, лик; 11) духовность, лик; 12) душа, лик; 13) завершение, лик; 14) записка, лик; 15) зосима, лик; 16) измерение, лик; 17) икона, лик; 18) имя, лик; 19) исток, лик; 20) кихот, лик; 21) ключ, лик; 22) крест, лик; 23) лампадка, лик; 24) лик, лик; 25) меч, лик; 26) мир, лик; 27) митрополит, лик; 28) миф, лик; 29) наступление, лик; 30) наука, лик; 31) несовершенство, лик; 32) образ, лик; 33) оппозиция, лик; 34) павлович, лик; 35) просвещение, лик; 36) разворачивание, лик; 37) раскол, лик; 38) романист, лик; 39) смысл, лик; 40) статья, лик; 41) столетие, лик; 42) существование, лик; 43) эпизод, лик;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лик, истина 5</w:t>
        <w:br/>
        <w:t>лик, сердцевина 3</w:t>
        <w:br/>
        <w:t>лик, восприятие 3</w:t>
        <w:br/>
        <w:t>лик, личина 3</w:t>
        <w:br/>
        <w:t>лик, богородица 3</w:t>
        <w:br/>
        <w:t>лик, богочеловек 3</w:t>
        <w:br/>
        <w:t>лик, россия 2</w:t>
        <w:br/>
        <w:t>лик, знамение 2</w:t>
        <w:br/>
        <w:t>лик, падение 2</w:t>
        <w:br/>
        <w:t>лик, достоевский 2</w:t>
        <w:br/>
        <w:t>лик, бог 2</w:t>
        <w:br/>
        <w:t>лик, личность 2</w:t>
        <w:br/>
        <w:t>лик, святой 2</w:t>
        <w:br/>
        <w:t>лик, христос 2</w:t>
        <w:br/>
        <w:t>лик, образ 2</w:t>
        <w:br/>
        <w:t>лик, спаситель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лик, а; 2) лик, дон; 3) лик, идеология; 4) лик, имя; 5) лик, исследование; 6) лик, кихот; 7) лик, класс; 8) лик, крест; 9) лик, лик; 10) лик, мнение; 11) лик, народ; 12) лик, неправда; 13) лик, николай; 14) лик, оправдание; 15) лик, п; 16) лик, плоть; 17) лик, признание; 18) лик, произведение; 19) лик, реализм; 20) лик, результат; 21) лик, роль; 22) лик, сервантес; 23) лик, смердяков; 24) лик, событие; 25) лик, сознание; 26) лик, спасительность; 27) лик, страда; 28) лик, сущность; 29) лик, торквемада; 30) лик, установка; 31) лик, фигура; 32) лик, чувство; 33) лик, чуков; 34) лик, энергия; 35) лик, явь;</w:t>
      </w:r>
    </w:p>
    <w:p>
      <w:pPr>
        <w:pStyle w:val="BodyText"/>
      </w:pPr>
      <w:r>
        <w:t>1.</w:t>
        <w:br/>
        <w:t xml:space="preserve"> действительную жизнь и воплотить в ней</w:t>
        <w:br/>
        <w:t xml:space="preserve">    христианские идеалы добра, истины и красоты.</w:t>
        <w:br/>
        <w:t xml:space="preserve">    Христоликость положительных героев романиста поражает. Чарующий лик</w:t>
        <w:br/>
        <w:t xml:space="preserve">    Христов — сердцевина их сознания. Они живут Им, чувствуют Им, мыслят</w:t>
        <w:br/>
        <w:t xml:space="preserve">    Им. Через этих героев Достоевский переживает жизнь во всей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 xml:space="preserve"> Г. В. Сюжеты русской классической литературы. — Коломна:</w:t>
        <w:br/>
        <w:t xml:space="preserve">  [б. и.], 2001. — 141 с.</w:t>
        <w:br/>
        <w:t xml:space="preserve">  8. Кунильский А. Е. «Лик земной и вечная истина»: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ПетрГУ,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—70.</w:t>
        <w:br/>
        <w:t xml:space="preserve">  13. Краснов Г. В. Сюжеты русской классической литературы. — Коломна,</w:t>
        <w:br/>
        <w:t xml:space="preserve">  2001. — 141 с.</w:t>
        <w:br/>
        <w:t xml:space="preserve">  14. Кунильский А. Е. «Лик земной и вечная истина». О восприятии мира и</w:t>
        <w:br/>
        <w:t xml:space="preserve">  изображении героя в произведениях Ф. М. Достоевского. — Петрозаводск:</w:t>
        <w:br/>
        <w:t xml:space="preserve">  Изд-во ПетрГУ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4.</w:t>
        <w:br/>
        <w:t>слова: Ф. М. Достоевский, «Дневник Писателя», «Братья</w:t>
        <w:br/>
        <w:t xml:space="preserve">  Карамазовы», традиции древнерусской словесности</w:t>
        <w:br/>
        <w:t xml:space="preserve">  Размышляя о своеобразии русской духовности, Вяч. Иванов в статье «Ликъ и</w:t>
        <w:br/>
        <w:t xml:space="preserve">  личины Россiи» писал: «Признаніе святости за высшую цѣнность – основа</w:t>
        <w:br/>
        <w:t xml:space="preserve">  народнаго міросозерцанія и знамя тоски народной по Руси святой.</w:t>
      </w:r>
    </w:p>
    <w:p>
      <w:pPr>
        <w:pStyle w:val="BodyText"/>
      </w:pPr>
      <w:r>
        <w:t>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5.</w:t>
        <w:br/>
        <w:t xml:space="preserve">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и личины Россіи. Къ изслѣдованію идеологіи</w:t>
        <w:br/>
        <w:t xml:space="preserve">      Достоевскаго [Электронный ресурс]. URL:</w:t>
        <w:br/>
        <w:t xml:space="preserve">      http://www.rvb.ru/ivanov/2_lifetime/rodnoe/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6.</w:t>
        <w:br/>
        <w:t xml:space="preserve"> создавался Петром</w:t>
        <w:br/>
        <w:t xml:space="preserve">  Первым как новый Рим. В черновиках к роману «Подросток» есть запись:</w:t>
        <w:br/>
        <w:t xml:space="preserve">  «Всё поджечь. Ночь на улицах, темный лик Богородицы у Знаменья» (Д30;</w:t>
        <w:br/>
        <w:t xml:space="preserve">  16: 62). От окончательного падения героя спасает молитва матери. Аркадий</w:t>
        <w:br/>
        <w:t xml:space="preserve">  с покаянием вспоминает, как в 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Писателя» 1876 г. текущей действительности противопоставлена</w:t>
        <w:br/>
        <w:t xml:space="preserve">  идеальная. Январский выпуск начинается с молитвы «великого Гете»:</w:t>
        <w:br/>
        <w:t xml:space="preserve">  «Великий Дух, благодарю Тебя за лик человеческий, Тобою данный мне»</w:t>
        <w:br/>
        <w:t xml:space="preserve">  (Д30; 22: 6). Достоевский, обращаясь к читателю, напоминает о</w:t>
        <w:br/>
        <w:t xml:space="preserve">  возможности «золотого века»: «Но беда ваша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.</w:t>
        <w:br/>
        <w:t xml:space="preserve">    Преображение личности — это воплощение Замысла Божьего о мире:</w:t>
        <w:br/>
        <w:t xml:space="preserve">    Но в том и великое, что тут 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9.</w:t>
        <w:br/>
        <w:t>.  Крушельницкая Е. В. Автобиография и житие в древнерусской</w:t>
        <w:br/>
        <w:t xml:space="preserve">      литературе. СПб.: Наука, 1996. 366 c.</w:t>
        <w:br/>
        <w:t xml:space="preserve">  6.  Кунильский А. Е. «Лик земной и вечная истина». О восприятии мира и</w:t>
        <w:br/>
        <w:t xml:space="preserve">      изображении героя в произведениях Ф. М. Достоевского:</w:t>
        <w:br/>
        <w:t xml:space="preserve">      Петрозаводск: Изд-во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10.</w:t>
        <w:br/>
        <w:t xml:space="preserve"> создавался Петром Первым как новый Рим. В</w:t>
        <w:br/>
        <w:t xml:space="preserve">  черновиках к роману «Подросток» есть запись:</w:t>
        <w:br/>
        <w:t xml:space="preserve">    Все поджечь. Ночь на улицах, темный лик Богородицы у Знамения (XVI,</w:t>
        <w:br/>
        <w:t xml:space="preserve">    62).</w:t>
        <w:br/>
        <w:t xml:space="preserve">  От окончательного падения Подростка спасает молитва матери. Аркадий с</w:t>
        <w:br/>
        <w:t xml:space="preserve">  покаянием вспоминает, как сразу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11.</w:t>
        <w:br/>
        <w:t>Дон Кихот готов пролить кровь ‒ он идет</w:t>
        <w:br/>
        <w:t xml:space="preserve">  дорогой крестоносцев, рыцарей креста и меча. Как ни 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12.</w:t>
        <w:br/>
        <w:t>идет</w:t>
        <w:br/>
        <w:t xml:space="preserve">  дорогой крестоносцев, рыцарей креста и меча. Как ни парадоксально</w:t>
        <w:br/>
        <w:t xml:space="preserve">  прозвучит, но за прекрасным ликом Дон Кихота Ламанчского грезится</w:t>
        <w:br/>
        <w:t xml:space="preserve">  чудовищный лик Торквемады. Бог Сервантеса ‒ это Бог католической Церкви,</w:t>
        <w:br/>
        <w:t xml:space="preserve">  как Бог Достоевского ‒ это Бог православной Церкви, тот Христос, с</w:t>
        <w:br/>
        <w:t xml:space="preserve">  которым Достоевский готов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13.</w:t>
        <w:br/>
        <w:t xml:space="preserve">   |</w:t>
        <w:br/>
        <w:t xml:space="preserve">  |                            | ей предшествует.                        |</w:t>
        <w:br/>
        <w:t xml:space="preserve">  Текст статьи</w:t>
        <w:br/>
        <w:t xml:space="preserve">  “Христоликость положительных героев Достоевского проистекает из того,</w:t>
        <w:br/>
        <w:t xml:space="preserve">  что они в душах своих сохраняют чарующий Лик Христов.</w:t>
        <w:br/>
        <w:t xml:space="preserve">  Этот Лик — сердцевина их личностей. Они живут Им, мыслят Им, чувствуют</w:t>
        <w:br/>
        <w:t xml:space="preserve">  Им, творят Им, все в себе устраивают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14.</w:t>
        <w:br/>
        <w:t>Текст статьи</w:t>
        <w:br/>
        <w:t xml:space="preserve">  “Христоликость положительных героев Достоевского проистекает из того,</w:t>
        <w:br/>
        <w:t xml:space="preserve">  что они в душах своих сохраняют чарующий Лик Христов.</w:t>
        <w:br/>
        <w:t xml:space="preserve">  Этот Лик — сердцевина их личностей. Они живут Им, мыслят Им, чувствуют</w:t>
        <w:br/>
        <w:t xml:space="preserve">  Им, творят Им, все в себе устраивают и определяют по Нему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15.</w:t>
        <w:br/>
        <w:t>мировоззрении Ф. М. Достоевского</w:t>
        <w:br/>
        <w:t xml:space="preserve">  Духовное наследие свт. Тихона Задонского (1724—1783), епископа</w:t>
        <w:br/>
        <w:t xml:space="preserve">  Воронежского и Елецкого, в 1861 году прославленного в лике святых,</w:t>
        <w:br/>
        <w:t xml:space="preserve">  сыграло огромную роль в ис тории русской богословской мысли. Прот. Г.</w:t>
        <w:br/>
        <w:t xml:space="preserve">  Флоровский называет труды святителя «апостольским откликом на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тогда Василием</w:t>
        <w:br/>
        <w:t xml:space="preserve">  Казанским — Чуков подружился, когда они вместе учились в Олонецкой</w:t>
        <w:br/>
        <w:t xml:space="preserve">  Духовной семинарии; в 1992 году митрополит Вениамин причислен к лику</w:t>
        <w:br/>
        <w:t xml:space="preserve">  святых). Николая Чукова приговорили к расстрелу, но, в отличие от</w:t>
        <w:br/>
        <w:t xml:space="preserve">  священномученика митрополита Вениамина, не казнили. Чуков сохранил</w:t>
        <w:br/>
        <w:t xml:space="preserve">  верность Церкви,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17.</w:t>
        <w:br/>
        <w:t>и копия западного атеизма пришла в Россию вместе с</w:t>
        <w:br/>
        <w:t xml:space="preserve">  европейским Просвещением XVIIIи XIX веков. Но еще до наступления</w:t>
        <w:br/>
        <w:t xml:space="preserve">  XVI столетия лик Христа был искажен и затемнен средневековым</w:t>
        <w:br/>
        <w:t xml:space="preserve">  католицизмом, когда он вознамерился утолить духовный голод человечества</w:t>
        <w:br/>
        <w:t xml:space="preserve">  иным способом, чем хотел Христос, — не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18.</w:t>
        <w:br/>
        <w:t>обновление всего человечества и воскресение</w:t>
        <w:br/>
        <w:t xml:space="preserve">  его” (453). “Русским” этот Христос может быть назван лишь в том смысле,</w:t>
        <w:br/>
        <w:t xml:space="preserve">  что его лик сохранен русским народом (по мнению Достоевского) в</w:t>
        <w:br/>
        <w:t xml:space="preserve">  изначальной чистоте. Князь Мышкин высказывает это мнение, часто</w:t>
        <w:br/>
        <w:t xml:space="preserve">  повторяемое Достоевским от своего имени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19.</w:t>
        <w:br/>
        <w:t>смысле слова. Разрешается эта контроверса в</w:t>
        <w:br/>
        <w:t xml:space="preserve">    житии и словах старца Зосимы, потому что главное для Достоевского</w:t>
        <w:br/>
        <w:t xml:space="preserve">    показать, как «мимоидущий лик земной и вечная истина соприкоснулись</w:t>
        <w:br/>
        <w:t xml:space="preserve">    тут вместе»8 и как «перед правдой земною совершается действие вечной</w:t>
        <w:br/>
        <w:t xml:space="preserve">    правды».</w:t>
      </w:r>
    </w:p>
    <w:p>
      <w:pPr>
        <w:pStyle w:val="BodyText"/>
      </w:pPr>
      <w:r>
        <w:t>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20.</w:t>
        <w:br/>
        <w:t>женой. В семантике</w:t>
        <w:br/>
        <w:t xml:space="preserve">    образа маски выделяется множество культурных пластов. Среди них —</w:t>
        <w:br/>
        <w:t xml:space="preserve">    смысл, являющий себя в теургическом ключе в оппозиции лик — личина,</w:t>
        <w:br/>
        <w:t xml:space="preserve">    обнаруженный П. А. Флоренским:</w:t>
        <w:br/>
        <w:t xml:space="preserve">    Характерно, что слово larva получило уже у римлян значение</w:t>
        <w:br/>
        <w:t xml:space="preserve">    «астрального трупа», «пустого» — inanis,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21.</w:t>
        <w:br/>
        <w:t>в «Истории» Смарагдова. Фамилия</w:t>
        <w:br/>
        <w:t xml:space="preserve">  историка — знаковая в романе. Смарагдова как альтернативу Гоголю</w:t>
        <w:br/>
        <w:t xml:space="preserve">  предлагает Смердякову Федор Павлович. Гоголь, видевший в земном лики</w:t>
        <w:br/>
        <w:t xml:space="preserve">  небесного, для Смердякова — неправда. Таким образом, «История»</w:t>
        <w:br/>
        <w:t xml:space="preserve">  Смарагдова оказывается знаком одномерного, плоского бытия. Как и</w:t>
        <w:br/>
        <w:t xml:space="preserve">  Смердяков, Коля читает и почитает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22.</w:t>
        <w:br/>
        <w:t xml:space="preserve"> есть, и оно может все простить (14; 223).</w:t>
        <w:br/>
        <w:t xml:space="preserve">    Евангельский миф не просто секуляризируется, он еще и переворачивается: вместо лика Спасителя — многолико-безликий</w:t>
        <w:br/>
        <w:t xml:space="preserve">    класс-спаситель, вместо прощения — насильственная переделка, вместо</w:t>
        <w:br/>
        <w:t xml:space="preserve">    царства Божия — вещный мир, подчиненный «власти человеческого ума и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23.</w:t>
        <w:br/>
        <w:t>и во власти</w:t>
        <w:br/>
        <w:t xml:space="preserve">  человека сделать выбор: отвергнуть Богом сотворенный мир, глядя на его</w:t>
        <w:br/>
        <w:t xml:space="preserve">  несовершенство, или устремить свой взгляд на дивный Лик Христа и найти</w:t>
        <w:br/>
        <w:t xml:space="preserve">  в нем «единственно убедительное оправдание жизни, единственно истинную</w:t>
        <w:br/>
        <w:t xml:space="preserve">  и приемлемую теодицею и антроподицею» [Попович: 249]. Также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24.</w:t>
        <w:br/>
        <w:t xml:space="preserve"> возле образов и Богородицы («огромного</w:t>
        <w:br/>
        <w:t xml:space="preserve">    размера и писанной, вероятно, еще задолго до раскола. Пред ней</w:t>
        <w:br/>
        <w:t xml:space="preserve">    теплилась лампадка»). Тайна Лика Богородицы и телесная явь, страда</w:t>
        <w:br/>
        <w:t xml:space="preserve">    дойти до нас... благодать. &lt;...&gt; Если грех... препятствуют общению...</w:t>
        <w:br/>
        <w:t xml:space="preserve">    то</w:t>
        <w:br/>
        <w:t xml:space="preserve">    «прелесть» подменяет его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25.</w:t>
        <w:br/>
        <w:t>аксиологии. Красота как</w:t>
        <w:br/>
        <w:t xml:space="preserve">    путь, образ Цели наиболее торжествующа, убедительна и в то же время</w:t>
        <w:br/>
        <w:t xml:space="preserve">    уязвима. Икона единит «эллинизированное» благолепие Лика с безвидной</w:t>
        <w:br/>
        <w:t xml:space="preserve">    («хтонической») плотью на Кресте; диссонанс разрешим в дихотомии</w:t>
        <w:br/>
        <w:t xml:space="preserve">    символа, где истина пребывает «посредине и выше» (Гете): не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26.</w:t>
        <w:br/>
        <w:t>его героев, как вопрос путей спасения,</w:t>
        <w:br/>
        <w:t xml:space="preserve">    призвания. Это вопрос оправдания образа, а не образом. В имени и</w:t>
        <w:br/>
        <w:t xml:space="preserve">    «драгоценном Христовом лике», их спасительности он не сомневался.</w:t>
        <w:br/>
        <w:t xml:space="preserve">    Реализм его и следует оценивать в пасхальной, а не гностической</w:t>
        <w:br/>
        <w:t xml:space="preserve">    проекции.</w:t>
        <w:br/>
        <w:t xml:space="preserve">  DOI 10.15393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27.</w:t>
        <w:br/>
        <w:t>энергии сущности. И еще один шаг. Энергия сущности явлена в</w:t>
        <w:br/>
        <w:t xml:space="preserve">    имени. &lt;…&gt; Имя есть осмысленно выраженная и символически ставшая</w:t>
        <w:br/>
        <w:t xml:space="preserve">    определенным ликом энергия сущности» [12, 37]. Этот реализуемый именем</w:t>
        <w:br/>
        <w:t xml:space="preserve">    первопринцип формы с высокой степенью наглядности просматривается на</w:t>
        <w:br/>
        <w:t xml:space="preserve">    уровне ономапоэтики Достоевского.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28.</w:t>
        <w:br/>
        <w:t>наказание»</w:t>
        <w:br/>
        <w:t xml:space="preserve">    (V, 178). Неосуществившаяся фактически покаянная интенция</w:t>
        <w:br/>
        <w:t xml:space="preserve">    осуществилась в самой телеологической устремленности «Записок»,</w:t>
        <w:br/>
        <w:t xml:space="preserve">    истоком и завершением которой является лик Спасителя. Эстетическое</w:t>
        <w:br/>
        <w:t xml:space="preserve">    событие произведения реализует описанную Лосевым фундаментальную</w:t>
        <w:br/>
        <w:t xml:space="preserve">    диалектику выразимости-невыразимости: невыразимый первообраз получает</w:t>
        <w:br/>
        <w:t xml:space="preserve">    выражение в телеологической точке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29.</w:t>
        <w:br/>
        <w:t xml:space="preserve">     |</w:t>
        <w:br/>
        <w:t xml:space="preserve">  |                            | направлений, намечая исходный принцип   |</w:t>
        <w:br/>
        <w:t xml:space="preserve">  |                            | мировосприятия писателя, лёгший в       |</w:t>
        <w:br/>
        <w:t xml:space="preserve">  |                            | основу его творчества, как              |</w:t>
        <w:br/>
        <w:t xml:space="preserve">  |                            | разворачивание человеческого            |</w:t>
        <w:br/>
        <w:t xml:space="preserve">  |                            | существования перед "пресветлым ликом   |</w:t>
        <w:br/>
        <w:t xml:space="preserve">  |                            | Богочеловека" - образом, сложившимся в  |</w:t>
        <w:br/>
        <w:t xml:space="preserve">  |                            | результате глубокого прочувствования    |</w:t>
        <w:br/>
        <w:t xml:space="preserve">  |                            | Достоевским текстов Евангелия.          |</w:t>
        <w:br/>
        <w:t xml:space="preserve">  Текст статьи</w:t>
        <w:br/>
        <w:t xml:space="preserve">  В исследовательской литературе о Достоевском последнего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30.</w:t>
        <w:br/>
        <w:t>. Т.), у него все лицо изменяется, точно заплакать хочет…”</w:t>
        <w:br/>
        <w:t xml:space="preserve">  (21, 10—11) Этот эпизод красноречиво свидетельствует, что “пресветлый</w:t>
        <w:br/>
        <w:t xml:space="preserve">  лик Богочеловека” для Достоевского — вовсе не риторическая фигура, о чем</w:t>
        <w:br/>
        <w:t xml:space="preserve">  свидетельствует и диалог с Достоевским, переданный писательницей</w:t>
        <w:br/>
        <w:t xml:space="preserve">  В. В. Тимофеевой (О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31.</w:t>
        <w:br/>
        <w:t>художественного творчества, — разворачивание земного</w:t>
        <w:br/>
        <w:t xml:space="preserve">  человеческого существования перед лицом “миров иных”, причем не</w:t>
        <w:br/>
        <w:t xml:space="preserve">  абстрактного, слепого и немого “другого измерения”,</w:t>
        <w:br/>
        <w:t xml:space="preserve">  аконкретнопредживым“пресветлым ликом Богочеловека”. Именно этим живым</w:t>
        <w:br/>
        <w:t xml:space="preserve">  чувством, а не установкой представить Бога лишь положительно прекрасной</w:t>
        <w:br/>
        <w:t xml:space="preserve">  личностью, продиктован тот сложившийся у Достоевского “</w:t>
        <w:br/>
        <w:t xml:space="preserve"> Ф. Б. Тарасов. Роль Евангелия в художественном творчестве Ф. М. Достоевского. 2005№7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