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милосердие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сострадание, милосердие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акцент, милосердие; 2) благость, милосердие; 3) божий, милосердие; 4) верить, милосердие; 5) господь, милосердие; 6) движимый, милосердие; 7) любовь, милосердие; 8) мотив, милосердие; 9) отсутствие, милосердие; 10) познаваться, милосердие; 11) просвещение, милосердие; 12) проявляться, милосердие; 13) тема, милосердие; 14) христианский, милосердие; 15) христианство, милосердие;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милосердие, сострадание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милосердие, благость; 2) милосердие, божий; 3) милосердие, вера; 4) милосердие, всепрощение; 5) милосердие, гостеприимство; 6) милосердие, грешник; 7) милосердие, любовь; 8) милосердие, надеяться; 9) милосердие, напоминать; 10) милосердие, пожелать; 11) милосердие, радость; 12) милосердие, сопереживать; 13) милосердие, страдание; 14) милосердие, христос; 15) милосердие, черт;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божий, милосердие 2</w:t>
        <w:br/>
        <w:t>движимый, милосердие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бессильный, милосердие; 2) всепрощающий, милосердие; 3) грязный, милосердие; 4) достойный, милосердие; 5) подобный, милосердие; 6) позорный, милосердие; 7) тематический, милосердие; 8) христианский, милосердие; 9) человеческий, милосердие;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радость, милосердие 3</w:t>
        <w:br/>
        <w:t>любовь, милосердие 3</w:t>
        <w:br/>
        <w:t>сострадание, милосердие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акцент, милосердие; 2) благость, милосердие; 3) богородица, милосердие; 4) брат, милосердие; 5) бунт, милосердие; 6) всепрощение, милосердие; 7) выделение, милосердие; 8) голядкин, милосердие; 9) господь, милосердие; 10) грех, милосердие; 11) гуно, милосердие; 12) долготерпение, милосердие; 13) жалость, милосердие; 14) иван, милосердие; 15) исповедь, милосердие; 16) история, милосердие; 17) маргарита, милосердие; 18) мир, милосердие; 19) молитва, милосердие; 20) мотив, милосердие; 21) незлобность, милосердие; 22) опера, милосердие; 23) отблеск, милосердие; 24) отсутствие, милосердие; 25) писатель, милосердие; 26) повествование, милосердие; 27) подвиг, милосердие; 28) покаяние, милосердие; 29) просвещение, милосердие; 30) рачитель, милосердие; 31) собрат, милосердие; 32) существо, милосердие; 33) счастие, милосердие; 34) тема, милосердие; 35) фон, милосердие; 36) христианин, милосердие; 37) христианство, милосердие; 38) христос, милосердие; 39) человек, милосердие;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милосердие, сострадание 3</w:t>
        <w:br/>
        <w:t>милосердие, человек 3</w:t>
        <w:br/>
        <w:t>милосердие, грешник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милосердие, безобразие; 2) милосердие, благость; 3) милосердие, блуд; 4) милосердие, бог; 5) милосердие, божество; 6) милосердие, будущее; 7) милосердие, вера; 8) милосердие, воздержание; 9) милосердие, всепрощение; 10) милосердие, гал; 11) милосердие, гостеприимство; 12) милосердие, грехопадение; 13) милосердие, запись; 14) милосердие, камень; 15) милосердие, кротость; 16) милосердие, легенда; 17) милосердие, любовь; 18) милосердие, молитва; 19) милосердие, мука; 20) милосердие, надежда; 21) милосердие, неблагообразие; 22) милосердие, облик; 23) милосердие, объядение; 24) милосердие, парадокс; 25) милосердие, понимание; 26) милосердие, преклонение; 27) милосердие, прохожий; 28) милосердие, радость; 29) милосердие, раскаяние; 30) милосердие, результат; 31) милосердие, роман; 32) милосердие, связь; 33) милосердие, сила; 34) милосердие, слушатель; 35) милосердие, страдание; 36) милосердие, трансформация; 37) милосердие, убийца; 38) милосердие, христос; 39) милосердие, черт;</w:t>
      </w:r>
    </w:p>
    <w:p>
      <w:pPr>
        <w:pStyle w:val="BodyText"/>
      </w:pPr>
      <w:r>
        <w:t>1.</w:t>
        <w:br/>
        <w:t>голос Злого Духа, который</w:t>
        <w:br/>
        <w:t xml:space="preserve">  говорит ей о гибели ее души, и падает в обморок. В опере Гуно Маргарита</w:t>
        <w:br/>
        <w:t xml:space="preserve">  верит в милосердие Божие и творит молитву, которая исполняется сопрано</w:t>
        <w:br/>
        <w:t xml:space="preserve">  как «ангельская песнь». В драме Гете и в опере Гуно Маргарита находится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2.</w:t>
        <w:br/>
        <w:t xml:space="preserve"> и единение тех, кто идет путем</w:t>
        <w:br/>
        <w:t xml:space="preserve">    Спасителя и Апостола Павла:</w:t>
        <w:br/>
        <w:t xml:space="preserve">    Плод же духа: любовь, радость, мир, долготерпение, благость,</w:t>
        <w:br/>
        <w:t xml:space="preserve">    милосердие, вера, кротость, воздержание (Гал. 5:22—23).</w:t>
        <w:br/>
        <w:t xml:space="preserve">    Зосима так же, как Иван, вспоминает Откровение Иоанна Богослова, но</w:t>
        <w:br/>
        <w:t xml:space="preserve">    объясняет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3.</w:t>
        <w:br/>
        <w:t>фабулы</w:t>
        <w:br/>
        <w:t xml:space="preserve">  об ограблении бедняка является бессильный бунт героя против необоримых</w:t>
        <w:br/>
        <w:t xml:space="preserve">  обстоятельств. В романе «Подросток» мотив бессильного бунта вытесняет-</w:t>
        <w:br/>
        <w:t xml:space="preserve">  ся мотивом милосердия и сострадания. Парадокс фабульной трансформации</w:t>
        <w:br/>
        <w:t xml:space="preserve">  заключается в том, что эти чувства проявляют не те, кто обездолил</w:t>
        <w:br/>
        <w:t xml:space="preserve">  бедняка, а сам ограбленный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4.</w:t>
        <w:br/>
        <w:t>невозможно — ей все удобно и возможно.</w:t>
        <w:br/>
        <w:t xml:space="preserve">    Знают о том христиане — ее рачители (IV, 937).</w:t>
        <w:br/>
        <w:t xml:space="preserve">  Радость о Господе и милосердие, сострадание ближнему — «краеугольные</w:t>
        <w:br/>
        <w:t xml:space="preserve">  камни» учения свт. Тихона Задонского. При этом неоднократно</w:t>
        <w:br/>
        <w:t xml:space="preserve">  повторяется, что ближний наш — это абсолютно любой человек, грешный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5.</w:t>
        <w:br/>
        <w:t>, приобретает черты</w:t>
        <w:br/>
        <w:t xml:space="preserve">  евангельского кающегося грешника, мытаря или благоразумного разбойника.</w:t>
        <w:br/>
        <w:t xml:space="preserve">  Пьяный Мармеладов верит во всепрощающую любовь Божию, и отблески Божьего</w:t>
        <w:br/>
        <w:t xml:space="preserve">  милосердия он надеется встретить и в людях: «Ведь надобно же, чтобы</w:t>
        <w:br/>
        <w:t xml:space="preserve">  всякому человеку хоть куда-нибудь можно было пойти» (6, 14), 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6.</w:t>
        <w:br/>
        <w:t>духовные и радости мирские: "И неужели сие мечта,</w:t>
        <w:br/>
        <w:t xml:space="preserve">  чтобы под конец человек находил свои радости лишь в подвигах просвещения</w:t>
        <w:br/>
        <w:t xml:space="preserve">  и милосердия, а не в радостях жестоких, как ныне, ‒ в объядении, блуде,</w:t>
        <w:br/>
        <w:t xml:space="preserve">  чванстве, хвастовстве и завистливом превышении одного над другим? Твердо</w:t>
        <w:br/>
        <w:t xml:space="preserve">  верую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7.</w:t>
        <w:br/>
        <w:t>древнерусской повестью,</w:t>
        <w:br/>
        <w:t xml:space="preserve">  Лотман пишет:</w:t>
        <w:br/>
        <w:t xml:space="preserve">    Убеждение Мармеладова, что именно в отношении к греху пьянства, греху</w:t>
        <w:br/>
        <w:t xml:space="preserve">    позорному и грязному, проявится все милосердие Христа, должно быть</w:t>
        <w:br/>
        <w:t xml:space="preserve">    сопоставлено с легендой о бражнике, которая ко времени работы</w:t>
        <w:br/>
        <w:t xml:space="preserve">    Достоевского над этим романом была уже трижды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8.</w:t>
        <w:br/>
        <w:t xml:space="preserve"> средние века в Византии</w:t>
        <w:br/>
        <w:t xml:space="preserve">  миросозерцание, и нам необходимо поэтому на нем остановиться.</w:t>
        <w:br/>
        <w:t xml:space="preserve">  Мать Иисуса Христа — Богородица, говорится там, движима милосердием,</w:t>
        <w:br/>
        <w:t xml:space="preserve">  пожелала узнать о муках грешников в аду. По Божьему повелению архангел</w:t>
        <w:br/>
        <w:t xml:space="preserve">  Михаил в сопровождении 400 ангелов — от четырех стран света</w:t>
        <w:br/>
        <w:t xml:space="preserve"> О. Шульц. Русский Христос. 1998№5</w:t>
      </w:r>
    </w:p>
    <w:p>
      <w:pPr>
        <w:pStyle w:val="BodyText"/>
      </w:pPr>
      <w:r>
        <w:t>9.</w:t>
        <w:br/>
        <w:br/>
        <w:t xml:space="preserve">  подолгу стоял, прислушиваясь к колокольному звону.]</w:t>
        <w:br/>
        <w:t xml:space="preserve">  37</w:t>
        <w:br/>
        <w:t xml:space="preserve">  Изучая «Русского Христа», однако, самое большое внимание останавливают</w:t>
        <w:br/>
        <w:t xml:space="preserve">  на незлобности, жалости, сострадании, милосердии.</w:t>
        <w:br/>
        <w:t xml:space="preserve">  Черту эту встречаем мы уже в русском народном эпосе, в былине о самом</w:t>
        <w:br/>
        <w:t xml:space="preserve">  любимом богатыре русском крестьянском сыне из </w:t>
        <w:br/>
        <w:t xml:space="preserve"> О. Шульц. Русский Христос. 1998№5</w:t>
      </w:r>
    </w:p>
    <w:p>
      <w:pPr>
        <w:pStyle w:val="BodyText"/>
      </w:pPr>
      <w:r>
        <w:t>10.</w:t>
        <w:br/>
        <w:t>. другими словами, как воспринял русский народ</w:t>
        <w:br/>
        <w:t xml:space="preserve">  учение Христа. Мы видим, что чертами этого русского Христа является</w:t>
        <w:br/>
        <w:t xml:space="preserve">  любовь, всепрощение, сострадание, милосердие, гостеприимство,</w:t>
        <w:br/>
        <w:t xml:space="preserve">  преклонение перед божеством, раскаяние.</w:t>
        <w:br/>
        <w:t xml:space="preserve">  41</w:t>
        <w:br/>
        <w:t xml:space="preserve">  И в этой связи я желаю подчеркнуть, что я вовсе не желал этим </w:t>
        <w:br/>
        <w:t xml:space="preserve"> О. Шульц. Русский Христос. 1998№5</w:t>
      </w:r>
    </w:p>
    <w:p>
      <w:pPr>
        <w:pStyle w:val="BodyText"/>
      </w:pPr>
      <w:r>
        <w:t>11.</w:t>
        <w:br/>
        <w:t>полной мере почувствовать, что такое</w:t>
        <w:br/>
        <w:t xml:space="preserve">  счастье («без страдания не поймем счастья» (Д30; 29₁: 137)), так  и</w:t>
        <w:br/>
        <w:t xml:space="preserve">  на их фоне познаются милосердие и благость Бога. Но такое глубинное</w:t>
        <w:br/>
        <w:t xml:space="preserve">  понимание теодицеи через «художественную картину» дано не всем: по</w:t>
        <w:br/>
        <w:t xml:space="preserve">  мнению Н. О. Лосского, осознать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12.</w:t>
        <w:br/>
        <w:t xml:space="preserve"> любовь к пришедшему к нему страннику — ложь и надрыв.</w:t>
        <w:br/>
        <w:t xml:space="preserve">  В описании этой истории Иван делает акцент вовсе не на милосердии</w:t>
        <w:br/>
        <w:t xml:space="preserve">  и сострадании, а на тягостном облике прохожего. Используя градацию, он</w:t>
        <w:br/>
        <w:t xml:space="preserve">  нагнетает неприязнь в описании внешности путника: «голодный» —</w:t>
        <w:br/>
        <w:t xml:space="preserve">  «обмерзший» — «гноящийся»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13.</w:t>
        <w:br/>
        <w:t>Познанию</w:t>
        <w:br/>
        <w:t xml:space="preserve">  Божьей тайны мира помогают не только 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 к духовному очищению и спасению.</w:t>
        <w:br/>
        <w:t xml:space="preserve">  Отвергая теодицею Лейбница, которая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14.</w:t>
        <w:br/>
        <w:t>случае не прямое лексическое соответствие</w:t>
        <w:br/>
        <w:t xml:space="preserve">    романных речей тексту Нового Завета, а другой уровень повествования —</w:t>
        <w:br/>
        <w:t xml:space="preserve">    тематический, на котором выделение темы милосердия к грешникам</w:t>
        <w:br/>
        <w:t xml:space="preserve">    обусловило связь романа не только с евангельским текстом, но и с его</w:t>
        <w:br/>
        <w:t xml:space="preserve">    книжным и народным восприятием.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15.</w:t>
        <w:br/>
        <w:t>делая Христа милосердным и всепрощающим, Мармеладов</w:t>
        <w:br/>
        <w:t xml:space="preserve">  не просто пытается оправдать себя и себе подобных, но и возвращает всем</w:t>
        <w:br/>
        <w:t xml:space="preserve">  людям христианство милосердия и всепрощения, подавая надежду в будущем</w:t>
        <w:br/>
        <w:t xml:space="preserve">  и слушающему его Раскольникову» [2, 272-273].</w:t>
        <w:br/>
        <w:t xml:space="preserve">  «Молитва» Раскольникова</w:t>
        <w:br/>
        <w:t xml:space="preserve">  Контекст цитаты: «Он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16.</w:t>
        <w:br/>
        <w:t>и поддержана Достоевским в «Дневнике писателя» за 1873 год)</w:t>
        <w:br/>
        <w:t xml:space="preserve">  играло ведущую роль. Исподволь заполняя самодельную СТ, писатель был</w:t>
        <w:br/>
        <w:t xml:space="preserve">  движим христианским милосердием: сопереживал «бедным людям» каждой</w:t>
        <w:br/>
        <w:t xml:space="preserve">  записи, даже когда те подразумевались «затекстно», были в положении</w:t>
        <w:br/>
        <w:t xml:space="preserve">  «внесценических» героев. Мне уже приходилось говорить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17.</w:t>
        <w:br/>
        <w:t>другим, подмена оригинала копией. Пошлый, неуклюжий и</w:t>
        <w:br/>
        <w:t xml:space="preserve">    недалекий господин Голядкин — тоже «брат твой» и наш, он тоже достоин</w:t>
        <w:br/>
        <w:t xml:space="preserve">    сострадания, милосердия и любви. Несмотря на очевидное</w:t>
        <w:br/>
        <w:t xml:space="preserve">    неблагообразие и даже некоторое безобразие героя, Достоевский</w:t>
        <w:br/>
        <w:t xml:space="preserve">    защищает в нем «человека в человеке», его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18.</w:t>
        <w:br/>
        <w:t>человеческой</w:t>
        <w:br/>
        <w:t xml:space="preserve">  природе, совершенно противоположное чувству взаимной ответственности</w:t>
        <w:br/>
        <w:t xml:space="preserve">  людей, а именно: безразличие человека к своим собратьям — человеческим</w:t>
        <w:br/>
        <w:t xml:space="preserve">  существам, а также отсутствие милосердия. Он напоминает слушателям то,</w:t>
        <w:br/>
        <w:t xml:space="preserve">  что впервые сказал первый убийца, Каин: “Разве я сторож брату моему!” В</w:t>
        <w:br/>
        <w:t xml:space="preserve">  “Братьях Карамазовых” Иван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