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очищение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стремление, очищение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грех, очищение; 2) духовный, очищение; 3) мстить, очищение; 4) нуждаться, очищение; 5) сердечный, очищение; 6) умиление, очищение; 7) человеческий, очищение;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очищение, сердце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очищение, в; 2) очищение, грех; 3) очищение, одержимый; 4) очищение, спасение; 5) очищение, способность;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безгрешный, очищение; 2) божий, очищение; 3) духовный, очищение; 4) низкий, очищение; 5) священный, очищение; 6) сердечный, очищение; 7) созерцательный, очищение; 8) сорский, очищение; 9) тихий, очищение; 10) человеческий, очищение;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стремление, очищение 2</w:t>
        <w:br/>
        <w:t>умиление, очищение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очищение; 2) борьба, очищение; 3) вера, очищение; 4) грех, очищение; 5) имя, очищение; 6) мысль, очищение; 7) народ, очищение; 8) нестяжание, очищение; 9) покаяние, очищение; 10) слеза, очищение; 11) смирение, очищение; 12) собор, очищение; 13) страдание, очищение; 14) ступенька, очищение;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очищение, сердце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очищение, аркадий; 2) очищение, в; 3) очищение, возвращение; 4) очищение, восхождение; 5) очищение, горе; 6) очищение, грех; 7) очищение, духовная; 8) очищение, зло; 9) очищение, зосима; 10) очищение, лейбниц; 11) очищение, лествица; 12) очищение, минея; 13) очищение, наставление; 14) очищение, образ; 15) очищение, одержимый; 16) очищение, пробуждение; 17) очищение, рассказ; 18) очищение, сопротивление; 19) очищение, спасение; 20) очищение, способность; 21) очищение, теодицея; 22) очищение, указание;</w:t>
      </w:r>
    </w:p>
    <w:p>
      <w:pPr>
        <w:pStyle w:val="BodyText"/>
      </w:pPr>
      <w:r>
        <w:t>1.</w:t>
        <w:br/>
        <w:t>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2.</w:t>
        <w:br/>
        <w:t xml:space="preserve"> в</w:t>
        <w:br/>
        <w:t xml:space="preserve">  «Дневнике Писателя» сравнивает с паломничеством по святым местам, с</w:t>
        <w:br/>
        <w:t xml:space="preserve">  крестовым походом во имя веры – их объединяет стремление к очищению: «В</w:t>
        <w:br/>
        <w:t xml:space="preserve">  этих рассказах (Четьи-Минеи. – Е. Ф.), и в рассказах про святые места,</w:t>
        <w:br/>
        <w:t xml:space="preserve">  заключается для русского народа, так сказать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 xml:space="preserve"> духовную и получает дар благодати, который</w:t>
        <w:br/>
        <w:t xml:space="preserve">  чувствует в нем Подросток.</w:t>
        <w:br/>
        <w:t xml:space="preserve">  Для преп. Нила Сорского нестяжание — это борьба с грехами, очищение</w:t>
        <w:br/>
        <w:t xml:space="preserve">  сердца и восхождение по лествице духовной. Главным средством борьбы с</w:t>
        <w:br/>
        <w:t xml:space="preserve">  прилогами (греховными помыслами) Нил Сорский полагает Иисусову молитву.</w:t>
        <w:br/>
        <w:t xml:space="preserve">  В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4.</w:t>
        <w:br/>
        <w:t>и то, и другое, ведь как загадка —</w:t>
        <w:br/>
        <w:t xml:space="preserve">    солнце, как мысль Божия, а собор, как мысль человеческая… (XIII, 353).</w:t>
        <w:br/>
        <w:t xml:space="preserve">  Очищение сердца Аркадия происходит благодаря пробуждению в нем образа</w:t>
        <w:br/>
        <w:t xml:space="preserve">  Божьего. Его внутреннее изменение начинается с покаяния перед матерью. А</w:t>
        <w:br/>
        <w:t xml:space="preserve">  затем сердцем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5.</w:t>
        <w:br/>
        <w:t xml:space="preserve">  женщиной, я слишком знал, что могу им ужасно отомстить, но я решил,</w:t>
        <w:br/>
        <w:t xml:space="preserve">    что не буду мстить (XIII, 438).</w:t>
        <w:br/>
        <w:t xml:space="preserve">  Очищение сердца он воспринимает как возвращение к себе:</w:t>
        <w:br/>
        <w:t xml:space="preserve">    Я перекрестился с любовью, лег на нары и заснул ясным, детским сном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6.</w:t>
        <w:br/>
        <w:t>невинных детях — старец Зосима:</w:t>
        <w:br/>
        <w:t xml:space="preserve">    Деток любите особенно, ибо они тоже безгрешны, яко ангелы, и живут для</w:t>
        <w:br/>
        <w:t xml:space="preserve">    умиления нашего, для очищения сердец наших и как некое указание нам.</w:t>
        <w:br/>
        <w:t xml:space="preserve">    Горе оскорбившему младенца (14; 289).</w:t>
        <w:br/>
        <w:t xml:space="preserve">    Иван напрасно возмущается, не желая,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7.</w:t>
        <w:br/>
        <w:t xml:space="preserve"> ‒ "чины совершаемых". Высший разряд здесь</w:t>
        <w:br/>
        <w:t xml:space="preserve">  представляют монахи или "терапевты", средний ("созерцательный") ‒</w:t>
        <w:br/>
        <w:t xml:space="preserve">  священный народ и, наконец, низший (еще нуждающиеся в очищении) ‒</w:t>
        <w:br/>
        <w:t xml:space="preserve">  одержимые, кающиеся и оглашенные. Таким образом, кающийся ‒ это уже</w:t>
        <w:br/>
        <w:t xml:space="preserve">  пребывающий в Церкви, но стоящий в ней на самой первой ступени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8.</w:t>
        <w:br/>
        <w:t>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210], Достоевский делает акцент на оправдании Бога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9.</w:t>
        <w:br/>
        <w:t xml:space="preserve">  обратится он под конец тебе в тихую радость, и будут горькие слезы</w:t>
        <w:br/>
        <w:t xml:space="preserve">    твои лишь слезами тихого умиления и сердечного очищения,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сердце, которому даруется </w:t>
        <w:br/>
        <w:t xml:space="preserve"> Д. В. Васильев. Исповедь и покаяние в романе Ф. М. Достоевского «Братья Карамазовы». 2014№12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