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покаянный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слово, покаянный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бахтин, покаянный; 2) великопостный, покаянный; 3) глубокий, покаянный; 4) грех, покаянный; 5) звучать, покаянный; 6) идти, покаянный; 7) й, покаянный; 8) канон, покаянный; 9) незавершенный, покаянный; 10) неосуществляться, покаянный; 11) очищать, покаянный; 12) петься, покаянный; 13) плачевой, покаянный; 14) презренный, покаянный; 15) сила, покаянный; 16) сильный, покаянный; 17) сказать, покаянный; 18) совершать, покаянный; 19) сосредоточиваться, покаянный; 20) традиция, покаянный;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покаянный, псалом 2</w:t>
        <w:br/>
        <w:t>покаянный, тропарь 2</w:t>
        <w:br/>
        <w:t>покаянный, порыв 2</w:t>
        <w:br/>
        <w:t>покаянный, слово 2</w:t>
        <w:br/>
        <w:t>покаянный, исповедь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покаянный, господь; 2) покаянный, движение; 3) покаянный, дисциплина; 4) покаянный, интенция; 5) покаянный, канон; 6) покаянный, молитва; 7) покаянный, молитвоподобный; 8) покаянный, очистительный; 9) покаянный, плач; 10) покаянный, самоосуждение; 11) покаянный, сочинение; 12) покаянный, усилие;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великий, покаянный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буквальный, покаянный; 2) важный, покаянный; 3) великопостный, покаянный; 4) высокий, покаянный; 5) главный, покаянный; 6) глубокий, покаянный; 7) значимый, покаянный; 8) исправительный, покаянный; 9) катартический, покаянный; 10) медицинский, покаянный; 11) незавершенный, покаянный; 12) неразрывный, покаянный; 13) новый, покаянный; 14) плачевой, покаянный; 15) постоянный, покаянный; 16) презренный, покаянный; 17) русский, покаянный; 18) связанный, покаянный; 19) сильный, покаянный; 20) сопоставимый, покаянный; 21) творческий, покаянный;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покаянный 4</w:t>
        <w:br/>
        <w:t>пост, покаянный 2</w:t>
        <w:br/>
        <w:t>м, покаянный 2</w:t>
        <w:br/>
        <w:t>грех, покаянный 2</w:t>
        <w:br/>
        <w:t>человек, покаянный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бахтин, покаянный; 2) бернар, покаянный; 3) гнет, покаянный; 4) горе, покаянный; 5) запись, покаянный; 6) избавление, покаянный; 7) й, покаянный; 8) канон, покаянный; 9) концепция, покаянный; 10) мармеладов, покаянный; 11) мир, покаянный; 12) момент, покаянный; 13) наказание, покаянный; 14) народ, покаянный; 15) переживание, покаянный; 16) покаяние, покаянный; 17) поступок, покаянный; 18) потрясение, покаянный; 19) произведение, покаянный; 20) прощение, покаянный; 21) псалтырь, покаянный; 22) путь, покаянный; 23) развязка, покаянный; 24) речь, покаянный; 25) с, покаянный; 26) сила, покаянный; 27) смысл, покаянный; 28) страх, покаянный; 29) типография, покаянный; 30) тихомиров, покаянный; 31) точка, покаянный; 32) традиция, покаянный; 33) утреня, покаянный; 34) храм, покаянный; 35) этап, покаянный;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покаянный, исповедь 3</w:t>
        <w:br/>
        <w:t>покаянный, герой 2</w:t>
        <w:br/>
        <w:t>покаянный, псалом 2</w:t>
        <w:br/>
        <w:t>покаянный, давид 2</w:t>
        <w:br/>
        <w:t>покаянный, тропарь 2</w:t>
        <w:br/>
        <w:t>покаянный, господь 2</w:t>
        <w:br/>
        <w:t>покаянный, иисус 2</w:t>
        <w:br/>
        <w:t>покаянный, христос 2</w:t>
        <w:br/>
        <w:t>покаянный, порыв 2</w:t>
        <w:br/>
        <w:t>покаянный,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покаянный, алеша; 2) покаянный, батюшка; 3) покаянный, богослов; 4) покаянный, возрождение; 5) покаянный, грех; 6) покаянный, движение; 7) покаянный, дисциплина; 8) покаянный, дно; 9) покаянный, достоевский; 10) покаянный, жанр; 11) покаянный, интенция; 12) покаянный, канон; 13) покаянный, контекст; 14) покаянный, минута; 15) покаянный, молитва; 16) покаянный, нужда; 17) покаянный, осознание; 18) покаянный, песнь; 19) покаянный, плач; 20) покаянный, покаяние; 21) покаянный, посредник; 22) покаянный, построение; 23) покаянный, прощение; 24) покаянный, ребенок; 25) покаянный, роман; 26) покаянный, самоосуждение; 27) покаянный, сердце; 28) покаянный, симеон; 29) покаянный, содержание; 30) покаянный, сочинение; 31) покаянный, стремление; 32) покаянный, творчество; 33) покаянный, ти; 34) покаянный, традиция; 35) покаянный, усилие; 36) покаянный, устремленность; 37) покаянный, хождение; 38) покаянный, царь; 39) покаянный, целое; 40) покаянный, чин;</w:t>
      </w:r>
    </w:p>
    <w:p>
      <w:pPr>
        <w:pStyle w:val="BodyText"/>
      </w:pPr>
      <w:r>
        <w:t>1.</w:t>
        <w:br/>
        <w:t>этих рассказах (Четьи-Минеи. – Е. Ф.), и в рассказах про святые места,</w:t>
        <w:br/>
        <w:t xml:space="preserve">  заключается для русского народа, так сказать, нечто покаянное и</w:t>
        <w:br/>
        <w:t xml:space="preserve">  очистительное» (25, 215). Традиции жанра хождения в романе «Братья</w:t>
        <w:br/>
        <w:t xml:space="preserve">  Карамазовы» проявляются в рассказах Зосимы о странствии по Руси.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2.</w:t>
        <w:br/>
        <w:t>церковного календаря</w:t>
        <w:br/>
        <w:t xml:space="preserve">  в «Подростке»: «Записки составлены по прошествии нескольких месяцев во</w:t>
        <w:br/>
        <w:t xml:space="preserve">  время Великого поста» и «в буквальном смысле являются великопостным</w:t>
        <w:br/>
        <w:t xml:space="preserve">  покаянным сочинением героя, осознанием им своего греха» [Захаров, 2013:</w:t>
        <w:br/>
        <w:t xml:space="preserve">  395]. О духовной эволюции главного героя, его становлении как основе</w:t>
        <w:br/>
        <w:t xml:space="preserve">  повествования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3.</w:t>
        <w:br/>
        <w:t>соперника —</w:t>
        <w:br/>
        <w:t xml:space="preserve">  наказание в виде смерти сына. История царя Давида должна обратить</w:t>
        <w:br/>
        <w:t xml:space="preserve">  внимание читателя к его главному произведению — Псалтыри. 50-й покаянный</w:t>
        <w:br/>
        <w:t xml:space="preserve">  псалом царя Давида читается в Церкви во время утрени сразу после чтения</w:t>
        <w:br/>
        <w:t xml:space="preserve">  Евангелия[5]. Во дни Великого поста на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 Давида читается в Церкви во время утрени сразу после чтения</w:t>
        <w:br/>
        <w:t xml:space="preserve">  Евангелия[5]. Во дни Великого поста на утрени звучит покаянный тропарь:</w:t>
        <w:br/>
        <w:t xml:space="preserve">  «Яко Давид вопию Ти». Кроме того, элементы этой ветхозаветной фабулы</w:t>
        <w:br/>
        <w:t xml:space="preserve">  соотносятся с евангельским сюжетом притчи о блудном сыне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 xml:space="preserve"> не было от</w:t>
        <w:br/>
        <w:t xml:space="preserve">  начала мира доныне, и не будет» (Мф. 24:21). В дни Великого поста в</w:t>
        <w:br/>
        <w:t xml:space="preserve">  храме поется покаянный тропарь «Трепещу Страшного дне судного». Тема</w:t>
        <w:br/>
        <w:t xml:space="preserve">  Страшного суда объединяет Макара Ивановича и Версилова.</w:t>
        <w:br/>
        <w:t xml:space="preserve">  Второй пасхальный сюжет предлагается в романе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вы! образа звериного и печати его;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 калу, тако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7.</w:t>
        <w:br/>
        <w:t xml:space="preserve"> фил., над. сов. и профес. Лицея. СПб: в Медицинской</w:t>
        <w:br/>
        <w:t xml:space="preserve">  типографии, 1916. С. [1—2].</w:t>
        <w:br/>
        <w:t xml:space="preserve">  [11]  Канон покаянный ко Господу нашему Иисусу Христу (Песнь 6)</w:t>
        <w:br/>
        <w:t xml:space="preserve">  [Электронный ресурс]. URL:</w:t>
        <w:br/>
        <w:t xml:space="preserve">  https://azbyka.ru/molitvoslov/kanon-pokayannyj-ko-gospodu-nashemu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8.</w:t>
        <w:br/>
        <w:t xml:space="preserve"> ней, зарыдать от раскаяния, целовать ее ноги, молить о</w:t>
        <w:br/>
        <w:t xml:space="preserve">    прощении! (V, 177).</w:t>
        <w:br/>
        <w:t xml:space="preserve">    В этих словах — переживание сильнейшего покаянного порыва, который и</w:t>
        <w:br/>
        <w:t xml:space="preserve">    является глубинным движущим импульсом «Записок». За ними встает</w:t>
        <w:br/>
        <w:t xml:space="preserve">    евангельский образ покаявшейся блудницы как выражение жизненной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9.</w:t>
        <w:br/>
        <w:t>ноги Его слезами &lt;…&gt; и целовала ноги</w:t>
        <w:br/>
        <w:t xml:space="preserve">    Его и мазала миром» (Лк. 7:37–38). Слышатся здесь и слова покаянной</w:t>
        <w:br/>
        <w:t xml:space="preserve">    молитвы Симеона Нового Богослова: «Твои же ми подаждь нозе, и держати</w:t>
        <w:br/>
        <w:t xml:space="preserve">    и целовати, и струями слезными, яко многоценным миром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10.</w:t>
        <w:br/>
        <w:t xml:space="preserve"> держати</w:t>
        <w:br/>
        <w:t xml:space="preserve">    и целовати, и струями слезными, яко многоценным миром, сия дерзостно</w:t>
        <w:br/>
        <w:t xml:space="preserve">    помазати». Не реализовавшаяся в поступке творческая сила покаянного</w:t>
        <w:br/>
        <w:t xml:space="preserve">    порыва воплотилась в самом художественном построении «Записок»,</w:t>
        <w:br/>
        <w:t xml:space="preserve">    сообщая им духовный смысл</w:t>
        <w:br/>
        <w:t xml:space="preserve">    «суда над собой». Герой констатирует, что написанная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11.</w:t>
        <w:br/>
        <w:t>над собой». Герой констатирует, что написанная им повесть</w:t>
        <w:br/>
        <w:t xml:space="preserve">    перерастает «литературу», превращаясь в «исправительное наказание»</w:t>
        <w:br/>
        <w:t xml:space="preserve">    (V, 178). Неосуществившаяся фактически покаянная интенция</w:t>
        <w:br/>
        <w:t xml:space="preserve">    осуществилась в самой телеологической устремленности «Записок»,</w:t>
        <w:br/>
        <w:t xml:space="preserve">    истоком и завершением которой является лик Спасителя. Эстетическое</w:t>
        <w:br/>
        <w:t xml:space="preserve">    событие произведения реализует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12.</w:t>
        <w:br/>
        <w:t>к этому подвигу совершается у</w:t>
        <w:br/>
        <w:t xml:space="preserve">    Мышкина, по многим признакам, лишь в момент катартической развязки, в</w:t>
        <w:br/>
        <w:t xml:space="preserve">    момент потрясения и глубочайшего покаянного самоосуждения:</w:t>
        <w:br/>
        <w:t xml:space="preserve">    …он вдруг понял, что в эту минуту, и давно уже, все говорит не о том,</w:t>
        <w:br/>
        <w:t xml:space="preserve">    о чем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13.</w:t>
        <w:br/>
        <w:t>и жизнь” (Иоан. 14:6)» [3, 84], см. также: [25, 10]. Б. Н. Тихомиров</w:t>
        <w:br/>
        <w:t xml:space="preserve">  добавляет, что речь идет о покаянном псалме, и «в контексте романа</w:t>
        <w:br/>
        <w:t xml:space="preserve">  в целом (см. эпизод чтения героями евангельского рассказа о воскрешении</w:t>
        <w:br/>
        <w:t xml:space="preserve">  Лазаря) исключительно важно, что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14.</w:t>
        <w:br/>
        <w:t>романе</w:t>
        <w:br/>
        <w:t xml:space="preserve">    Ф. М. Достоевского «Братья Карамазовы». Направление нашей работы во</w:t>
        <w:br/>
        <w:t xml:space="preserve">    многом определила концепция М. М. Бахтина, согласно которой</w:t>
        <w:br/>
        <w:t xml:space="preserve">    покаянное слово в творчестве Достоевского диалогично, просительно</w:t>
        <w:br/>
        <w:t xml:space="preserve">    обращено вовне себя, к Богу. Участие другого в исповедальных ситуациях</w:t>
        <w:br/>
        <w:t xml:space="preserve">    романа предполагает сострадание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15.</w:t>
        <w:br/>
        <w:t xml:space="preserve"> определилось и стало, плохо</w:t>
        <w:br/>
        <w:t xml:space="preserve">    определилось и плохо стало; ценностной эстетически значимой точки</w:t>
        <w:br/>
        <w:t xml:space="preserve">    быть не может» [1, 209]. Незавершенное покаянное слово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16.</w:t>
        <w:br/>
        <w:t xml:space="preserve"> вещь его,</w:t>
        <w:br/>
        <w:t xml:space="preserve">    смотрю и вою» (14, 45). Зосима, помогая женщине освободиться от гнета</w:t>
        <w:br/>
        <w:t xml:space="preserve">    горя знает, что только очищающий покаянный плач, рождающий умиление3,</w:t>
        <w:br/>
        <w:t xml:space="preserve">    способен вернуть ее к жизни действительной:</w:t>
        <w:br/>
        <w:t xml:space="preserve">    И надолго еще тебе сего великого материнского плача будет, но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17.</w:t>
        <w:br/>
        <w:t>и пожалел тебя, кольми паче Бог</w:t>
        <w:br/>
        <w:t xml:space="preserve">    (14, 48).</w:t>
        <w:br/>
        <w:t xml:space="preserve">    Деятельная любовь неразрывно связана с постоянным покаянием.</w:t>
        <w:br/>
        <w:t xml:space="preserve">    Непрерывно совершаемое покаянное усилие, стремление удержать в себе</w:t>
        <w:br/>
        <w:t xml:space="preserve">    «нового человека» снимает преграду в виде греха между Богом и</w:t>
        <w:br/>
        <w:t xml:space="preserve">    человеком. Зосима призывает отогнать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18.</w:t>
        <w:br/>
        <w:t>человека» снимает преграду в виде греха между Богом и</w:t>
        <w:br/>
        <w:t xml:space="preserve">    человеком. Зосима призывает отогнать от себя страх и сосредоточиться</w:t>
        <w:br/>
        <w:t xml:space="preserve">    на покаянных движениях своего сердца:</w:t>
        <w:br/>
        <w:t xml:space="preserve">    …только бы покаяние не оскудевало в тебе — и все Бог простит. Да и</w:t>
        <w:br/>
        <w:t xml:space="preserve">    греха такого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19.</w:t>
        <w:br/>
        <w:t>предстательство пред Богом</w:t>
        <w:br/>
        <w:t xml:space="preserve">    за грешника со стороны лица, принимавшего исповедь является важным</w:t>
        <w:br/>
        <w:t xml:space="preserve">    этапом на пути избавления от греха в покаянной дисциплине»6. Так,</w:t>
        <w:br/>
        <w:t xml:space="preserve">    рукописный чин</w:t>
        <w:br/>
        <w:t xml:space="preserve">    исповеди начала XIX века оканчивается просьбой согрешившего</w:t>
        <w:br/>
        <w:t xml:space="preserve">    помолиться о нем или вместе с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20.</w:t>
        <w:br/>
        <w:t>ты рассудишь, и ты простишь… А</w:t>
        <w:br/>
        <w:t xml:space="preserve">    мне того и надо, чтобы кто-нибудь высший простил (14, 97).</w:t>
        <w:br/>
        <w:t xml:space="preserve">    Следуя традициям покаянной исповеди, Алеша выступает посредником</w:t>
        <w:br/>
        <w:t xml:space="preserve">    между исповедующимся и Богом.</w:t>
        <w:br/>
        <w:t xml:space="preserve">    Митина исповедь — это одновременно и процесс познания себя, и</w:t>
        <w:br/>
        <w:t xml:space="preserve">    стремление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21.</w:t>
        <w:br/>
        <w:t>. Возникшее противоречие указывает</w:t>
        <w:br/>
        <w:t xml:space="preserve">    на то, что Дмитрий пока не знает, кто победит: «“ Новый человек” или</w:t>
        <w:br/>
        <w:t xml:space="preserve">    Бернар презренный».</w:t>
        <w:br/>
        <w:t xml:space="preserve">    Покаянные исповеди героев ведут их к возрождению и духовному</w:t>
        <w:br/>
        <w:t xml:space="preserve">    обновлению. Каждый из них по-своему переживает осознание своей вины.</w:t>
        <w:br/>
        <w:t xml:space="preserve">    Каждому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22.</w:t>
        <w:br/>
        <w:t>Творцу небесному»)</w:t>
        <w:br/>
        <w:t xml:space="preserve">  записи под номером 272: «Господи, как подумаешь, сколько греха-то на</w:t>
        <w:br/>
        <w:t xml:space="preserve">  людях!». Или к записи 483, с плачевым покаянным молитвоподобным</w:t>
        <w:br/>
        <w:t xml:space="preserve">  содержанием: «Дети-то, батюшка, у меня не стоят, наказал Господь!». И</w:t>
        <w:br/>
        <w:t xml:space="preserve">  прочая и прочая.</w:t>
        <w:br/>
        <w:t xml:space="preserve">  343</w:t>
        <w:br/>
        <w:t xml:space="preserve">  Состав СТ драматургически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