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праведный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земля, праведный 2</w:t>
        <w:br/>
        <w:t>образ, праведный 2</w:t>
        <w:br/>
        <w:t>воскресение, праведный 2</w:t>
        <w:br/>
        <w:t>мертвый, праведный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бог, праведный; 2) будущий, праведный; 3) быть, праведный; 4) возрадоваться, праведный; 5) грешный, праведный; 6) дождь, праведный; 7) любовь, праведный; 8) новый, праведный; 9) показывать, праведный; 10) пример, праведный; 11) прощать, праведный; 12) радость, праведный; 13) святой, праведный; 14) сильный, праведный; 15) согрешать, праведный; 16) судиа, праведный; 17) судия, праведный;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праведный, неправедный 3</w:t>
        <w:br/>
        <w:t>праведный, жизнь 2</w:t>
        <w:br/>
        <w:t>праведный, грешный 2</w:t>
        <w:br/>
        <w:t>праведный, святой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праведный, брань; 2) праведный, возрадоваться; 3) праведный, герой; 4) праведный, единоверный; 5) праведный, земля; 6) праведный, иов; 7) праведный, иови; 8) праведный, невозможность; 9) праведный, негодование; 10) праведный, обретать; 11) праведный, преступник; 12) праведный, рай; 13) праведный, синод; 14) праведный, см; 15) праведный, согрешать; 16) праведный, судия;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новый, праведный 2</w:t>
        <w:br/>
        <w:t>божий, праведный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большой, праведный; 2) будущий, праведный; 3) былинный, праведный; 4) вечный, праведный; 5) виноватый, праведный; 6) внезапный, праведный; 7) высокий, праведный; 8) горький, праведный; 9) грешный, праведный; 10) добрый, праведный; 11) духовный, праведный; 12) злой, праведный; 13) несчастный, праведный; 14) облеченный, праведный; 15) праведный, праведный; 16) святой, праведный; 17) сильный, праведный; 18) следующий, праведный; 19) стоящий, праведный; 20) страждущий, праведный; 21) твердый, праведный;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бог, праведный 4</w:t>
        <w:br/>
        <w:t>воскресение, праведный 4</w:t>
        <w:br/>
        <w:t>земля, праведный 3</w:t>
        <w:br/>
        <w:t>завет, праведный 2</w:t>
        <w:br/>
        <w:t>образ, праведный 2</w:t>
        <w:br/>
        <w:t>мертвый, праведный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бес, праведный; 2) ближний, праведный; 3) вид, праведный; 4) гете, праведный; 5) грех, праведный; 6) дождь, праведный; 7) зло, праведный; 8) иов, праведный; 9) любовь, праведный; 10) макарий, праведный; 11) мера, праведный; 12) мука, праведный; 13) награда, праведный; 14) небо, праведный; 15) основание, праведный; 16) приготовление, праведный; 17) пример, праведный; 18) радонежский, праведный; 19) радость, праведный; 20) рамка, праведный; 21) решимостия, праведный; 22) ряд, праведный; 23) сергий, праведный; 24) солнце, праведный; 25) судиа, праведный; 26) судия, праведный; 27) уста, праведный; 28) фауст, праведный; 29) храм, праведный; 30) человек, праведный; 31) эпос, праведный;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праведный, отец 3</w:t>
        <w:br/>
        <w:t>праведный, жизнь 2</w:t>
        <w:br/>
        <w:t>праведный, вдовица 2</w:t>
        <w:br/>
        <w:t>праведный, земля 2</w:t>
        <w:br/>
        <w:t>праведный, мученик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праведный, брань; 2) праведный, вино; 3) праведный, герой; 4) праведный, действие; 5) праведный, добро; 6) праведный, достоевский; 7) праведный, евангелие; 8) праведный, иноверный; 9) праведный, иов; 10) праведный, иови; 11) праведный, литературоведение; 12) праведный, лихоимец; 13) праведный, мальчик; 14) праведный, мировосприятие; 15) праведный, мука; 16) праведный, невозможность; 17) праведный, негодование; 18) праведный, нищета; 19) праведный, орудие; 20) праведный, отличие; 21) праведный, перевод; 22) праведный, покорность; 23) праведный, порок; 24) праведный, преступник; 25) праведный, развитие; 26) праведный, рай; 27) праведный, с; 28) праведный, святой; 29) праведный, синод; 30) праведный, случай; 31) праведный, см; 32) праведный, сосед; 33) праведный, судия; 34) праведный, т; 35) праведный, тель; 36) праведный, тема; 37) праведный, фауст; 38) праведный, человек;</w:t>
      </w:r>
    </w:p>
    <w:p>
      <w:pPr>
        <w:pStyle w:val="BodyText"/>
      </w:pPr>
      <w:r>
        <w:t>1.</w:t>
        <w:br/>
        <w:t>Алексей» и числа «12» (количество мальчиков) как бы</w:t>
        <w:br/>
        <w:t xml:space="preserve">  сопоставимо с евангельским преданием о «краеугольном камне» как</w:t>
        <w:br/>
        <w:t xml:space="preserve">  основании нового храма — будущей, праведной жизни, вступить в которую</w:t>
        <w:br/>
        <w:t xml:space="preserve">  готовятся мальчики: «Ты — Петр, и на сем камне Я создам Церковь Мою, и</w:t>
        <w:br/>
        <w:t xml:space="preserve">  врата ада не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Способность к духовному сопротивлению злу отличает русских святых. В</w:t>
        <w:br/>
        <w:t xml:space="preserve">  Великих Четьих-Минеях митрополита Макария (XVI в.) Сергий Радонежский</w:t>
        <w:br/>
        <w:t xml:space="preserve">  показан как праведный судия. Когда лихоимец обидел соседа, преподобный</w:t>
        <w:br/>
        <w:t xml:space="preserve">  Сергий задал ему вопрос: «чадо, аще вѣруеши, есть Богъ судiа праведнымъ</w:t>
        <w:br/>
        <w:t xml:space="preserve">  и грѣшнымъ, отецъ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3.</w:t>
        <w:br/>
        <w:t>Радонежский</w:t>
        <w:br/>
        <w:t xml:space="preserve">  показан как праведный судия. Когда лихоимец обидел соседа, преподобный</w:t>
        <w:br/>
        <w:t xml:space="preserve">  Сергий задал ему вопрос: «чадо, аще вѣруеши, есть Богъ судiа праведнымъ</w:t>
        <w:br/>
        <w:t xml:space="preserve">  и грѣшнымъ, отецъ же сирымъ и вдовицамъ, готовъ на отмщенiе, и страшно</w:t>
        <w:br/>
        <w:t xml:space="preserve">  есть впасти в руцѣ его..?»[2]. В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4.</w:t>
        <w:br/>
        <w:t xml:space="preserve"> Академiи наукъ. 1883. Стлб. 1404‒1578.</w:t>
        <w:br/>
        <w:t xml:space="preserve">  [2] Там же. Стлб. 1446. («Дитя, веришь ли, что Бог есть судия праведным</w:t>
        <w:br/>
        <w:t xml:space="preserve">  и грешным, отец сирым и вдовицам, готовый на отмщение, и что страшно</w:t>
        <w:br/>
        <w:t xml:space="preserve">  впасть в его руки?» ‒ Е. Ф.)</w:t>
        <w:br/>
        <w:t xml:space="preserve">  DOI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5.</w:t>
        <w:br/>
        <w:t>слову Спасителя, земля есть место</w:t>
        <w:br/>
        <w:t xml:space="preserve">  странствий и приготовлений, но не только к небу, а в такой же мере к</w:t>
        <w:br/>
        <w:t xml:space="preserve">  новой праведной земле. Земля имеет свои религиозные задачи, свои</w:t>
        <w:br/>
        <w:t xml:space="preserve">  священные ожидания: «на земли мира и в человецех благоволения»”¹³.</w:t>
        <w:br/>
        <w:t xml:space="preserve">  ¹³ Записки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6.</w:t>
        <w:br/>
        <w:t xml:space="preserve"> Н. В. Гоголя и Ф. М. Достоевского.</w:t>
        <w:br/>
        <w:t xml:space="preserve">    Изображение бесстрашных подвигов русских богатырей не ограничивается</w:t>
        <w:br/>
        <w:t xml:space="preserve">    рамками былинного эпоса. Примерами праведной брани с пороками,</w:t>
        <w:br/>
        <w:t xml:space="preserve">    обуявшими людские души, служат для христиан жизнеописания Благоверных</w:t>
        <w:br/>
        <w:t xml:space="preserve">    Великих Князей и Преподобных мучеников Божиих. Вечную жизнь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7.</w:t>
        <w:br/>
        <w:t>единичного нет (11, 26).</w:t>
        <w:br/>
        <w:t xml:space="preserve">  Эту идею общей виновности «всех за вся» Достоевский вкладывает в уста</w:t>
        <w:br/>
        <w:t xml:space="preserve">  самых высоких, святых и праведных, своих героев. «…Всякий из нас перед</w:t>
        <w:br/>
        <w:t xml:space="preserve">  всеми во всем вино-</w:t>
        <w:br/>
        <w:t xml:space="preserve">  тель пал ему в ноги, говоря: “Простите меня Бога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8.</w:t>
        <w:br/>
        <w:t>ним, может, прежде всех и виноват</w:t>
        <w:br/>
        <w:t xml:space="preserve">  &lt;…&gt; Как ни безумно на вид, но правда сие. Ибо был бы я сам праведен,</w:t>
        <w:br/>
        <w:t xml:space="preserve">  может, и преступника, стоящего передо мною, не было бы», — учил старец</w:t>
        <w:br/>
        <w:t xml:space="preserve">  Зосима (14, 290—291).</w:t>
        <w:br/>
        <w:t xml:space="preserve">  Нам представляется вероятным выделить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9.</w:t>
        <w:br/>
        <w:t>ближнему — «краеугольные</w:t>
        <w:br/>
        <w:t xml:space="preserve">  камни» учения свт. Тихона Задонского. При этом неоднократно</w:t>
        <w:br/>
        <w:t xml:space="preserve">  повторяется, что ближний наш — это абсолютно любой человек, грешный ли,</w:t>
        <w:br/>
        <w:t xml:space="preserve">  праведный, единоверный, иноверный — неважно. На любого человека</w:t>
        <w:br/>
        <w:t xml:space="preserve">  должна распространяться любовь, и свт. Тихон неоднократно обращает</w:t>
        <w:br/>
        <w:t xml:space="preserve">  внимание на те места Священного Писания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10.</w:t>
        <w:br/>
        <w:t xml:space="preserve"> простил</w:t>
        <w:br/>
        <w:t xml:space="preserve">    нас (Еф. 4:32). Он повелевает солнцу Своему восходить над злыми и</w:t>
        <w:br/>
        <w:t xml:space="preserve">    добрыми и посылает дождь на праведных и неправедных (Мф. 5:45), —</w:t>
        <w:br/>
        <w:t xml:space="preserve">    будем и мы творить добро всем, знакомым и незнакомым, своим и чужим,</w:t>
        <w:br/>
        <w:t xml:space="preserve">    единоверным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11.</w:t>
        <w:br/>
        <w:t>будешь скорбен даже до смерти о грехах твоих или</w:t>
        <w:br/>
        <w:t xml:space="preserve">    о грехе твоем внезапном, то возрадуйся за другого, возрадуйся за</w:t>
        <w:br/>
        <w:t xml:space="preserve">    праведного, возрадуйся тому, что если ты согрешил, то он зато праведен</w:t>
        <w:br/>
        <w:t xml:space="preserve">    и не согрешил (14, 291).</w:t>
        <w:br/>
        <w:t xml:space="preserve">  К подобному мировосприятию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12.</w:t>
        <w:br/>
        <w:t xml:space="preserve"> грехе твоем внезапном, то возрадуйся за другого, возрадуйся за</w:t>
        <w:br/>
        <w:t xml:space="preserve">    праведного, возрадуйся тому, что если ты согрешил, то он зато праведен</w:t>
        <w:br/>
        <w:t xml:space="preserve">    и не согрешил (14, 291).</w:t>
        <w:br/>
        <w:t xml:space="preserve">  К подобному мировосприятию близок, на наш взгляд, и Шатов, направляющий</w:t>
        <w:br/>
        <w:t xml:space="preserve">  Ставрогина к Тихону.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13.</w:t>
        <w:br/>
        <w:t>б и возможно было</w:t>
        <w:br/>
        <w:t xml:space="preserve">    отнять, то, мыслю, стали бы оттого еще горше несчастными. Ибо хоть и</w:t>
        <w:br/>
        <w:t xml:space="preserve">    простили бы их праведные из рая, созерцая муки их, и призвали бы их</w:t>
        <w:br/>
        <w:t xml:space="preserve">    к себе, любя бесконечно, но тем самым им еще более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14.</w:t>
        <w:br/>
        <w:t>смиренном же приятии такого безрадостного состояния и заключается,</w:t>
        <w:br/>
        <w:t xml:space="preserve">  по Достоевскому, некое облегчение страждущих от вечных мук:</w:t>
        <w:br/>
        <w:t xml:space="preserve">    ...ибо, приняв любовь праведных с невозможностью воздать за нее, в</w:t>
        <w:br/>
        <w:t xml:space="preserve">    покорности сей и в действии смирения сего, обря-</w:t>
        <w:br/>
        <w:t xml:space="preserve">    щут наконец как бы некий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15.</w:t>
        <w:br/>
        <w:t>добродетели, основатель пустынножительства и</w:t>
        <w:br/>
        <w:t xml:space="preserve">  монашества призывает в любом случае не бояться бесов и сражаться с ними,</w:t>
        <w:br/>
        <w:t xml:space="preserve">  веря в Бога и праведную жизнь:</w:t>
        <w:br/>
        <w:t xml:space="preserve">    Ибо сильное на нихъ орудiе — правая жизнь и вѣра въ Бога. Боятся они</w:t>
        <w:br/>
        <w:t xml:space="preserve">    подвижническаго поста, бдѣнiя, молитвъ, кротости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16.</w:t>
        <w:br/>
        <w:t xml:space="preserve"> созданы люди, и кто вполне счастлив, тот прямо удостоен</w:t>
        <w:br/>
        <w:t xml:space="preserve">  сказать себе: "Я выполнил завет божий на сей земле". Все праведные, все</w:t>
        <w:br/>
        <w:t xml:space="preserve">  святые, все святые мученики были все счастливы" (XIV, 51). Общение с</w:t>
        <w:br/>
        <w:t xml:space="preserve">  Зосимой наполняет людей радостью: "&lt;...&gt; многие, почти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17.</w:t>
        <w:br/>
        <w:br/>
        <w:t xml:space="preserve">  Богородице. Вспоминается образ Церкви в Откровении от Иоанна Богослова:</w:t>
        <w:br/>
        <w:t xml:space="preserve">  «Жена, облеченная в солнце» (12:1).</w:t>
        <w:br/>
        <w:t xml:space="preserve">  Следующий ряд образов — праведный Иови Фауст. В литературоведении уже</w:t>
        <w:br/>
        <w:t xml:space="preserve">  отмечалась соотнесенность событий и образов в романе как с Книгой Иова,</w:t>
        <w:br/>
        <w:t xml:space="preserve">  так и с «Фаустом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18.</w:t>
        <w:br/>
        <w:t>уже</w:t>
        <w:br/>
        <w:t xml:space="preserve">  отмечалась соотнесенность событий и образов в романе как с Книгой Иова,</w:t>
        <w:br/>
        <w:t xml:space="preserve">  так и с «Фаустом» Гете. И если образ праведного Иова служит развитием</w:t>
        <w:br/>
        <w:t xml:space="preserve">  темы верности, то тема Фауста развивает тему неверия и указывает на</w:t>
        <w:br/>
        <w:t xml:space="preserve">  «европейскую мысль, отрешившуюся от опеки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19.</w:t>
        <w:br/>
        <w:t>никогда не ищи, ибо и без того уже велика</w:t>
        <w:br/>
        <w:t xml:space="preserve">    тебе награда на сей земле: духовная радость твоя, которую лишь</w:t>
        <w:br/>
        <w:t xml:space="preserve">    праведный обретает», 14, С. 292). В этом отличие нищеты духа от</w:t>
        <w:br/>
        <w:t xml:space="preserve">    бытовой нищеты и мечтательности, задавших тип подражания Христу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20.</w:t>
        <w:br/>
        <w:t>созданы люди, и кто вполне счастлив, тот прямо удостоен сказать себе:</w:t>
        <w:br/>
        <w:t xml:space="preserve">    «Я выполнил завет Божий на сей земле». Все праведные, все святые, все</w:t>
        <w:br/>
        <w:t xml:space="preserve">    святые мученики были вполне счастливы (14, С. 51).</w:t>
        <w:br/>
        <w:t xml:space="preserve">    Это ли не мысли Амвросия Оптинского? Старец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21.</w:t>
        <w:br/>
        <w:t>зови нищих, увечных, хромых, слепых. И блажен</w:t>
        <w:br/>
        <w:t xml:space="preserve">    будешь, что они не могут воздать тебе; ибо воздастся тебе</w:t>
        <w:br/>
        <w:t xml:space="preserve">    в воскресение праведных» (Лк. 14:13—14; см.: Евангелие Достоевского.</w:t>
        <w:br/>
        <w:t xml:space="preserve">    Т. 1. С. 181)[15];</w:t>
        <w:br/>
        <w:t xml:space="preserve">    «Ибо, как Отец имеет жизнь в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22.</w:t>
        <w:br/>
        <w:t>всему</w:t>
        <w:br/>
        <w:t xml:space="preserve">    написанному в законе и пророках, имея надежду на Бога (чего и они сами</w:t>
        <w:br/>
        <w:t xml:space="preserve">    ожидают), что будет воскресение мертвых, праведных и неправедных. Для</w:t>
        <w:br/>
        <w:t xml:space="preserve">    сего и подвизаюсь я, чтобы всегда иметь неукоризненную совесть пред</w:t>
        <w:br/>
        <w:t xml:space="preserve">    Богом и человеками» (Деян. 24:14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23.</w:t>
        <w:br/>
        <w:t>пир, зови нищих,</w:t>
        <w:br/>
        <w:t xml:space="preserve">  увечных, хромых, слепых, и блажен будешь, что они не могут воздать тебе,</w:t>
        <w:br/>
        <w:t xml:space="preserve">  ибо воздастся тебе в воскресение праведных» (Лк. 14:13—14).</w:t>
        <w:br/>
        <w:t xml:space="preserve">  [16]  Ср. в Синод. переводе: «Ибо, как Отец имеет жизнь в Самом Себе,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24.</w:t>
        <w:br/>
        <w:t>действительно служу Богу отцов моих,</w:t>
        <w:br/>
        <w:t xml:space="preserve">  веруя всему, написанному в законе и пророках, имея надежду на Бога, что</w:t>
        <w:br/>
        <w:t xml:space="preserve">  будет воскресение мертвых, праведных и неправедных, чего и сами они</w:t>
        <w:br/>
        <w:t xml:space="preserve">  ожидают. Посему и сам подвизаюсь всегда иметь непорочную совесть пред</w:t>
        <w:br/>
        <w:t xml:space="preserve">  Богом и людьми» (Деян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25.</w:t>
        <w:br/>
        <w:t>есть добраго и прекраснаго на свѣтѣ,</w:t>
        <w:br/>
        <w:t xml:space="preserve">    умеютъ бороться противъ зла, съ твердою рѣшимостiю, и съ тѣмъ же</w:t>
        <w:br/>
        <w:t xml:space="preserve">    сильнымъ и праведнымъ негодованиемъ, которое выказывалъ въ подобныхъ</w:t>
        <w:br/>
        <w:t xml:space="preserve">    случаяхъ Спаситель.</w:t>
        <w:br/>
        <w:t xml:space="preserve">  Это понимание общественного служения Христа, по Стенли, является</w:t>
        <w:br/>
        <w:t xml:space="preserve">  идеальным примером, которому должен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