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псалом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го, псалом 6</w:t>
        <w:br/>
        <w:t>текст, псалом 4</w:t>
        <w:br/>
        <w:t>переложение, псалом 3</w:t>
        <w:br/>
        <w:t>перевод, псалом 3</w:t>
        <w:br/>
        <w:t>парафрастический, псалом 2</w:t>
        <w:br/>
        <w:t>подлинный, псалом 2</w:t>
        <w:br/>
        <w:t>парафраз, псалом 2</w:t>
        <w:br/>
        <w:t>покаянный, псалом 2</w:t>
        <w:br/>
        <w:t>й, псалом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библейский, псалом; 2) бог, псалом; 3) жанр, псалом; 4) книга, псалом; 5) молитва, псалом; 6) находить, псалом; 7) пение, псалом; 8) размышление, псалом; 9) слово, псалом; 10) состоять, псалом; 11) спб, псалом; 12) строка, псалом; 13) формирование, псалом; 14) хвалитный, псалом;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псалом, русский 2</w:t>
        <w:br/>
        <w:t>псалом, стих 2</w:t>
        <w:br/>
        <w:t>псалом, м 2</w:t>
        <w:br/>
        <w:t>псалом, указывать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псалом, автор; 2) псалом, актуализировать; 3) псалом, быть; 4) псалом, воспевать; 5) псалом, день; 6) псалом, изучать; 7) псалом, иметь; 8) псалом, инок; 9) псалом, исповедь; 10) псалом, контекст; 11) псалом, молитва; 12) псалом, образец; 13) псалом, обстоятельный; 14) псалом, ода; 15) псалом, полный; 16) псалом, предшествовать; 17) псалом, признавать; 18) псалом, святитель; 19) псалом, следовать; 20) псалом, сочинять; 21) псалом, спб; 22) псалом, средневековый; 23) псалом, тип; 24) псалом, усваивать; 25) псалом, факт; 26) псалом, царь; 27) псалом, целое; 28) псалом, церковнославянский; 29) псалом, человек; 30) псалом, читать; 31) псалом, эпистола; 32) псалом, являться;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парафрастический, псалом 5</w:t>
        <w:br/>
        <w:t>подлинный, псалом 3</w:t>
        <w:br/>
        <w:t>русский, псалом 3</w:t>
        <w:br/>
        <w:t>покаянный, псалом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альтернативный, псалом; 2) анонимный, псалом; 3) библейский, псалом; 4) богословский, псалом; 5) ветловский, псалом; 6) гимнографический, псалом; 7) главный, псалом; 8) единый, псалом; 9) келейный, псалом; 10) молитвенный, псалом; 11) неявный, псалом; 12) новый, псалом; 13) нравственный, псалом; 14) определенный, псалом; 15) оригинальный, псалом; 16) разумовский, псалом; 17) священный, псалом; 18) хвалитный, псалом; 19) церковнославянский, псалом; 20) чужой, псалом;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текст, псалом 8</w:t>
        <w:br/>
        <w:t>го, псалом 6</w:t>
        <w:br/>
        <w:t>ода, псалом 5</w:t>
        <w:br/>
        <w:t>слово, псалом 4</w:t>
        <w:br/>
        <w:t>переложение, псалом 3</w:t>
        <w:br/>
        <w:t>перевод, псалом 3</w:t>
        <w:br/>
        <w:t>й, псалом 3</w:t>
        <w:br/>
        <w:t>псалом, псалом 2</w:t>
        <w:br/>
        <w:t>спб, псалом 2</w:t>
        <w:br/>
        <w:t>раз, псалом 2</w:t>
        <w:br/>
        <w:t>парафраз, псалом 2</w:t>
        <w:br/>
        <w:t>произведение, псалом 2</w:t>
        <w:br/>
        <w:t>поэт, псалом 2</w:t>
        <w:br/>
        <w:t>поучение, псалом 2</w:t>
        <w:br/>
        <w:t>бог, псалом 2</w:t>
        <w:br/>
        <w:t>молитва, псалом 2</w:t>
        <w:br/>
        <w:t>перекличка, псалом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аспект, псалом; 2) болезнь, псалом; 3) в, псалом; 4) воссоздание, псалом; 5) время, псалом; 6) герой, псалом; 7) гордыня, псалом; 8) деталь, псалом; 9) жанр, псалом; 10) заслуга, псалом; 11) звук, псалом; 12) источник, псалом; 13) клейн, псалом; 14) книга, псалом; 15) культура, псалом; 16) литература, псалом; 17) ломоносов, псалом; 18) моление, псалом; 19) мотив, псалом; 20) му, псалом; 21) обложка, псалом; 22) обращение, псалом; 23) объяснение, псалом; 24) пение, псалом; 25) подлинник, псалом; 26) пора, псалом; 27) послание, псалом; 28) проблема, псалом; 29) протоиерей, псалом; 30) псалтырь, псалом; 31) путь, псалом; 32) размышление, псалом; 33) раскольников, псалом; 34) рассмотрение, псалом; 35) речь, псалом; 36) связь, псалом; 37) слеза, псалом; 38) ст, псалом; 39) стих, псалом; 40) стихотворец, псалом; 41) строка, псалом; 42) сутки, псалом; 43) сущность, псалом; 44) творец, псалом; 45) труд, псалом; 46) удобство, псалом; 47) формирование, псалом; 48) число, псалом; 49) читатель, псалом; 50) язык, псалом;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псалом, молитва 4</w:t>
        <w:br/>
        <w:t>псалом, спб 2</w:t>
        <w:br/>
        <w:t>псалом, псалом 2</w:t>
        <w:br/>
        <w:t>псалом, ода 2</w:t>
        <w:br/>
        <w:t>псалом, поэзия 2</w:t>
        <w:br/>
        <w:t>псалом, перевод 2</w:t>
        <w:br/>
        <w:t>псалом, язык 2</w:t>
        <w:br/>
        <w:t>псалом, целое 2</w:t>
        <w:br/>
        <w:t>псалом, пророчество 2</w:t>
        <w:br/>
        <w:t>псалом, стих 2</w:t>
        <w:br/>
        <w:t>псалом, день 2</w:t>
        <w:br/>
        <w:t>псалом, год 2</w:t>
        <w:br/>
        <w:t>псалом, м 2</w:t>
        <w:br/>
        <w:t>псалом, господи 2</w:t>
        <w:br/>
        <w:t>псалом, путь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псалом, автор; 2) псалом, адаптация; 3) псалом, бог; 4) псалом, в; 5) псалом, враг; 6) псалом, время; 7) псалом, герман; 8) псалом, грех; 9) псалом, давид; 10) псалом, иаковля; 11) псалом, инок; 12) псалом, исповедь; 13) псалом, исследование; 14) псалом, кондак; 15) псалом, контекст; 16) псалом, моисей; 17) псалом, надписание; 18) псалом, образец; 19) псалом, опочивальня; 20) псалом, переложение; 21) псалом, писатель; 22) псалом, православный; 23) псалом, праздник; 24) псалом, премудрость; 25) псалом, преступление; 26) псалом, притча; 27) псалом, псалтырь; 28) псалом, раскольников; 29) псалом, редакция; 30) псалом, роги; 31) псалом, роман; 32) псалом, россия; 33) псалом, сборник; 34) псалом, святитель; 35) псалом, славословие; 36) псалом, см; 37) псалом, состязание; 38) псалом, стихира; 39) псалом, стихотворение; 40) псалом, стихотворец; 41) псалом, существо; 42) псалом, текст; 43) псалом, тип; 44) псалом, толкователь; 45) псалом, факт; 46) псалом, форма; 47) псалом, хлеб; 48) псалом, царь; 49) псалом, церковь; 50) псалом, человек; 51) псалом, черта; 52) псалом, эпистола; 53) псалом, юность;</w:t>
      </w:r>
    </w:p>
    <w:p>
      <w:pPr>
        <w:pStyle w:val="BodyText"/>
      </w:pPr>
      <w:r>
        <w:t>1.</w:t>
        <w:br/>
        <w:t>состязание В. К. Тредиаковского, А. П. Сумарокова и М. В. Ломоносова,</w:t>
        <w:br/>
        <w:t xml:space="preserve">  представивших читателям изданные под одной обложкой «Три оды</w:t>
        <w:br/>
        <w:t xml:space="preserve">  парафрастические псалма 143...» (СПб., 1744). Церковнославянский текст</w:t>
        <w:br/>
        <w:t xml:space="preserve">  псалма предшествовал предлагаемым одам («…чтоб &lt;…&gt;, читая, может быть</w:t>
        <w:br/>
        <w:t xml:space="preserve">  заблагорассудится кому сличить оды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2.</w:t>
        <w:br/>
        <w:t xml:space="preserve"> М. В. Ломоносова,</w:t>
        <w:br/>
        <w:t xml:space="preserve">  представивших читателям изданные под одной обложкой «Три оды</w:t>
        <w:br/>
        <w:t xml:space="preserve">  парафрастические псалма 143...» (СПб., 1744). Церковнославянский текст</w:t>
        <w:br/>
        <w:t xml:space="preserve">  псалма предшествовал предлагаемым одам («…чтоб &lt;…&gt;, читая, может быть</w:t>
        <w:br/>
        <w:t xml:space="preserve">  заблагорассудится кому сличить оды с самым подлинным псалмом»), при этом</w:t>
        <w:br/>
        <w:t xml:space="preserve">  «который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3.</w:t>
        <w:br/>
        <w:t>1744). Церковнославянский текст</w:t>
        <w:br/>
        <w:t xml:space="preserve">  псалма предшествовал предлагаемым одам («…чтоб &lt;…&gt;, читая, может быть</w:t>
        <w:br/>
        <w:t xml:space="preserve">  заблагорассудится кому сличить оды с самым подлинным псалмом»), при этом</w:t>
        <w:br/>
        <w:t xml:space="preserve">  «который из них которую оду сочинил, о том умалчивается». В</w:t>
        <w:br/>
        <w:t xml:space="preserve">  «теоретической» части («Для известия») утверждается, что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4.</w:t>
        <w:br/>
        <w:t xml:space="preserve"> парафраза.</w:t>
        <w:br/>
        <w:t xml:space="preserve">  В одной из наиболее основательных научных работ последнего времени,</w:t>
        <w:br/>
        <w:t xml:space="preserve">  отдельная глава которой как раз и посвящена рассмотрению переложений</w:t>
        <w:br/>
        <w:t xml:space="preserve">  псалма 143 в русской поэзии, справедливо утверждается, что этот</w:t>
        <w:br/>
        <w:t xml:space="preserve">  поэтический «спор», «начавшийся по поводу семантической значимости</w:t>
        <w:br/>
        <w:t xml:space="preserve">  метров, имплицитно, в художественной практике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5.</w:t>
        <w:br/>
        <w:t xml:space="preserve"> религиозного начал в</w:t>
        <w:br/>
        <w:t xml:space="preserve">  поэзии Нового времени» [Луцевич: 181]. Рассмотрим эту проблему несколько</w:t>
        <w:br/>
        <w:t xml:space="preserve">  в ином аспекте. Ведь, в сущности, парафраз псалмов[2] является не только</w:t>
        <w:br/>
        <w:t xml:space="preserve">  «переводом» с церковнославянского языка на «светский» русский язык, но и</w:t>
        <w:br/>
        <w:t xml:space="preserve">  попыткой переложения текстов одного типа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6.</w:t>
        <w:br/>
        <w:t>» русский язык, но и</w:t>
        <w:br/>
        <w:t xml:space="preserve">  попыткой переложения текстов одного типа культуры на другой (как раз в</w:t>
        <w:br/>
        <w:t xml:space="preserve">  пору его формирования). И псалмы, и другие средневековые жанровые формы,</w:t>
        <w:br/>
        <w:t xml:space="preserve">  хорошо известные на Руси (жития, хождения и т. д.), отнюдь не завершают</w:t>
        <w:br/>
        <w:t xml:space="preserve">  свое функционирование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7.</w:t>
        <w:br/>
        <w:t>нового материала, и по</w:t>
        <w:br/>
        <w:t xml:space="preserve">  оригинальности собственного подхода, — полагает, что «Ода, выбранная из</w:t>
        <w:br/>
        <w:t xml:space="preserve">  Иова» у Ломоносова, представляет собой «альтернативный его парафразам</w:t>
        <w:br/>
        <w:t xml:space="preserve">  псалмов тип стихотворения, основанного на библейском тексте»</w:t>
        <w:br/>
        <w:t xml:space="preserve">  [Коровин: 11]. Однако терминологически резоннее считать, что это лишь</w:t>
        <w:br/>
        <w:t xml:space="preserve">  иной вариант парафраза, интересный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8.</w:t>
        <w:br/>
        <w:t>и μίμησις. Не только</w:t>
        <w:br/>
        <w:t xml:space="preserve">  Тредиаковский, Ломоносов и Сумароков, но и многие другие русские поэты</w:t>
        <w:br/>
        <w:t xml:space="preserve">  создавали свои оригинальные произведения посредством переложения</w:t>
        <w:br/>
        <w:t xml:space="preserve">  псалмов. Однако и в наиболее обстоятельных исследованиях последнего</w:t>
        <w:br/>
        <w:t xml:space="preserve">  времени, рассматривающих «псалтырный текст» русской литературы (см.,</w:t>
        <w:br/>
        <w:t xml:space="preserve">  напр. [Луцевич]), недостаточно учитываются культурные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9.</w:t>
        <w:br/>
        <w:t>, репрезентирует</w:t>
        <w:br/>
        <w:t xml:space="preserve">  не ветхозаветную картину мира, а уже новозаветное христианское</w:t>
        <w:br/>
        <w:t xml:space="preserve">  миро-понимание[3]. Так, предваряются три упомянутые парафрастические оды</w:t>
        <w:br/>
        <w:t xml:space="preserve">  текстом псалма на церковнославянском языке (а не на греческом и не на</w:t>
        <w:br/>
        <w:t xml:space="preserve">  древнееврейском), но утверждается при этом, что «весь точно» вносится —</w:t>
        <w:br/>
        <w:t xml:space="preserve">  для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10.</w:t>
        <w:br/>
        <w:t>греческом и не на</w:t>
        <w:br/>
        <w:t xml:space="preserve">  древнееврейском), но утверждается при этом, что «весь точно» вносится —</w:t>
        <w:br/>
        <w:t xml:space="preserve">  для удобства читателей — и подлинник 143-го псалма («…читая может быть</w:t>
        <w:br/>
        <w:t xml:space="preserve">  заблагорассудится кому сличить оды с самим подлинным псалмом»[4]).</w:t>
        <w:br/>
        <w:t xml:space="preserve">  Изучая переложения псалмов русскими писателями, нельзя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11.</w:t>
        <w:br/>
        <w:t>» вносится —</w:t>
        <w:br/>
        <w:t xml:space="preserve">  для удобства читателей — и подлинник 143-го псалма («…читая может быть</w:t>
        <w:br/>
        <w:t xml:space="preserve">  заблагорассудится кому сличить оды с самим подлинным псалмом»[4]).</w:t>
        <w:br/>
        <w:t xml:space="preserve">  Изучая переложения псалмов русскими писателями, нельзя игнорировать или</w:t>
        <w:br/>
        <w:t xml:space="preserve">  недооценивать того, что без чтения Псалтыри на церковнославянском языке</w:t>
        <w:br/>
        <w:t xml:space="preserve">  невозможно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12.</w:t>
        <w:br/>
        <w:t xml:space="preserve"> подлинник 143-го псалма («…читая может быть</w:t>
        <w:br/>
        <w:t xml:space="preserve">  заблагорассудится кому сличить оды с самим подлинным псалмом»[4]).</w:t>
        <w:br/>
        <w:t xml:space="preserve">  Изучая переложения псалмов русскими писателями, нельзя игнорировать или</w:t>
        <w:br/>
        <w:t xml:space="preserve">  недооценивать того, что без чтения Псалтыри на церковнославянском языке</w:t>
        <w:br/>
        <w:t xml:space="preserve">  невозможно представить православное богослужение. Это важно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13.</w:t>
        <w:br/>
        <w:t>стал притчей во языцех.</w:t>
        <w:br/>
        <w:t xml:space="preserve">  Хотя мало кто из русских поэтов XVIII в. (и позже) не обращался ~~и~~ к</w:t>
        <w:br/>
        <w:t xml:space="preserve">  переводу псалмов (и, в целом, к поэтической «адаптации» священных книг</w:t>
        <w:br/>
        <w:t xml:space="preserve">  Нового и Ветхого Заветов), но, по-видимому, только лишь в контексте</w:t>
        <w:br/>
        <w:t xml:space="preserve">  «большого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14.</w:t>
        <w:br/>
        <w:t xml:space="preserve"> перевод: это именно парафраз.</w:t>
        <w:br/>
        <w:t xml:space="preserve">  Добавлю, что тому же Тредиаковскому, как известно, принадлежит заслуга</w:t>
        <w:br/>
        <w:t xml:space="preserve">  не только «парафрастического» воссоздания 143-го псалма, но и полный</w:t>
        <w:br/>
        <w:t xml:space="preserve">  стихотворный перевод всей Псалтыри (1753): это второй в русской</w:t>
        <w:br/>
        <w:t xml:space="preserve">  словесности опыт — после осуществленного Симеоном Полоцким в 1680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15.</w:t>
        <w:br/>
        <w:t>пытался</w:t>
        <w:br/>
        <w:t xml:space="preserve">  реабилитировать церковнославянский язык: с его новой точки зрения, это</w:t>
        <w:br/>
        <w:t xml:space="preserve">  не чужой, а свой язык» [Клейн: 94], рассуждая о переводах псалмов тем же</w:t>
        <w:br/>
        <w:t xml:space="preserve">  автором, подчеркивает: «…считая, что церковнославянская Псалтырь слишком</w:t>
        <w:br/>
        <w:t xml:space="preserve">  сильно отклоняется от древнееврейского оригинала, Тредиаковский</w:t>
        <w:br/>
        <w:t xml:space="preserve">  обратился к греческому, латинскому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16.</w:t>
        <w:br/>
        <w:t xml:space="preserve"> А. Кариным; «в “Вечерах”, журнале, издаваемом кружком</w:t>
        <w:br/>
        <w:t xml:space="preserve">  Хераскова в 1771 и 1773 г., было напечатано три анонимных перевода</w:t>
        <w:br/>
        <w:t xml:space="preserve">  первого псалма», при этом «факт состязания отмечен редакцией журнала»</w:t>
        <w:br/>
        <w:t xml:space="preserve">  [Гуковский, 2001: 259] и т. п. Размышляя над подобными случаями</w:t>
        <w:br/>
        <w:t xml:space="preserve">  парафраза (в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17.</w:t>
        <w:br/>
        <w:t xml:space="preserve"> проекта № 19-012-00411 («Роль парафраза в переходе от</w:t>
        <w:br/>
        <w:t xml:space="preserve">  словесности к новой русской литературе»).</w:t>
        <w:br/>
        <w:t xml:space="preserve">   Три оды парафрастические псалма 143, сочиненные чрез трех стихотворцев,</w:t>
        <w:br/>
        <w:t xml:space="preserve">  из которых каждый одну сложил особливо. СПб., 1744. С. I—II.</w:t>
        <w:br/>
        <w:t xml:space="preserve">  [2]  Псалмы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18.</w:t>
        <w:br/>
        <w:t xml:space="preserve"> псалма 143, сочиненные чрез трех стихотворцев,</w:t>
        <w:br/>
        <w:t xml:space="preserve">  из которых каждый одну сложил особливо. СПб., 1744. С. I—II.</w:t>
        <w:br/>
        <w:t xml:space="preserve">  [2]  Псалмы были хорошо известны и понятны в России без перевода — не</w:t>
        <w:br/>
        <w:t xml:space="preserve">  только образованным или просто грамотным людям, учившимся читать по</w:t>
        <w:br/>
        <w:t xml:space="preserve">  Псалтыри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19.</w:t>
        <w:br/>
        <w:t>наказание в виде смерти сына. История царя Давида должна обратить</w:t>
        <w:br/>
        <w:t xml:space="preserve">  внимание читателя к его главному произведению — Псалтыри. 50-й покаянный</w:t>
        <w:br/>
        <w:t xml:space="preserve">  псалом царя Давида читается в Церкви во время утрени сразу после чтения</w:t>
        <w:br/>
        <w:t xml:space="preserve">  Евангелия[5]. Во дни Великого поста на утрени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20.</w:t>
        <w:br/>
        <w:t xml:space="preserve"> и Иисусу; второй — описание исторического развития общества</w:t>
        <w:br/>
        <w:t xml:space="preserve">  (история создания Израиля и Деяния апостолов); третий — нравственные</w:t>
        <w:br/>
        <w:t xml:space="preserve">  поучения и богословские размышления (псалмы и эпистолы); четвертый —</w:t>
        <w:br/>
        <w:t xml:space="preserve">  пророчества (пророчества Ветхого Завета и Откровения Нового Завета)⁸.</w:t>
        <w:br/>
        <w:t xml:space="preserve">  Таким образом, каждая часть Нового Завета, являющаяся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21.</w:t>
        <w:br/>
        <w:t xml:space="preserve"> В. И. Чеботарева, бывших в разное время келейниками епископа.</w:t>
        <w:br/>
        <w:t xml:space="preserve">  В своем "Келейном молении" несколько молитвенных обращений к Богу из</w:t>
        <w:br/>
        <w:t xml:space="preserve">  псалмов святитель озаглавил как "Молитвы об общем спасении"”»14.</w:t>
        <w:br/>
        <w:t xml:space="preserve">  «Та же благодать изменяет и делает человека любительным, милосердным,</w:t>
        <w:br/>
        <w:t xml:space="preserve">  кротким, — считает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22.</w:t>
        <w:br/>
        <w:t>пещи огненной»2 и Богородицы3. После 9-й песни</w:t>
        <w:br/>
        <w:t xml:space="preserve">    — IV часть — исполняется</w:t>
        <w:br/>
        <w:t xml:space="preserve">    еще несколько гимнографических текстов и три хвалитных псалма — 148,</w:t>
        <w:br/>
        <w:t xml:space="preserve">    149 и 150. Затем следует славословие, которое заканчивается</w:t>
        <w:br/>
        <w:t xml:space="preserve">    ангельским гимном Святый Боже, Святый Крепкий, Святый Бессмертный,</w:t>
        <w:br/>
        <w:t xml:space="preserve">    помилуй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23.</w:t>
        <w:br/>
        <w:t>, обычным службам в храме,</w:t>
        <w:br/>
        <w:t xml:space="preserve">    называемым «часы». Всего часов (молитвословий, освящающих</w:t>
        <w:br/>
        <w:t xml:space="preserve">    определенное время суток) четыре, состоят они из трех псалмов,</w:t>
        <w:br/>
        <w:t xml:space="preserve">    нескольких стихов и молитв, включая кондак празднику или святому, и</w:t>
        <w:br/>
        <w:t xml:space="preserve">    покрывают половину суточного круга богослужения. Часы соединялись с</w:t>
      </w:r>
    </w:p>
    <w:p>
      <w:pPr>
        <w:pStyle w:val="BodyText"/>
      </w:pPr>
      <w:r>
        <w:t>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24.</w:t>
        <w:br/>
        <w:t>», обращает внимание и на житие мученицы Евдокии, память</w:t>
        <w:br/>
        <w:t xml:space="preserve">  которой отмечается 1 марта:</w:t>
        <w:br/>
        <w:t xml:space="preserve">    Она пробуждается от звуков молитвы и пения псалмов иноком Германом…</w:t>
        <w:br/>
        <w:t xml:space="preserve">    в соседнем с опочивальней Евдокии помещении⁶.</w:t>
        <w:br/>
        <w:t xml:space="preserve">    Вспоминая Кроткую, Ростовщик восклицает:</w:t>
        <w:br/>
        <w:t xml:space="preserve">    Не знаешь ты, каким бы 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25.</w:t>
        <w:br/>
        <w:t>врагов своих места лишился &lt;…&gt; ел черствый хлеб и</w:t>
        <w:br/>
        <w:t xml:space="preserve">    запивал его слезами своими (I, 155).</w:t>
        <w:br/>
        <w:t xml:space="preserve">    Цитируется 101-й псалом, стихи 9–10: «Всякий день поносят меня враги</w:t>
        <w:br/>
        <w:t xml:space="preserve">    мои &lt;…&gt;. Я ем пепел как хлеб и питие мое растворяю слезами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26.</w:t>
        <w:br/>
        <w:t>Петрович</w:t>
        <w:br/>
        <w:t xml:space="preserve">    горестно восклицает:</w:t>
        <w:br/>
        <w:t xml:space="preserve">    Он ел мой хлеб… (I, 198).</w:t>
        <w:br/>
        <w:t xml:space="preserve">    Выражение восходит к 10-му стиху 40-го псалма: «Даже человек мирный со</w:t>
        <w:br/>
        <w:t xml:space="preserve">    мною &lt;…&gt;, который ел хлеб мой, поднял на меня пяту» (возвеличи на мя</w:t>
        <w:br/>
        <w:t xml:space="preserve">    запинание).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27.</w:t>
        <w:br/>
        <w:t xml:space="preserve"> есть прах во все дни жизни твоей» (Быт. 3:14).</w:t>
        <w:br/>
        <w:t xml:space="preserve">    Метафора «рог гордыни» отсылает к тексту 74-го псалма:</w:t>
        <w:br/>
        <w:t xml:space="preserve">    «Воспою Богу Иаковлю: и вся роги грешных сломлю &lt;…&gt;» (ст. 10–11).</w:t>
        <w:br/>
        <w:t xml:space="preserve">    Христианские толкователи «рогом грешных» называет «царство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28.</w:t>
        <w:br/>
        <w:t>До</w:t>
        <w:br/>
        <w:t xml:space="preserve">    восьмидесяти лет проживу!.. (V, 101).</w:t>
        <w:br/>
        <w:t xml:space="preserve">    Изломанную логику героя проясняют, как представляется, переклички с</w:t>
        <w:br/>
        <w:t xml:space="preserve">    текстом 89-го псалма: «Дней лет наших семьдесят лет, а при большей</w:t>
        <w:br/>
        <w:t xml:space="preserve">    крепости восемьдесят лет; и самая лучшая пора их — труд и болезнь…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29.</w:t>
        <w:br/>
        <w:t>а при большей</w:t>
        <w:br/>
        <w:t xml:space="preserve">    крепости восемьдесят лет; и самая лучшая пора их — труд и болезнь…»</w:t>
        <w:br/>
        <w:t xml:space="preserve">    (ст. 10). 89-й псалом имеет надписание Молитва Моисея человека Божия.</w:t>
        <w:br/>
        <w:t xml:space="preserve">    Комментаторы высказывают предположение, что Моисей написал его</w:t>
        <w:br/>
        <w:t xml:space="preserve">    «…под конец 40-летнего странствования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30.</w:t>
        <w:br/>
        <w:t>поисков, борьбы и, самое главное, раскрывающуюся в библейском</w:t>
        <w:br/>
        <w:t xml:space="preserve">      контексте определенную перспективу и телеологию. Неявные переклички</w:t>
        <w:br/>
        <w:t xml:space="preserve">      слова героя с текстами псалмов актуализируют в его существе черты</w:t>
        <w:br/>
        <w:t xml:space="preserve">      библейского архетипа гонимого и страдающего праведника —</w:t>
        <w:br/>
        <w:t xml:space="preserve">      ветхозаветного прообраза Мессии-Христа. Характерное словечко</w:t>
        <w:br/>
        <w:t xml:space="preserve">      «покиватели»,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31.</w:t>
        <w:br/>
        <w:t xml:space="preserve"> с червяком («я самый гадкий &lt;…&gt; из всех на земле</w:t>
        <w:br/>
        <w:t xml:space="preserve">      червяков» (V, 174)) устанавливают связь с текстом 21-го псалма,</w:t>
        <w:br/>
        <w:t xml:space="preserve">      признаваемого христианскими толкователями мессианским: «Я же</w:t>
        <w:br/>
        <w:t xml:space="preserve">      червь, а не человек, поношение у людей и презрение в народе. Все,</w:t>
      </w:r>
    </w:p>
    <w:p>
      <w:pPr>
        <w:pStyle w:val="BodyText"/>
      </w:pPr>
      <w:r>
        <w:t>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32.</w:t>
        <w:br/>
        <w:t>о заблуждениях юности, состояние гнетущего одиночества,</w:t>
        <w:br/>
        <w:t xml:space="preserve">    презрения окружающих, даже само число 24 — все эти мотивы и детали</w:t>
        <w:br/>
        <w:t xml:space="preserve">    находим в псалме 24-м: «Грехов юности моей и преступлений моих не</w:t>
        <w:br/>
        <w:t xml:space="preserve">    вспоминай. &lt;…&gt; Призри на меня, и помилуй меня, ибо я одинок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33.</w:t>
        <w:br/>
        <w:t>соборности в русской литературе. Петрозаводск: Изд-во Петрозаводского университета, 1995. 288 с.</w:t>
        <w:br/>
        <w:t xml:space="preserve">  3.  Григорий (Разумовский), протоиерей. Объяснение священной книги</w:t>
        <w:br/>
        <w:t xml:space="preserve">        псалмов. М.: Православный Свято-Тихоновский богословский институт, 2002. 992 с.</w:t>
        <w:br/>
        <w:t xml:space="preserve">  4.  Дилакторская О. Г. Петербургская повесть Достоевского. СПб.: Дмитрий</w:t>
        <w:br/>
        <w:t xml:space="preserve">        Буланин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34.</w:t>
        <w:br/>
        <w:t>от этой</w:t>
        <w:br/>
        <w:t xml:space="preserve">  проклятой… мечты моей!”» (6, 50).</w:t>
        <w:br/>
        <w:t xml:space="preserve">  Слова Раскольникова называет молитвой В. Е. Ветловская, указывая</w:t>
        <w:br/>
        <w:t xml:space="preserve">  источник этих строк — псалом 142: «Молитва Раскольникова: “Господи! &lt;…&gt;</w:t>
        <w:br/>
        <w:t xml:space="preserve">  покажи мне путь мой…” повторяет слова псалма. Ср.: “Укажи мне путь,</w:t>
        <w:br/>
        <w:t xml:space="preserve">  по которому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35.</w:t>
        <w:br/>
        <w:t>В. Е. Ветловская, указывая</w:t>
        <w:br/>
        <w:t xml:space="preserve">  источник этих строк — псалом 142: «Молитва Раскольникова: “Господи! &lt;…&gt;</w:t>
        <w:br/>
        <w:t xml:space="preserve">  покажи мне путь мой…” повторяет слова псалма. Ср.: “Укажи мне путь,</w:t>
        <w:br/>
        <w:t xml:space="preserve">  по которому мне идти, ибо к Тебе возношу я душу мою” (Псалт. 142:8).</w:t>
      </w:r>
    </w:p>
    <w:p>
      <w:pPr>
        <w:pStyle w:val="BodyText"/>
      </w:pPr>
      <w:r>
        <w:t>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36.</w:t>
        <w:br/>
        <w:t>жизнь” (Иоан. 14:6)» [3, 84], см. также: [25, 10]. Б. Н. Тихомиров</w:t>
        <w:br/>
        <w:t xml:space="preserve">  добавляет, что речь идет о покаянном псалме, и «в контексте романа</w:t>
        <w:br/>
        <w:t xml:space="preserve">  в целом (см. эпизод чтения героями евангельского рассказа о воскрешении</w:t>
        <w:br/>
        <w:t xml:space="preserve">  Лазаря) исключительно важно, что Раскольников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37.</w:t>
        <w:br/>
        <w:t>, Господи, оживи</w:t>
        <w:br/>
        <w:t xml:space="preserve">  меня…” (Пс. 142:3, 7, 11)» [27, 115].</w:t>
        <w:br/>
        <w:t xml:space="preserve">  Н. Н. Епишев соотносит слова Раскольникова с текстом псалмов 24</w:t>
        <w:br/>
        <w:t xml:space="preserve">  и 118: «Укажи мне, Господи, пути Твои и научи меня стезям</w:t>
        <w:br/>
        <w:t xml:space="preserve">  Твоим» (Пс. 24:4); «Укажи мне, Господи, путь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38.</w:t>
        <w:br/>
        <w:t>вошли и</w:t>
        <w:br/>
        <w:t xml:space="preserve">  новозаветные, и ветхозаветные произведения. Из Ветхого Завета</w:t>
        <w:br/>
        <w:t xml:space="preserve">  христианство восприняло любовь к единому Богу-Творцу и сделало своим</w:t>
        <w:br/>
        <w:t xml:space="preserve">  жанром псалмы, усвоило библейскую премудрость и ввело в круг</w:t>
        <w:br/>
        <w:t xml:space="preserve">  обязательного чтения Притчи царя Соломона, признало Священную историю</w:t>
        <w:br/>
        <w:t xml:space="preserve">  Моисеева Пятикнижия ‒ историю творения Богом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39.</w:t>
        <w:br/>
        <w:t>не была сугубо русским явлением. Это</w:t>
        <w:br/>
        <w:t xml:space="preserve">  примечательная особенность всей европейской поэзии, поэтому не случайно</w:t>
        <w:br/>
        <w:t xml:space="preserve">  русские поэты переводили не только библейские псалмы, но и образцы</w:t>
        <w:br/>
        <w:t xml:space="preserve">  христианской поэзии английских и немецких пасторов, и примечательно, что</w:t>
        <w:br/>
        <w:t xml:space="preserve">  этому сотворчеству не мешали конфессиональные проблемы. Сейчас в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40.</w:t>
        <w:br/>
        <w:t xml:space="preserve"> имеют жанровое значение (рождественский</w:t>
        <w:br/>
        <w:t xml:space="preserve">  и пасхальный рассказы и повести), есть жанры христианской словесности</w:t>
        <w:br/>
        <w:t xml:space="preserve">  (жития, проповедь, слово, поучения, послания, молитвы, псалмы, исповедь,</w:t>
        <w:br/>
        <w:t xml:space="preserve">  притчи, стихиры), их сборники (патерики, молитвословы, псалтырь,</w:t>
        <w:br/>
        <w:t xml:space="preserve">  месяцесловы, четьи-минеи, триоди). Благая весть, воспринятая с Крещением</w:t>
        <w:br/>
        <w:t xml:space="preserve">  Руси, образовала </w:t>
        <w:br/>
        <w:t xml:space="preserve"> В. Н. Захаров. «Вечное Евангелие» в художественных хронотопах русской словесности. 2011№9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