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псалтырь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происхождение, псалтырь 2</w:t>
        <w:br/>
        <w:t>чтение, псалтырь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апостол, псалтырь; 2) враг, псалтырь; 3) м, псалтырь; 4) мать, псалтырь; 5) молитвослов, псалтырь; 6) обстоятельство, псалтырь; 7) отсылать, псалтырь; 8) отсылка, псалтырь; 9) парафраз, псалтырь; 10) перевод, псалтырь; 11) переложение, псалтырь; 12) песня, псалтырь; 13) произведение, псалтырь; 14) результат, псалтырь; 15) соломон, псалтырь; 16) церковнославянский, псалтырь; 17) читать, псалтырь;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псалтырь, русский 3</w:t>
        <w:br/>
        <w:t>псалтырь, перевод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псалтырь, бердников; 2) псалтырь, библейский; 3) псалтырь, быть; 4) псалтырь, евангельский; 5) псалтырь, замысел; 6) псалтырь, источник; 7) псалтырь, й; 8) псалтырь, книга; 9) псалтырь, месяцеслов; 10) псалтырь, о; 11) псалтырь, объяснять; 12) псалтырь, отклоняться; 13) псалтырь, православный; 14) псалтырь, происходить; 15) псалтырь, церковнославянский; 16) псалтырь, чувствовать;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христианский, псалтырь 2</w:t>
        <w:br/>
        <w:t>ветхозаветный, псалтырь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библейский, псалтырь; 2) враждебный, псалтырь; 3) главный, псалтырь; 4) грамотный, псалтырь; 5) драматический, псалтырь; 6) культурный, псалтырь; 7) многообразный, псалтырь; 8) образованный, псалтырь; 9) опасный, псалтырь; 10) покойный, псалтырь; 11) полный, псалтырь; 12) потусторонний, псалтырь; 13) поэтический, псалтырь; 14) раскрытый, псалтырь; 15) русский, псалтырь; 16) стихотворный, псалтырь; 17) художественный, псалтырь; 18) церковнославянский, псалтырь;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традиция, псалтырь 2</w:t>
        <w:br/>
        <w:t>происхождение, псалтырь 2</w:t>
        <w:br/>
        <w:t>чтение, псалтырь 2</w:t>
        <w:br/>
        <w:t>автор, псалтырь 2</w:t>
        <w:br/>
        <w:t>результат, псалтырь 2</w:t>
        <w:br/>
        <w:t>произведение, псалтырь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апостол, псалтырь; 2) бунина, псалтырь; 3) бытие, псалтырь; 4) внимание, псалтырь; 5) враг, псалтырь; 6) евангелие, псалтырь; 7) исследователь, псалтырь; 8) история, псалтырь; 9) клейн, псалтырь; 10) книга, псалтырь; 11) л, псалтырь; 12) луцевич, псалтырь; 13) м, псалтырь; 14) мать, псалтырь; 15) мир, псалтырь; 16) молитвослов, псалтырь; 17) ночь, псалтырь; 18) обстоятельство, псалтырь; 19) основа, псалтырь; 20) отказ, псалтырь; 21) отсылка, псалтырь; 22) очередь, псалтырь; 23) парафраз, псалтырь; 24) патерик, псалтырь; 25) перевод, псалтырь; 26) переложение, псалтырь; 27) песня, псалтырь; 28) писатель, псалтырь; 29) последствие, псалтырь; 30) преследование, псалтырь; 31) притча, псалтырь; 32) псалом, псалтырь; 33) публикация, псалтырь; 34) с, псалтырь; 35) сборник, псалтырь; 36) см, псалтырь; 37) сознание, псалтырь; 38) соломон, псалтырь; 39) стихира, псалтырь; 40) сторона, псалтырь; 41) сюжет, псалтырь; 42) царь, псалтырь; 43) человек, псалтырь; 44) читатель, псалтырь;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псалтырь, перевод 2</w:t>
        <w:br/>
        <w:t>псалтырь, тредиаковский 2</w:t>
        <w:br/>
        <w:t>псалтырь, книга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псалтырь, бердников; 2) псалтырь, бердникова; 3) псалтырь, г; 4) псалтырь, голядкин; 5) псалтырь, господин; 6) псалтырь, дмитрий; 7) псалтырь, замысел; 8) псалтырь, иов; 9) псалтырь, источник; 10) псалтырь, й; 11) псалтырь, клейн; 12) псалтырь, культура; 13) псалтырь, месяцеслов; 14) псалтырь, минея; 15) псалтырь, мотив; 16) псалтырь, напр; 17) псалтырь, о; 18) псалтырь, ода; 19) псалтырь, опыт; 20) псалтырь, оригинал; 21) псалтырь, поэзия; 22) псалтырь, псалом; 23) псалтырь, раз; 24) псалтырь, словесность; 25) псалтырь, слово; 26) псалтырь, см; 27) псалтырь, спб; 28) псалтырь, текст; 29) псалтырь, традиция; 30) псалтырь, триодь; 31) псалтырь, царь; 32) псалтырь, человек; 33) псалтырь, язык;</w:t>
      </w:r>
    </w:p>
    <w:p>
      <w:pPr>
        <w:pStyle w:val="BodyText"/>
      </w:pPr>
      <w:r>
        <w:t>1.</w:t>
        <w:br/>
        <w:t xml:space="preserve"> работе</w:t>
        <w:br/>
        <w:t xml:space="preserve">  предлагается генерализировать. Этот термин удачно передает не только</w:t>
        <w:br/>
        <w:t xml:space="preserve">  «переложения» локального фрагмента христианской традиции, имеющей</w:t>
        <w:br/>
        <w:t xml:space="preserve">  исторически еще ветхозаветное происхождение (Псалтырь), но и «перевод»</w:t>
        <w:br/>
        <w:t xml:space="preserve">  существующей православной культурной модели как таковой на «язык» Нового</w:t>
        <w:br/>
        <w:t xml:space="preserve">  времени, а также параллельный ему «перевод» новоевропейских культурных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2.</w:t>
        <w:br/>
        <w:t>обстоятельных исследованиях последнего</w:t>
        <w:br/>
        <w:t xml:space="preserve">  времени, рассматривающих «псалтырный текст» русской литературы (см.,</w:t>
        <w:br/>
        <w:t xml:space="preserve">  напр. [Луцевич]), недостаточно учитываются культурные последствия того</w:t>
        <w:br/>
        <w:t xml:space="preserve">  обстоятельства, что Псалтырь в русской традиции, как раз потому, что</w:t>
        <w:br/>
        <w:t xml:space="preserve">  является неотъемлемой частью православного богослужения, репрезентирует</w:t>
        <w:br/>
        <w:t xml:space="preserve">  не ветхозаветную картину мира, а уже новозаветное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3.</w:t>
        <w:br/>
        <w:t>оды с самим подлинным псалмом»[4]).</w:t>
        <w:br/>
        <w:t xml:space="preserve">  Изучая переложения псалмов русскими писателями, нельзя игнорировать или</w:t>
        <w:br/>
        <w:t xml:space="preserve">  недооценивать того, что без чтения Псалтыри на церковнославянском языке</w:t>
        <w:br/>
        <w:t xml:space="preserve">  невозможно представить православное богослужение. Это важно и для</w:t>
        <w:br/>
        <w:t xml:space="preserve">  адекватного понимания некоторых особенностей формирования новой русской</w:t>
        <w:br/>
        <w:t xml:space="preserve">  литературы. И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4.</w:t>
        <w:br/>
        <w:t>генерализируем следующим образом: этот термин весьма удачно передает не</w:t>
        <w:br/>
        <w:t xml:space="preserve">  только «переложения» локального фрагмента христианской традиции, имеющей</w:t>
        <w:br/>
        <w:t xml:space="preserve">  исторически еще ветхозаветное происхождение (Псалтырь), но и «перевод»</w:t>
        <w:br/>
        <w:t xml:space="preserve">  существующей православной культурной модели как таковой на «язык» Нового</w:t>
        <w:br/>
        <w:t xml:space="preserve">  времени, а также параллельный ему «перевод» новоевропейских культурных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5.</w:t>
        <w:br/>
        <w:t>тому же Тредиаковскому, как известно, принадлежит заслуга</w:t>
        <w:br/>
        <w:t xml:space="preserve">  не только «парафрастического» воссоздания 143-го псалма, но и полный</w:t>
        <w:br/>
        <w:t xml:space="preserve">  стихотворный перевод всей Псалтыри (1753): это второй в русской</w:t>
        <w:br/>
        <w:t xml:space="preserve">  словесности опыт — после осуществленного Симеоном Полоцким в 1680 г. В</w:t>
        <w:br/>
        <w:t xml:space="preserve">  аспекте нашей проблемы чрезвычайно существенно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6.</w:t>
        <w:br/>
        <w:t xml:space="preserve"> к земной</w:t>
        <w:br/>
        <w:t xml:space="preserve">  любви», замеченная новейшим исследователем (в «Езде…») [Клейн: 88—89], в</w:t>
        <w:br/>
        <w:t xml:space="preserve">  художественном сознании автора как-то соседствует с переложением</w:t>
        <w:br/>
        <w:t xml:space="preserve">  Псалтыри. Конечно, это можно объяснять и так, как это делает И. Клейн</w:t>
        <w:br/>
        <w:t xml:space="preserve">  («Зрелый Тредиаковский простился &lt;…&gt; со своим прежним свободомыслием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7.</w:t>
        <w:br/>
        <w:t>, это</w:t>
        <w:br/>
        <w:t xml:space="preserve">  не чужой, а свой язык» [Клейн: 94], рассуждая о переводах псалмов тем же</w:t>
        <w:br/>
        <w:t xml:space="preserve">  автором, подчеркивает: «…считая, что церковнославянская Псалтырь слишком</w:t>
        <w:br/>
        <w:t xml:space="preserve">  сильно отклоняется от древнееврейского оригинала, Тредиаковский</w:t>
        <w:br/>
        <w:t xml:space="preserve">  обратился к греческому, латинскому и французскому переводам, чтобы</w:t>
        <w:br/>
        <w:t xml:space="preserve">  приблизить свою версию к оригинальному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8.</w:t>
        <w:br/>
        <w:t>буквами»</w:t>
        <w:br/>
        <w:t xml:space="preserve">  выделяется в предисловии к «Езде…» как «тема его перевода» (см.:</w:t>
        <w:br/>
        <w:t xml:space="preserve">  [Клейн: 88]). Однако и в результате парафраза Псалтыри она, согласно</w:t>
        <w:br/>
        <w:t xml:space="preserve">  «замыслу Тредиаковского &lt;...&gt; должна была предстать с “новою красотою и</w:t>
        <w:br/>
        <w:t xml:space="preserve">  сладостию”» [Клейн: 94]. Таким образом, представления о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9.</w:t>
        <w:br/>
        <w:t>Лотман Ю. М. Письма. 1940—1993. — М.: Школа «Языки русской</w:t>
        <w:br/>
        <w:t xml:space="preserve">      культуры», 1997. — 796 с.</w:t>
        <w:br/>
        <w:t xml:space="preserve">  19. Луцевич Л. М. Псалтырь в русской поэзии. — СПб.: Дмитрий Буланин,</w:t>
        <w:br/>
        <w:t xml:space="preserve">      2002. — 608 с.</w:t>
        <w:br/>
        <w:t xml:space="preserve">  20. Маркович В. М. Мифы и биографии: Из истории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10.</w:t>
        <w:br/>
        <w:t>Псалмы были хорошо известны и понятны в России без перевода — не</w:t>
        <w:br/>
        <w:t xml:space="preserve">  только образованным или просто грамотным людям, учившимся читать по</w:t>
        <w:br/>
        <w:t xml:space="preserve">  Псалтыри, но и любому православному человеку русской культуры, который</w:t>
        <w:br/>
        <w:t xml:space="preserve">  многократно их слушал во время церковных богослужений.</w:t>
        <w:br/>
        <w:t xml:space="preserve">  [3]  Например, глубоко проанализировав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11.</w:t>
        <w:br/>
        <w:t>культуры, который</w:t>
        <w:br/>
        <w:t xml:space="preserve">  многократно их слушал во время церковных богослужений.</w:t>
        <w:br/>
        <w:t xml:space="preserve">  [3]  Например, глубоко проанализировав поэтические произведения</w:t>
        <w:br/>
        <w:t xml:space="preserve">  И. Бунина, отсылающие к Псалтыри, О. А. Бердниковой удалось доказать,</w:t>
        <w:br/>
        <w:t xml:space="preserve">  что, вопреки распространенному представлению о «ветхозаветности» поэта,</w:t>
        <w:br/>
        <w:t xml:space="preserve">  в его творчестве мы имеем дело как раз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12.</w:t>
        <w:br/>
        <w:t xml:space="preserve"> Нему душа человека</w:t>
        <w:br/>
        <w:t xml:space="preserve">  &lt;…&gt; становятся главными темами стихов Бунина 1914—1923 годов, раскрытыми</w:t>
        <w:br/>
        <w:t xml:space="preserve">  на основе Библейских сюжетов и Песен Псалтыри» [Бердникова: 93, 107].</w:t>
        <w:br/>
        <w:t xml:space="preserve">  [4]  Три оды парафрастические… С. II.</w:t>
        <w:br/>
        <w:t xml:space="preserve">  [5]  Ср., напр.: «Парафраз(а) — пересказ, переложение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13.</w:t>
        <w:br/>
        <w:t>в прозу; иногда — сокращенно</w:t>
        <w:br/>
        <w:t xml:space="preserve">  или расширенно)…» [Гаспаров: 718].</w:t>
        <w:br/>
        <w:t xml:space="preserve">  [6]  Драматическую историю отказа в публикации, в результате чего</w:t>
        <w:br/>
        <w:t xml:space="preserve">  «Псалтырь» была впервые опубликована лишь в 1989 г., см.:</w:t>
        <w:br/>
        <w:t xml:space="preserve">  [Николаев: 264—265].</w:t>
        <w:br/>
        <w:t xml:space="preserve">  [7]  По-видимому, дело здесь в избирательной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14.</w:t>
        <w:br/>
        <w:t>желание героя устранить соперника —</w:t>
        <w:br/>
        <w:t xml:space="preserve">  наказание в виде смерти сына. История царя Давида должна обратить</w:t>
        <w:br/>
        <w:t xml:space="preserve">  внимание читателя к его главному произведению — Псалтыри. 50-й покаянный</w:t>
        <w:br/>
        <w:t xml:space="preserve">  псалом царя Давида читается в Церкви во время утрени сразу после чтения</w:t>
        <w:br/>
        <w:t xml:space="preserve">  Евангелия[5]. Во дни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15.</w:t>
        <w:br/>
        <w:t>библейского повествования о</w:t>
        <w:br/>
        <w:t xml:space="preserve">    патриархе Иакове, о чем не раз говорили исследователи [4], [6], [12],</w:t>
        <w:br/>
        <w:t xml:space="preserve">    но и многообразными отсылками к Псалтыри и другим библейским книгам.</w:t>
        <w:br/>
        <w:t xml:space="preserve">    Господин Голядкин много раз жалуется на преследование со стороны</w:t>
        <w:br/>
        <w:t xml:space="preserve">    врагов. К Псалтыри как источнику 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16.</w:t>
        <w:br/>
        <w:t xml:space="preserve"> отсылками к Псалтыри и другим библейским книгам.</w:t>
        <w:br/>
        <w:t xml:space="preserve">    Господин Голядкин много раз жалуется на преследование со стороны</w:t>
        <w:br/>
        <w:t xml:space="preserve">    врагов. К Псалтыри как источнику этого сквозного мотива отсылают, в</w:t>
        <w:br/>
        <w:t xml:space="preserve">    частности, слова Голядкина-младшего:</w:t>
        <w:br/>
        <w:t xml:space="preserve">    …по разным интригам врагов своих места лишился &lt;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17.</w:t>
        <w:br/>
        <w:t xml:space="preserve"> идеи.</w:t>
        <w:br/>
        <w:t xml:space="preserve">  В рассказе Ивана Бунина «Преображение» «просто, ничуть не боясь» младший</w:t>
        <w:br/>
        <w:t xml:space="preserve">  сын Гаврило вызвался читать ночью над покойной матерью Псалтырь — «и вот</w:t>
        <w:br/>
        <w:t xml:space="preserve">  уже давно чувствует, что случилось нечто роковое и непоправимое в его</w:t>
        <w:br/>
        <w:t xml:space="preserve">  жизни»³⁷. Придя в метельную зимнюю ночь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18.</w:t>
        <w:br/>
        <w:t>по юлианскому календарю). Именно в это время</w:t>
        <w:br/>
        <w:t xml:space="preserve">  человек открыт общению с таинственным, зачастую враждебным и опасным</w:t>
        <w:br/>
        <w:t xml:space="preserve">  потусторонним миром.</w:t>
        <w:br/>
        <w:t xml:space="preserve">  Чтение Псалтыри происходит «на том необычном жутком и величественном</w:t>
        <w:br/>
        <w:t xml:space="preserve">  языке, который тоже есть часть этого мира, его гибельный, зловещий для</w:t>
        <w:br/>
        <w:t xml:space="preserve">  живых глагол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19.</w:t>
        <w:br/>
        <w:t>выражения Слова Христова, но и перевели на церковно-славянский язык</w:t>
        <w:br/>
        <w:t xml:space="preserve">  необходимые для богослужения книги, и в первую очередь, Евангелие,</w:t>
        <w:br/>
        <w:t xml:space="preserve">  Апостол, Псалтырь. Уже изначально в "евангельский текст" вошли и</w:t>
        <w:br/>
        <w:t xml:space="preserve">  новозаветные, и ветхозаветные произведения. Из Ветхого Завета</w:t>
        <w:br/>
        <w:t xml:space="preserve">  христианство восприняло любовь к единому Богу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20.</w:t>
        <w:br/>
        <w:t>метафора. Она включает в себя не только</w:t>
        <w:br/>
        <w:t xml:space="preserve">  евангельские цитаты, реминисценции, мотивы, но и книги Бытия, и притчи</w:t>
        <w:br/>
        <w:t xml:space="preserve">  царя Соломона, и псалтырь, и книгу Иова ‒ словом, все то, что</w:t>
        <w:br/>
        <w:t xml:space="preserve">  сопутствовало Евангелию в повседневной и праздничной церковной жизни. Но</w:t>
        <w:br/>
        <w:t xml:space="preserve">  этот "текст" не только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21.</w:t>
        <w:br/>
        <w:t xml:space="preserve"> повести), есть жанры христианской словесности</w:t>
        <w:br/>
        <w:t xml:space="preserve">  (жития, проповедь, слово, поучения, послания, молитвы, псалмы, исповедь,</w:t>
        <w:br/>
        <w:t xml:space="preserve">  притчи, стихиры), их сборники (патерики, молитвословы, псалтырь,</w:t>
        <w:br/>
        <w:t xml:space="preserve">  месяцесловы, четьи-минеи, триоди). Благая весть, воспринятая с Крещением</w:t>
        <w:br/>
        <w:t xml:space="preserve">  Руси, образовала Русскiй мiръ (а это и цивилизация, и культура, </w:t>
        <w:br/>
        <w:t xml:space="preserve"> В. Н. Захаров. «Вечное Евангелие» в художественных хронотопах русской словесности. 2011№9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