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святоотеческий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библейский, святоотеческий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августин, святоотеческий; 2) вид, святоотеческий; 3) влияние, святоотеческий; 4) выражать, святоотеческий; 5) говорить, святоотеческий; 6) завет, святоотеческий; 7) н, святоотеческий; 8) осознавать, святоотеческий; 9) повлиять, святоотеческий; 10) представитель, святоотеческий; 11) призма, святоотеческий; 12) произведение, святоотеческий; 13) следовать, святоотеческий; 14) согласие, святоотеческий; 15) сократ, святоотеческий; 16) соответствовать, святоотеческий; 17) федерация, святоотеческий;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святоотеческий, традиция 6</w:t>
        <w:br/>
        <w:t>святоотеческий, учение 4</w:t>
        <w:br/>
        <w:t>святоотеческий, источник 3</w:t>
        <w:br/>
        <w:t>святоотеческий, литература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святоотеческий, богословие; 2) святоотеческий, опыт; 3) святоотеческий, предание; 4) святоотеческий, христианство;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библейский, святоотеческий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александрийский, святоотеческий; 2) античный, святоотеческий; 3) ближний, святоотеческий; 4) всеобщий, святоотеческий; 5) гуманитарный, святоотеческий; 6) духовный, святоотеческий; 7) живой, святоотеческий; 8) невидимый, святоотеческий; 9) новый, святоотеческий; 10) российский, святоотеческий; 11) твердый, святоотеческий; 12) ужанковый, святоотеческий;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с, святоотеческий 3</w:t>
        <w:br/>
        <w:t>сальвестроня, святоотеческий 3</w:t>
        <w:br/>
        <w:t>а, святоотеческий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августин, святоотеческий; 2) аннотация, святоотеческий; 3) бес, святоотеческий; 4) библия, святоотеческий; 5) вид, святоотеческий; 6) влияние, святоотеческий; 7) г, святоотеческий; 8) герой, святоотеческий; 9) д, святоотеческий; 10) дело, святоотеческий; 11) достоевский, святоотеческий; 12) желание, святоотеческий; 13) завет, святоотеческий; 14) земля, святоотеческий; 15) зосима, святоотеческий; 16) институт, святоотеческий; 17) интерес, святоотеческий; 18) климент, святоотеческий; 19) литература, святоотеческий; 20) личность, святоотеческий; 21) москва, святоотеческий; 22) н, святоотеческий; 23) наставление, святоотеческий; 24) поступок, святоотеческий; 25) православие, святоотеческий; 26) представитель, святоотеческий; 27) призма, святоотеческий; 28) произведение, святоотеческий; 29) раскольников, святоотеческий; 30) семинария, святоотеческий; 31) синтез, святоотеческий; 32) согласие, святоотеческий; 33) сократ, святоотеческий; 34) спасение, святоотеческий; 35) статья, святоотеческий; 36) существование, святоотеческий; 37) т, святоотеческий; 38) течение, святоотеческий; 39) тихон, святоотеческий; 40) уста, святоотеческий; 41) утверждение, святоотеческий; 42) федерация, святоотеческий; 43) фес, святоотеческий; 44) философия, святоотеческий; 45) хранитель, святоотеческий; 46) цитирование, святоотеческий;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святоотеческий, традиция 6</w:t>
        <w:br/>
        <w:t>святоотеческий, роман 5</w:t>
        <w:br/>
        <w:t>святоотеческий, учение 4</w:t>
        <w:br/>
        <w:t>святоотеческий, прилог 4</w:t>
        <w:br/>
        <w:t>святоотеческий, источник 3</w:t>
        <w:br/>
        <w:t>святоотеческий, достоевский 3</w:t>
        <w:br/>
        <w:t>святоотеческий, спб 3</w:t>
        <w:br/>
        <w:t>святоотеческий, литература 3</w:t>
        <w:br/>
        <w:t>святоотеческий, ф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святоотеческий, автор; 2) святоотеческий, антоний; 3) святоотеческий, аскетик; 4) святоотеческий, беседа; 5) святоотеческий, бог; 6) святоотеческий, богословие; 7) святоотеческий, век; 8) святоотеческий, вестник; 9) святоотеческий, житие; 10) святоотеческий, красота; 11) святоотеческий, московцев; 12) святоотеческий, мысль; 13) святоотеческий, наследие; 14) святоотеческий, область; 15) святоотеческий, опыт; 16) святоотеческий, писатель; 17) святоотеческий, подвиг; 18) святоотеческий, предание; 19) святоотеческий, предположение; 20) святоотеческий, раз; 21) святоотеческий, сердце; 22) святоотеческий, соблазн; 23) святоотеческий, сократ; 24) святоотеческий, угроза; 25) святоотеческий, формирование; 26) святоотеческий, характер; 27) святоотеческий, христианство; 28) святоотеческий, церковь;</w:t>
      </w:r>
    </w:p>
    <w:p>
      <w:pPr>
        <w:pStyle w:val="BodyText"/>
      </w:pPr>
      <w:r>
        <w:t>1.</w:t>
        <w:br/>
        <w:t xml:space="preserve"> неграмотного</w:t>
        <w:br/>
        <w:t xml:space="preserve">  тот, «кто над книгой тает»; они же — и в самом деле! — «толкуют» Библию</w:t>
        <w:br/>
        <w:t xml:space="preserve">  вовсе не в согласии со святоотеческим преданием, но как раз «к церкви</w:t>
        <w:br/>
        <w:t xml:space="preserve">  соблазну»; мало ли случаев, когда «переняв чужой язык, свой хлеб</w:t>
        <w:br/>
        <w:t xml:space="preserve">  потеряли» и т. 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2.</w:t>
        <w:br/>
        <w:t>. Достоевского: вопросы</w:t>
        <w:br/>
        <w:t xml:space="preserve">      композиции. Коломна: Московский государственный областной</w:t>
        <w:br/>
        <w:t xml:space="preserve">      социально-гуманитарный институт, 2013. 73 с.</w:t>
        <w:br/>
        <w:t xml:space="preserve">  12. Сальвестрони С. Библейские и святоотеческие источники романов</w:t>
        <w:br/>
        <w:t xml:space="preserve">      Достоевского. СПб.: Академический проект, 2001. 189 с.</w:t>
        <w:br/>
        <w:t xml:space="preserve">  13. Тарасов Ф. Б. Евангельский текст в художественной концепции «Братьев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3.</w:t>
        <w:br/>
        <w:t>понимание Н. В. Гоголем богатырства как силы не тела, но</w:t>
        <w:br/>
        <w:t xml:space="preserve">    духа, бесспорно, сформировалось благодаря его живому интересу к</w:t>
        <w:br/>
        <w:t xml:space="preserve">    произведениям святоотеческой литературы. Писатель изучал наследие</w:t>
        <w:br/>
        <w:t xml:space="preserve">    Святых Отцов именно так, как завещал делать это Н. М. Языкову, − «с</w:t>
        <w:br/>
        <w:t xml:space="preserve">    карандашом в руке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4.</w:t>
        <w:br/>
        <w:t>ныне на всяк день молюсь (14, 293).</w:t>
        <w:br/>
        <w:t xml:space="preserve">  Такое понимание заповеди любви к ближнему и желание всеобщего спасения</w:t>
        <w:br/>
        <w:t xml:space="preserve">  говорит, согласно святоотеческой традиции, о высоком духовном подвиге.</w:t>
        <w:br/>
        <w:t xml:space="preserve">  «На высотах подвига духовного», как писал св. прп. Исаак Сирин, сердце</w:t>
        <w:br/>
        <w:t xml:space="preserve">  разгорается любовью,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5.</w:t>
        <w:br/>
        <w:t>. — Услышавъ имя</w:t>
        <w:br/>
        <w:t xml:space="preserve">  Спасителя и не терпя палящей силы онаго, дiаволъ сталъ невидимъ»[8].</w:t>
        <w:br/>
        <w:t xml:space="preserve">  Опираясь на Новый Завет и святоотеческую литературу и предположение о</w:t>
        <w:br/>
        <w:t xml:space="preserve">  том, что Житие св. Антония было одним из вдохновляющих писателя</w:t>
        <w:br/>
        <w:t xml:space="preserve">  источников для представления сил зла в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6.</w:t>
        <w:br/>
        <w:t xml:space="preserve"> не возможет зайти в вашу душу. Это</w:t>
        <w:br/>
        <w:t xml:space="preserve">    испытано, это точно (14; 52).</w:t>
        <w:br/>
        <w:t xml:space="preserve">  Здесь Достоевский устами своего героя выражает святоотеческий опыт, действительно испытанный веками: чтобы приобрести веру и любовь, нужно совершать дела любви, даже и не имея любви — таков первый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7.</w:t>
        <w:br/>
        <w:t>³. И это естественно,</w:t>
        <w:br/>
        <w:t xml:space="preserve">  если вспомним призыв апостола Павла "всегда радуйтесь" (I Фес. 5, 16)</w:t>
        <w:br/>
        <w:t xml:space="preserve">  или утверждение одного из представителей святоотеческой традиции ‒</w:t>
        <w:br/>
        <w:t xml:space="preserve">  автора "Духовных бесед", что благодать открывается в сердце именно как</w:t>
        <w:br/>
        <w:t xml:space="preserve">  мир и радость⁴. Если в мире и человеке убывает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8.</w:t>
        <w:br/>
        <w:t>под непосредственным</w:t>
        <w:br/>
        <w:t xml:space="preserve">  влиянием античной традиции: древнегреческие и римские философы заложили</w:t>
        <w:br/>
        <w:t xml:space="preserve">  основание последующих научных теорий, концепций, течений. Античная</w:t>
        <w:br/>
        <w:t xml:space="preserve">  философия повлияла на святоотеческое богословие, а через него — на</w:t>
        <w:br/>
        <w:t xml:space="preserve">  русскую философскую мысль, ярким представителем которой является</w:t>
        <w:br/>
        <w:t xml:space="preserve">  Ф. М. Достоевский. Увлеченность писателя философией[1] претворилась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9.</w:t>
        <w:br/>
        <w:t>отцы церкви, называя то</w:t>
        <w:br/>
        <w:t xml:space="preserve">  дьявольским существом (Тертуллиан, Лактанций, Григорий Палама), то</w:t>
        <w:br/>
        <w:t xml:space="preserve">  прообразом ангела-хранителя (Климент Александрийский, Августин)[10].</w:t>
        <w:br/>
        <w:t xml:space="preserve">  В святоотеческой традиции Сократ занимает особое место, считаясь</w:t>
        <w:br/>
        <w:t xml:space="preserve">  «христианином до Христа» (Иустин Философ): он «первый стал утверждать,</w:t>
        <w:br/>
        <w:t xml:space="preserve">  что добродетель есть знание»,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10.</w:t>
        <w:br/>
        <w:t xml:space="preserve"> заключает: «Беси существуют несомненно, но понимание о них</w:t>
        <w:br/>
        <w:t xml:space="preserve">  может быть весьма различное» (11, 9). Подтверждая существование бесов,</w:t>
        <w:br/>
        <w:t xml:space="preserve">  Тихон следует святоотеческой традиции, рисующей постоянную угрозу</w:t>
        <w:br/>
        <w:t xml:space="preserve">  человеческой душе со стороны злых демонов[13].</w:t>
        <w:br/>
        <w:t xml:space="preserve">  Возможность видеть и слышать беса и невозможность таким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11.</w:t>
        <w:br/>
        <w:t xml:space="preserve"> IX Междунар. науч. конф. — Екатеринбург,</w:t>
        <w:br/>
        <w:t xml:space="preserve">      2009. — Т. 1. — С. 252—266.</w:t>
        <w:br/>
        <w:t xml:space="preserve">  20. Сальвестрони С. Библейские и святоотеческие источники романов</w:t>
        <w:br/>
        <w:t xml:space="preserve">      Достоевского. — СПб.: Академический проект, 2001. — 187 с.</w:t>
        <w:br/>
        <w:t xml:space="preserve">  21. Сараскина Л. Федор Достоевский. Одоление демонов. — М.: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12.</w:t>
        <w:br/>
        <w:t xml:space="preserve">    русской цивилизации в контексте третьего тысячелетия». — 2016. —</w:t>
        <w:br/>
        <w:t xml:space="preserve">      С. 130—137.</w:t>
        <w:br/>
        <w:t xml:space="preserve">  25. Филин Д. А. Личность Сократа в святоотеческой традиции // Вестник</w:t>
        <w:br/>
        <w:t xml:space="preserve">      Кемеровского государственного университета культуры и искусств. —</w:t>
        <w:br/>
        <w:t xml:space="preserve">      2014. — № 26. — С. 180—185.</w:t>
        <w:br/>
        <w:t xml:space="preserve">  26. Фрейденберг 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13.</w:t>
        <w:br/>
        <w:t>но писатель не мог не знать традицию,</w:t>
        <w:br/>
        <w:t xml:space="preserve">  которая идеи Добра (Благости) и Красоты осмысливает в их</w:t>
        <w:br/>
        <w:t xml:space="preserve">  синтезе: имеется в виду святоотеческая литература. О Боге как наивысшей</w:t>
        <w:br/>
        <w:t xml:space="preserve">  Красоте писал, в частности, Дионисий Ареопагит, в сочинении</w:t>
        <w:br/>
        <w:t xml:space="preserve">  «О Божественных именах» отметив, что «Добро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14.</w:t>
        <w:br/>
        <w:t>веры»</w:t>
        <w:br/>
        <w:t xml:space="preserve">  Ф. М. Достоевского // Вопросы литературы. — 1991. — № 11/12. —</w:t>
        <w:br/>
        <w:t xml:space="preserve">  С. 142—180.</w:t>
        <w:br/>
        <w:t xml:space="preserve">  24. Сальвестрони С. Библейские и святоотеческие источники романов</w:t>
        <w:br/>
        <w:t xml:space="preserve">  Достоевского. — СПб.: Академический проект, 2001. — 187 с.</w:t>
        <w:br/>
        <w:t xml:space="preserve">  25. Серопян А. С. &lt;Серопян С. С.&gt; Литургическое слово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15.</w:t>
        <w:br/>
        <w:t>культурного</w:t>
        <w:br/>
        <w:t xml:space="preserve">  и природного наследия им. Д. С. Лихачева,</w:t>
        <w:br/>
        <w:t xml:space="preserve">  Сретенская духовная семинария</w:t>
        <w:br/>
        <w:t xml:space="preserve">  (Москва, Российская Федерация)</w:t>
        <w:br/>
        <w:t xml:space="preserve">    a.n.uzhankov@mail.ru</w:t>
        <w:br/>
        <w:t xml:space="preserve">  Святоотеческое «учение о прилоге» в романе Ф. М. Достоевского</w:t>
        <w:br/>
        <w:t xml:space="preserve">  «Преступление и наказание»</w:t>
        <w:br/>
        <w:t xml:space="preserve">  Аннотация. В статье рассматривается влияние святоотеческого «учения о</w:t>
      </w:r>
    </w:p>
    <w:p>
      <w:pPr>
        <w:pStyle w:val="BodyText"/>
      </w:pPr>
      <w:r>
        <w:t>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16.</w:t>
        <w:br/>
        <w:t>@mail.ru</w:t>
        <w:br/>
        <w:t xml:space="preserve">  Святоотеческое «учение о прилоге» в романе Ф. М. Достоевского</w:t>
        <w:br/>
        <w:t xml:space="preserve">  «Преступление и наказание»</w:t>
        <w:br/>
        <w:t xml:space="preserve">  Аннотация. В статье рассматривается влияние святоотеческого «учения о</w:t>
        <w:br/>
        <w:t xml:space="preserve">  прилоге» на формирование психологического образа Родиона Раскольникова</w:t>
        <w:br/>
        <w:t xml:space="preserve">  в романе Ф. М. Достоевского «Преступление и наказание». Согласно учению</w:t>
      </w:r>
    </w:p>
    <w:p>
      <w:pPr>
        <w:pStyle w:val="BodyText"/>
      </w:pPr>
      <w:r>
        <w:t>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17.</w:t>
        <w:br/>
        <w:t>. Химки, Московская обл., Российская Федерация,</w:t>
        <w:br/>
        <w:t xml:space="preserve">  141406)</w:t>
        <w:br/>
        <w:t xml:space="preserve">  Дата поступления: 10.02.2020</w:t>
        <w:br/>
        <w:t xml:space="preserve">  Дата публикации: 25.05.2020</w:t>
        <w:br/>
        <w:t xml:space="preserve">  Для цитирования: Ужанков А. Н. Святоотеческое «учение о прилоге» в</w:t>
        <w:br/>
        <w:t xml:space="preserve">  романе Ф. М. Достоевского «Преступление и наказание» // Проблемы</w:t>
        <w:br/>
        <w:t xml:space="preserve">  исторической поэтики. — 2020. — Т. 18. — № 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18.</w:t>
        <w:br/>
        <w:t>круглых скобках.</w:t>
        <w:br/>
        <w:t xml:space="preserve">  [4]  Собеседование Н. И. Московцева назвала «термином православной</w:t>
        <w:br/>
        <w:t xml:space="preserve">  педагогики», не став далее разбирать поступки Раскольникова через призму</w:t>
        <w:br/>
        <w:t xml:space="preserve">  святоотеческого учения о прилоге [Московцева: 323].</w:t>
        <w:br/>
        <w:t xml:space="preserve">  [5]  Замечу, кстати, что у Раскольникова старуха — вошь, а у Сони —</w:t>
        <w:br/>
        <w:t xml:space="preserve">  человек!</w:t>
        <w:br/>
        <w:t xml:space="preserve">  [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19.</w:t>
        <w:br/>
        <w:br/>
        <w:t xml:space="preserve">    твои лишь слезами тихого умиления и сердечного очищения, от грехов</w:t>
        <w:br/>
        <w:t xml:space="preserve">    спасающего (14, 46).</w:t>
        <w:br/>
        <w:t xml:space="preserve">    Это наставление Зосимы соответствует святоотеческой традиции. Так, о</w:t>
        <w:br/>
        <w:t xml:space="preserve">    кающемся сердце, которому даруется умиление, пишет, например, Иоанн</w:t>
        <w:br/>
        <w:t xml:space="preserve">    Лествичник: «…изумляюсь тому, каким образом плач и,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20.</w:t>
        <w:br/>
        <w:t xml:space="preserve"> из трясины“почвенничества”</w:t>
        <w:br/>
        <w:t xml:space="preserve">    на твердую землю Православия (с. 297).</w:t>
        <w:br/>
        <w:t xml:space="preserve">    Только в 1870 г. он осознает, что в святоотеческом христианстве это</w:t>
        <w:br/>
        <w:t xml:space="preserve">    область аскетики (с. 298).</w:t>
        <w:br/>
        <w:t xml:space="preserve">  Характер верований позднего Достоевского определяется уже в 1870 г.</w:t>
        <w:br/>
        <w:t xml:space="preserve">  Первым и определяющим</w:t>
        <w:br/>
        <w:t xml:space="preserve"> В. Н. Захаров. Ответ по существу.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