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сказание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евангельский, сказание 2</w:t>
        <w:br/>
        <w:t>восточный, сказание 2</w:t>
        <w:br/>
        <w:t>апокрифический, сказание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византийский, сказание; 2) выслушивать, сказание; 3) житие, сказание; 4) мука, сказание; 5) парфений, сказание; 6) понимать, сказание;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сказание, получать 2</w:t>
        <w:br/>
        <w:t>сказание, хождение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сказание, идти; 2) сказание, легенда; 3) сказание, написать; 4) сказание, описывать; 5) сказание, отражать; 6) сказание, скорбный; 7) сказание, странствие; 8) сказание, успокаиваться;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сказание 2</w:t>
        <w:br/>
        <w:t>восточный, сказание 2</w:t>
        <w:br/>
        <w:t>отдельный, сказание 2</w:t>
        <w:br/>
        <w:t>апокрифический, сказание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византийский, сказание; 2) западный, сказание; 3) обрядный, сказание;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византия, сказание 2</w:t>
        <w:br/>
        <w:t>автор, сказание 2</w:t>
        <w:br/>
        <w:t>черта, сказание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апокатастасис, сказание; 2) богородица, сказание; 3) вечеря, сказание; 4) воззрение, сказание; 5) впечатление, сказание; 6) герой, сказание; 7) живописец, сказание; 8) житие, сказание; 9) кенозис, сказание; 10) момент, сказание; 11) мука, сказание; 12) парфений, сказание; 13) понимание, сказание; 14) поэт, сказание; 15) прошлое, сказание; 16) сторона, сказание; 17) стояние, сказание; 18) хождение, сказание; 19) христос, сказание; 20) эсхатология, сказание;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сказание, мука 3</w:t>
        <w:br/>
        <w:t>сказание, хождение 2</w:t>
        <w:br/>
        <w:t>сказание, богородица 2</w:t>
        <w:br/>
        <w:t>сказание, слово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сказание, апокриф; 2) сказание, век; 3) сказание, возможность; 4) сказание, время; 5) сказание, грешник; 6) сказание, жалость; 7) сказание, легенда; 8) сказание, молдавия; 9) сказание, неправда; 10) сказание, путешествие; 11) сказание, путь; 12) сказание, распространение; 13) сказание, речь; 14) сказание, россия; 15) сказание, русь; 16) сказание, смирение; 17) сказание, страдание; 18) сказание, странствие; 19) сказание, ученик;</w:t>
      </w:r>
    </w:p>
    <w:p>
      <w:pPr>
        <w:pStyle w:val="BodyText"/>
      </w:pPr>
      <w:r>
        <w:t>1.</w:t>
        <w:br/>
        <w:br/>
        <w:t xml:space="preserve">  ногтей чтил "святые дни", но чтил исключительно с обрядной стороны... И</w:t>
        <w:br/>
        <w:t xml:space="preserve">  только теперь... он понял впервые, что в этом сказании идет речь о</w:t>
        <w:br/>
        <w:t xml:space="preserve">  какой-то неслыханной неправде, совершившей кровавый суд над</w:t>
        <w:br/>
        <w:t xml:space="preserve">  Истиной". Можно отметить, что именно в тот момент, когда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 xml:space="preserve"> неслыханной неправде, совершившей кровавый суд над</w:t>
        <w:br/>
        <w:t xml:space="preserve">  Истиной". Можно отметить, что именно в тот момент, когда герой "понял</w:t>
        <w:br/>
        <w:t xml:space="preserve">  впервые" евангельское сказание, он получил</w:t>
        <w:br/>
        <w:t xml:space="preserve">  возможность спастись. "Кровавый суд", упоминаемый в этой фразе, вызывает</w:t>
        <w:br/>
        <w:t xml:space="preserve">  в памяти читателей неправедный "семейный суд" Головлевых, с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кочевья, Аннинька ревниво выделяла</w:t>
        <w:br/>
        <w:t xml:space="preserve">  "святые дни" и отыскивала в душе отголоски прошлого; теперь же...</w:t>
        <w:br/>
        <w:t xml:space="preserve">  впечатление, произведенное только что выслушанным сказанием о скорбном</w:t>
        <w:br/>
        <w:t xml:space="preserve">  пути, было поистине потрясающим"; "Сама старая барыня Арина Петровна,</w:t>
        <w:br/>
        <w:t xml:space="preserve">  обыкновенно грозная, делалась в эти дни тихою, не брюзжала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 xml:space="preserve"> текста Достоевский</w:t>
        <w:br/>
        <w:t xml:space="preserve">  указывает в черновиках:</w:t>
        <w:br/>
        <w:t xml:space="preserve">    Макар Иванов рассказывает о вечерях и стояниях, взять из Парфения</w:t>
        <w:br/>
        <w:t xml:space="preserve">    (XVI, 150).</w:t>
        <w:br/>
        <w:t xml:space="preserve">  «Сказание о странствии и путешествии по России, Молдавии, Турции и Св.</w:t>
        <w:br/>
        <w:t xml:space="preserve">  Земле постриженика Св. Горы Афонской инока Парфения» принадлежит к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5.</w:t>
        <w:br/>
        <w:t xml:space="preserve"> явившегося ей Христа и представляет себе,</w:t>
        <w:br/>
        <w:t xml:space="preserve">  как бы она изобразила Его на картине:</w:t>
        <w:br/>
        <w:t xml:space="preserve">    Христа пишут живописцы всё по евангельским сказаниям; я бы написала</w:t>
        <w:br/>
        <w:t xml:space="preserve">    иначе: я бы изобразила его одного, — оставляли же его иногда ученики</w:t>
        <w:br/>
        <w:t xml:space="preserve">    одного. Я оставила бы с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6.</w:t>
        <w:br/>
        <w:t>древней Руси</w:t>
        <w:br/>
        <w:t xml:space="preserve">  особенно распространено было переведенное с греческого и проникшее в</w:t>
        <w:br/>
        <w:t xml:space="preserve">  Россию из Византии «Хождение Богородицы по мукам».</w:t>
        <w:br/>
        <w:t xml:space="preserve">  Это сказание очень ярко отражает создавшееся в средние века в Византии</w:t>
        <w:br/>
        <w:t xml:space="preserve">  миросозерцание, и нам необходимо поэтому на нем остановиться.</w:t>
        <w:br/>
        <w:t xml:space="preserve">  Мать Иисуса </w:t>
        <w:br/>
        <w:t xml:space="preserve"> О. Шульц. Русский Христос. 1998№5</w:t>
      </w:r>
    </w:p>
    <w:p>
      <w:pPr>
        <w:pStyle w:val="BodyText"/>
      </w:pPr>
      <w:r>
        <w:t>7.</w:t>
        <w:br/>
        <w:t>бросается в глаза совершенно различное отношение к заведомым</w:t>
        <w:br/>
        <w:t xml:space="preserve">  преступникам — мучимым в аду грешникам со стороны западного поэта и</w:t>
        <w:br/>
        <w:t xml:space="preserve">  автора восточного сказания.</w:t>
        <w:br/>
        <w:t xml:space="preserve">  Оба необыкновенно ярко описывают муки грешников, но в то время как</w:t>
        <w:br/>
        <w:t xml:space="preserve">  западный поэт не делает никакого вывода из этого, </w:t>
        <w:br/>
        <w:t xml:space="preserve"> О. Шульц. Русский Христос. 1998№5</w:t>
      </w:r>
    </w:p>
    <w:p>
      <w:pPr>
        <w:pStyle w:val="BodyText"/>
      </w:pPr>
      <w:r>
        <w:t>8.</w:t>
        <w:br/>
        <w:t>время как</w:t>
        <w:br/>
        <w:t xml:space="preserve">  западный поэт не делает никакого вывода из этого, как бы подчеркивая,</w:t>
        <w:br/>
        <w:t xml:space="preserve">  что так им и следует, автор восточного сказания не успокаивается на</w:t>
        <w:br/>
        <w:t xml:space="preserve">  этом, он чувствует сильную жалость даже к самым грешным грешникам и</w:t>
        <w:br/>
        <w:t xml:space="preserve">  высказывает эту жалость в желании матери</w:t>
        <w:br/>
        <w:t xml:space="preserve"> О. Шульц. Русский Христос. 1998№5</w:t>
      </w:r>
    </w:p>
    <w:p>
      <w:pPr>
        <w:pStyle w:val="BodyText"/>
      </w:pPr>
      <w:r>
        <w:t>9.</w:t>
        <w:br/>
        <w:t xml:space="preserve"> самого русского народа, воспринявшего</w:t>
        <w:br/>
        <w:t xml:space="preserve">  христианство с востока?</w:t>
        <w:br/>
        <w:t xml:space="preserve">  Уже aprioriможно сказать, что оно мало отличалось от воззрения Византии,</w:t>
        <w:br/>
        <w:t xml:space="preserve">  иначе Византийское сказание не получило бы такого большого</w:t>
        <w:br/>
        <w:t xml:space="preserve">  распространения на Руси и не читалось бы и не слушалось бы с такой</w:t>
        <w:br/>
        <w:t xml:space="preserve">  любовью и</w:t>
        <w:br/>
        <w:t xml:space="preserve"> О. Шульц. Русский Христос. 1998№5</w:t>
      </w:r>
    </w:p>
    <w:p>
      <w:pPr>
        <w:pStyle w:val="BodyText"/>
      </w:pPr>
      <w:r>
        <w:t>10.</w:t>
        <w:br/>
        <w:t>сомнения можем, например, заметить у</w:t>
        <w:br/>
        <w:t xml:space="preserve">  Виктора Гюго или Диккенса, но все то мировоззрение, отдельные черты</w:t>
        <w:br/>
        <w:t xml:space="preserve">  которого мы отметили в апокрифическом сказании «Хождение Богородицы по</w:t>
        <w:br/>
        <w:t xml:space="preserve">  мукам», в словах князя Владимира, в напутствии Илье Муромцу или, в</w:t>
        <w:br/>
        <w:t xml:space="preserve">  особенности, в «Поучении» Владимира Мономаха, в</w:t>
        <w:br/>
        <w:t xml:space="preserve"> О. Шульц. Русский Христос. 1998№5</w:t>
      </w:r>
    </w:p>
    <w:p>
      <w:pPr>
        <w:pStyle w:val="BodyText"/>
      </w:pPr>
      <w:r>
        <w:t>11.</w:t>
        <w:br/>
        <w:t>иное, как специфически русское</w:t>
        <w:br/>
        <w:t xml:space="preserve">  понимание воспринятого Русью от Византии христианства, и видели, как</w:t>
        <w:br/>
        <w:t xml:space="preserve">  отдельные черты этого понимания отражаются в апокрифическом сказании</w:t>
        <w:br/>
        <w:t xml:space="preserve">  «Хождение Богородицы по мукам», в словах князя Владимира, в напутствии</w:t>
        <w:br/>
        <w:t xml:space="preserve">  Илье Муромцу, но в особенности в «Поучении» Владимира Мономаха, </w:t>
        <w:br/>
        <w:t xml:space="preserve"> О. Шульц. Русский Христос. 1998№5</w:t>
      </w:r>
    </w:p>
    <w:p>
      <w:pPr>
        <w:pStyle w:val="BodyText"/>
      </w:pPr>
      <w:r>
        <w:t>12.</w:t>
        <w:br/>
        <w:t>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