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софийный</w:t>
      </w:r>
    </w:p>
    <w:p>
      <w:pPr>
        <w:pStyle w:val="Heading1"/>
      </w:pPr>
      <w:r>
        <w:t>Левый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оформленность, софийный; 2) триединство, софийный;</w:t>
      </w:r>
    </w:p>
    <w:p>
      <w:pPr>
        <w:pStyle w:val="Heading1"/>
      </w:pPr>
      <w:r>
        <w:t>Правый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софийный, модификация; 2) софийный, тело;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абсолютный, софийный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полифонический, софийный; 2) соборный, софийный;</w:t>
      </w:r>
    </w:p>
    <w:p>
      <w:pPr>
        <w:pStyle w:val="Heading1"/>
      </w:pPr>
      <w:r>
        <w:t>Существительное слева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диалектика, софийный; 2) мифология, софийный; 3) оформленность, софийный; 4) принцип, софийный; 5) сознание, софийный; 6) триединство, софийный;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софийный, церковь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софийный, модификация; 2) софийный, поэтика; 3) софийный, слава; 4) софийный, тело; 5) софийный, уровень; 6) софийный, царство;</w:t>
      </w:r>
    </w:p>
    <w:p>
      <w:pPr>
        <w:pStyle w:val="BodyText"/>
      </w:pPr>
      <w:r>
        <w:t>1.</w:t>
        <w:br/>
        <w:t>приводит</w:t>
        <w:br/>
        <w:t xml:space="preserve">    ее к Триединству — к раскрытию диалектической природы Пресвятой Троицы</w:t>
        <w:br/>
        <w:t xml:space="preserve">    («Абсолютная диалектика = абсолютная мифология»). Если Триединство в</w:t>
        <w:br/>
        <w:t xml:space="preserve">    своей софийной модификации — Царства, Славы и Церкви — есть, по</w:t>
        <w:br/>
        <w:t xml:space="preserve">    Лосеву,</w:t>
        <w:br/>
        <w:t xml:space="preserve">    «…образец, норма, модель, цель для всякого бытия…» [9, 286], то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2.</w:t>
        <w:br/>
        <w:t>], [2], [12].</w:t>
        <w:br/>
        <w:t xml:space="preserve">    Единство во множестве и множество в единстве — таков диалектический</w:t>
        <w:br/>
        <w:t xml:space="preserve">    принцип соборного, «полифонического» сознания, принцип оформленности</w:t>
        <w:br/>
        <w:t xml:space="preserve">    софийного Тела Церкви. На уровне поэтики Достоевского он представлен</w:t>
        <w:br/>
        <w:t xml:space="preserve">    как принцип диалектических отношений героя и целого: «целое в виде</w:t>
        <w:br/>
        <w:t xml:space="preserve">    героя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