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троица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пасха, троица 3</w:t>
        <w:br/>
        <w:t>святой, троица 2</w:t>
        <w:br/>
        <w:t>пресвятой, троица 2</w:t>
        <w:br/>
        <w:t>лицо, троица 2</w:t>
        <w:br/>
        <w:t>пост, троица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вознесение, троица; 2) год, троица; 3) собор, троица; 4) тема, троица; 5) тип, троица; 6) язычество, троица;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троица, абсолютный; 2) троица, андрей; 3) троица, вознесение; 4) троица, глаз; 5) троица, дух; 6) троица, духов; 7) троица, духовой; 8) троица, кирилл; 9) троица, место; 10) троица, мечтать; 11) троица, пасхальный; 12) троица, побеждать; 13) троица, почувствовать; 14) троица, происходить; 15) троица, страна; 16) троица, т; 17) троица, христианство;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великий, троица 4</w:t>
        <w:br/>
        <w:t>святой, троица 3</w:t>
        <w:br/>
        <w:t>пресвятой, троица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диалектический, троица; 2) духовный, троица; 3) жертвенный, троица; 4) непрерывный, троица; 5) новый, троица; 6) пасхальный, троица; 7) прощеный, троица; 8) равночестный, троица; 9) соборный, троица; 10) страстный, троица; 11) чистый, троица;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пасха, троица 5</w:t>
        <w:br/>
        <w:t>пост, троица 3</w:t>
        <w:br/>
        <w:t>лицо, троица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бо, троица; 2) взирание, троица; 3) вознесение, троица; 4) воскресение, троица; 5) год, троица; 6) диалог, троица; 7) жизнь, троица; 8) книжник, троица; 9) неделя, троица; 10) обозначение, троица; 11) петербург, троица; 12) понедельник, троица; 13) природа, троица; 14) различие, троица; 15) раскрытие, троица; 16) рождество, троица; 17) самоипостасность, троица; 18) самоотдача, троица; 19) собеседник, троица; 20) собор, троица; 21) тема, троица; 22) тип, троица; 23) триада, троица; 24) трилог, троица; 25) устроение, троица; 26) христианое, троица; 27) цикл, троица; 28) чадо, троица; 29) человек, троица; 30) человечество, троица; 31) череда, троица; 32) честь, троица; 33) язычество, троица;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троица, день 3</w:t>
        <w:br/>
        <w:t>троица, т 2</w:t>
        <w:br/>
        <w:t>троица, д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троица, андрей; 2) троица, взаимопереход; 3) троица, вознесение; 4) троица, глаз; 5) троица, диалектика; 6) троица, дух; 7) троица, духов; 8) троица, киреевский; 9) троица, кирилл; 10) троица, место; 11) троица, мифология; 12) троица, молчальничество; 13) троица, муж; 14) троица, нашь; 15) троица, нчание; 16) троица, образ; 17) троица, помилово; 18) троица, похоть; 19) троица, праздник; 20) троица, презра; 21) троица, различие; 22) троица, рассказ; 23) троица, река; 24) троица, рознь; 25) троица, рублев; 26) троица, слово; 27) троица, стихия; 28) троица, страна; 29) троица, страх; 30) троица, толпа; 31) троица, федоров; 32) троица, хомяков; 33) троица, христианство; 34) троица, церковь;</w:t>
      </w:r>
    </w:p>
    <w:p>
      <w:pPr>
        <w:pStyle w:val="BodyText"/>
      </w:pPr>
      <w:r>
        <w:t>1.</w:t>
        <w:br/>
        <w:br/>
        <w:t xml:space="preserve">  языка рускаго"; "еуагельскыи же источникъ... и до насъ разлиася"; "се</w:t>
        <w:br/>
        <w:t xml:space="preserve">  бо уже и мы съ всеми христиаными славимъ святую троицу"; "Вся страны</w:t>
        <w:br/>
        <w:t xml:space="preserve">  благыи Богь нашь помилова, и насъ не презре – въсхоте и спасе ны";</w:t>
        <w:br/>
        <w:t xml:space="preserve">  "посла Господь и кь намь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2.</w:t>
        <w:br/>
        <w:t>полноте и завершенности</w:t>
        <w:br/>
        <w:t xml:space="preserve">  явлен в Божественном Триединстве. В свое время преподобный Сергий</w:t>
        <w:br/>
        <w:t xml:space="preserve">  Радонежский учил своих духовных чад “взиранием на Пресвятую Троицу</w:t>
        <w:br/>
        <w:t xml:space="preserve">  побеждать страх пред ненавистной рознью мира сего”. О соборном устроении</w:t>
        <w:br/>
        <w:t xml:space="preserve">  человечества (“по типу Троицы”) мечтали Хомяков и Киреевский, Федоров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3.</w:t>
        <w:br/>
        <w:t xml:space="preserve"> духовных чад “взиранием на Пресвятую Троицу</w:t>
        <w:br/>
        <w:t xml:space="preserve">  побеждать страх пред ненавистной рознью мира сего”. О соборном устроении</w:t>
        <w:br/>
        <w:t xml:space="preserve">  человечества (“по типу Троицы”) мечтали Хомяков и Киреевский, Федоров и</w:t>
        <w:br/>
        <w:t xml:space="preserve">  Соловьев. Достоевский же еще в 1864 году в набросках статьи “Социализм и</w:t>
        <w:br/>
        <w:t xml:space="preserve">  христианство” вывел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4.</w:t>
        <w:br/>
        <w:t>человек. Между тем ясно, что Сын Божий находится в непрерывном</w:t>
        <w:br/>
        <w:t xml:space="preserve">  диалоге (точнее же это некий «Трилог») с другими равночестными Лицами</w:t>
        <w:br/>
        <w:t xml:space="preserve">  Троицы. Всегда на глазах толпы, Он молчалив и задумчив — Он напояется</w:t>
        <w:br/>
        <w:t xml:space="preserve">  токами божественных эманаций. Безгласный речет и безгласный — слушает.</w:t>
        <w:br/>
        <w:t xml:space="preserve">  Поэтому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5.</w:t>
        <w:br/>
        <w:t xml:space="preserve"> миром сим, так не вдруг отвечает на</w:t>
        <w:br/>
        <w:t xml:space="preserve">  назойливые вопросы жаждущих скандала фарисеев и книжников. «Различие</w:t>
        <w:br/>
        <w:t xml:space="preserve">  между триадами язычества и Троицей христианства —</w:t>
        <w:br/>
        <w:t xml:space="preserve">  322</w:t>
        <w:br/>
        <w:t xml:space="preserve">  это различие между взаимопереходами стихий и взаимоотражением личностей,</w:t>
        <w:br/>
        <w:t xml:space="preserve">  между двойничеством и диалогом (именно диалог, тихая беседа без слов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6.</w:t>
        <w:br/>
        <w:t xml:space="preserve"> двойничеством и диалогом (именно диалог, тихая беседа без слов до</w:t>
        <w:br/>
        <w:t xml:space="preserve">  конца раскрытых друг другу в жертвенной самоотдаче собеседников — тема</w:t>
        <w:br/>
        <w:t xml:space="preserve">  «Троицы» Андрея Рублёва)»¹. Так внешнее молчальничество наполняется</w:t>
        <w:br/>
        <w:t xml:space="preserve">  внутренним глаголом — Христос есть воплощенный Логос.</w:t>
        <w:br/>
        <w:t xml:space="preserve">  Но евангельский Христос не только малоглаголив,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7.</w:t>
        <w:br/>
        <w:t>подъ кровомъ Твоимъ!» (В,</w:t>
        <w:br/>
        <w:t xml:space="preserve">    л. 348).</w:t>
        <w:br/>
        <w:t xml:space="preserve">    []Через четыре года, возвращаясь в Петербург и проезжая мимо собора</w:t>
        <w:br/>
        <w:t xml:space="preserve">    св. Троицы, «въ которомъ происходило наше в нчаніе... мы съ мужемъ</w:t>
        <w:br/>
        <w:t xml:space="preserve">    помолились на церковь; на насъ глядя, перекрестилась и наша</w:t>
      </w:r>
    </w:p>
    <w:p>
      <w:pPr>
        <w:pStyle w:val="BodyText"/>
      </w:pPr>
      <w:r>
        <w:t>И. С. Ярышева. Религиозная жизнь семьи в мемуарах А. Г. Достоевской (1867–1881). 2011№9</w:t>
      </w:r>
    </w:p>
    <w:p>
      <w:pPr>
        <w:pStyle w:val="BodyText"/>
      </w:pPr>
      <w:r>
        <w:t>8.</w:t>
        <w:br/>
        <w:t>ср. в Символе веры: “Единосущна</w:t>
        <w:br/>
        <w:t xml:space="preserve">  Отцу, Имже вся быша”). У св. Василия Великого ἴδιοϚиспользуется для</w:t>
        <w:br/>
        <w:t xml:space="preserve">  обозначения самоипостасности Лиц Св. Троицы: особенный³⁸. Св. Кирилл</w:t>
        <w:br/>
        <w:t xml:space="preserve">  Александрийский этим словом выражает отношения между Сыном и Св. Духом:</w:t>
        <w:br/>
        <w:t xml:space="preserve">  Ему (Сыну) собственный (ἴδιοϚ) Дух. Он же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9.</w:t>
        <w:br/>
        <w:t>.</w:t>
        <w:br/>
        <w:t xml:space="preserve">  В одном месте Богородица видит тьму великую, в которой раздаются</w:t>
        <w:br/>
        <w:t xml:space="preserve">  страшные вопли, — это мучаются люди, не веровавшие в Святую Троицу.</w:t>
        <w:br/>
        <w:t xml:space="preserve">  В другом месте перед Нею огненная река, в которой погружены по пояс</w:t>
        <w:br/>
        <w:t xml:space="preserve">  проклинавшие своих родителей, далее она видит лихоимца (</w:t>
        <w:br/>
        <w:t xml:space="preserve"> О. Шульц. Русский Христос. 1998№5</w:t>
      </w:r>
    </w:p>
    <w:p>
      <w:pPr>
        <w:pStyle w:val="BodyText"/>
      </w:pPr>
      <w:r>
        <w:t>10.</w:t>
        <w:br/>
        <w:t>, имени). Последовательное</w:t>
        <w:br/>
        <w:t xml:space="preserve">    диалектическое развертывание этой триадной модели у Лосева приводит</w:t>
        <w:br/>
        <w:t xml:space="preserve">    ее к Триединству — к раскрытию диалектической природы Пресвятой Троицы</w:t>
        <w:br/>
        <w:t xml:space="preserve">    («Абсолютная диалектика = абсолютная мифология»). Если Триединство в</w:t>
        <w:br/>
        <w:t xml:space="preserve">    своей софийной модификации — Царства, Славы и Церкви — есть, по</w:t>
        <w:br/>
        <w:t xml:space="preserve">    Лосеву,</w:t>
        <w:br/>
        <w:t xml:space="preserve">    «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11.</w:t>
        <w:br/>
        <w:t>общехристианских ‒ у многих народов есть свои святые, и храмы, и</w:t>
        <w:br/>
        <w:t xml:space="preserve">  праздники в их честь, но у всех есть Рождество, Пасха, Троица,</w:t>
        <w:br/>
        <w:t xml:space="preserve">  Вознесение.</w:t>
        <w:br/>
        <w:t xml:space="preserve">  В западных христианских церквах главным праздником стало Рождество, в</w:t>
        <w:br/>
        <w:t xml:space="preserve">  Православии ‒ Пасха. Литературное значение Рождества давно признано и</w:t>
        <w:br/>
        <w:t xml:space="preserve">  писателями,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12.</w:t>
        <w:br/>
        <w:t>не просветлил его душу. Евгений Иртенев</w:t>
        <w:br/>
        <w:t xml:space="preserve">  женился на Красную горку и «начинает новую жизнь», но позже через два</w:t>
        <w:br/>
        <w:t xml:space="preserve">  года в Троицу он почувствовал, как «вдруг страстная похоть обожгла его,</w:t>
        <w:br/>
        <w:t xml:space="preserve">  как рукой хватила за сердце»⁶, сделав жизнь невыносимой мукой (повесть</w:t>
        <w:br/>
        <w:t xml:space="preserve">  «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13.</w:t>
        <w:br/>
        <w:t>пасхального рассказа ‒ «Мужик Марей» из «Дневника писателя».</w:t>
        <w:br/>
        <w:t xml:space="preserve">  Пасхальный рассказ связан с праздниками всего Пасхального цикла от</w:t>
        <w:br/>
        <w:t xml:space="preserve">  Великого поста до Троицы и Духова дня, а это прежде всего ‒ назову</w:t>
        <w:br/>
        <w:t xml:space="preserve">  главные ‒ Великий пост, Страстная и Святая недели, Пасха, Вознесение,</w:t>
        <w:br/>
        <w:t xml:space="preserve">  Троица, Духов день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14.</w:t>
        <w:br/>
        <w:t>поста до Троицы и Духова дня, а это прежде всего ‒ назову</w:t>
        <w:br/>
        <w:t xml:space="preserve">  главные ‒ Великий пост, Страстная и Святая недели, Пасха, Вознесение,</w:t>
        <w:br/>
        <w:t xml:space="preserve">  Троица, Духов день. Пасхальный рассказ назидателен ‒ он учит добру и</w:t>
        <w:br/>
        <w:t xml:space="preserve">  Христовой любви; он призван напомнить читателю евангельские истины. Его</w:t>
        <w:br/>
        <w:t xml:space="preserve">  сюжеты ‒ «духовное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15.</w:t>
        <w:br/>
        <w:t>апрельские</w:t>
        <w:br/>
        <w:t xml:space="preserve">  воскресенья, хорошо известно русскому человеку: это время пасхальных</w:t>
        <w:br/>
        <w:t xml:space="preserve">  праздников, которые идут своей вечно повторяющейся чередой от Великого</w:t>
        <w:br/>
        <w:t xml:space="preserve">  Поста до Троицы. Кроме того, пасхальные праздники тесным образом связаны</w:t>
        <w:br/>
        <w:t xml:space="preserve">  с поминовением умерших. И этот православный календарь вносит новый</w:t>
        <w:br/>
        <w:t xml:space="preserve">  художественный смысл в то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16.</w:t>
        <w:br/>
        <w:t>событиями Священной</w:t>
        <w:br/>
        <w:t xml:space="preserve">  истории, отмечая время Рождеством, Святками, Крещением, Великим,</w:t>
        <w:br/>
        <w:t xml:space="preserve">  Петровым, Успенским или Рождественским постами, масленицей, Прощеным</w:t>
        <w:br/>
        <w:t xml:space="preserve">  воскресением, Чистым понедельником, Пасхой, Троицей, Духовым днем и</w:t>
        <w:br/>
        <w:t xml:space="preserve">  т. д. Это и понятно: в этом извечном годовом цикле Священной истории жил</w:t>
        <w:br/>
        <w:t xml:space="preserve">  и творил русский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17.</w:t>
        <w:br/>
        <w:t>до весеннего Юрьева дня, от</w:t>
        <w:br/>
        <w:t xml:space="preserve">  Рождества до Крещения, от Святок до масленицы, от Великого поста до</w:t>
        <w:br/>
        <w:t xml:space="preserve">  Пасхи, от Пасхи до Троицы и т. д. Есть свои задушевные названия</w:t>
        <w:br/>
        <w:t xml:space="preserve">  праздников: Прощеное воскресение, Чистый понедельник, госпожинки… Самый</w:t>
        <w:br/>
        <w:t xml:space="preserve">  важный день недели отмечен особо — 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