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храм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разрушать, храм 2</w:t>
        <w:br/>
        <w:t>торговец, храм 2</w:t>
        <w:br/>
        <w:t>находиться, храм 2</w:t>
        <w:br/>
        <w:t>церковь, храм 2</w:t>
        <w:br/>
        <w:t>увидеть, храм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антипод, храм; 2) бог, храм; 3) вводить, храм; 4) восприниматься, храм; 5) встреча, храм; 6) говорить, храм; 7) дар, храм; 8) действовать, храм; 9) деревенский, храм; 10) доминировать, храм; 11) европейский, храм; 12) звучать, храм; 13) иудей, храм; 14) киевский, храм; 15) литургия, храм; 16) молитва, храм; 17) монументализм, храм; 18) новый, храм; 19) пост, храм; 20) православный, храм; 21) праздник, храм; 22) присутствие, храм; 23) приходский, храм; 24) произносить, храм; 25) протестантский, храм; 26) прощать, храм; 27) рука, храм; 28) с, храм; 29) святой, храм; 30) служба, храм; 31) спасение, храм; 32) стекаться, храм; 33) строиться, храм; 34) темный, храм; 35) торговать, храм; 36) ходить, храм; 37) христос, храм; 38) человеческий, храм;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храм, день 3</w:t>
        <w:br/>
        <w:t>храм, икона 2</w:t>
        <w:br/>
        <w:t>храм, приводить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храм, богородица; 2) храм, божий; 3) храм, будущий; 4) храм, быть; 5) храм, вестминстерский; 6) храм, вещественный; 7) храм, впархивать; 8) храм, гаричева; 9) храм, господний; 10) храм, грешница; 11) храм, дворец; 12) храм, духовный; 13) храм, единичный; 14) храм, значимый; 15) храм, иметь; 16) храм, имя; 17) храм, исповедоваться; 18) храм, исцеление; 19) храм, каторга; 20) храм, мерцать; 21) храм, молиться; 22) храм, монумент; 23) храм, название; 24) храм, называть; 25) храм, находиться; 26) храм, обличать; 27) храм, обращать; 28) храм, петься; 29) храм, плачущий; 30) храм, поучение; 31) храм, праздник; 32) храм, разум; 33) храм, решаться; 34) храм, святить; 35) храм, скандал; 36) храм, соединение; 37) храм, строиться; 38) храм, тело; 39) храм, трактир; 40) храм, церковь; 41) храм, чтение;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человеческий, храм 3</w:t>
        <w:br/>
        <w:t>великий, храм 2</w:t>
        <w:br/>
        <w:t>живой, храм 2</w:t>
        <w:br/>
        <w:t>темный, храм 2</w:t>
        <w:br/>
        <w:t>святой, храм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англиканский, храм; 2) близкий, храм; 3) богатый, храм; 4) божий, храм; 5) вещественный, храм; 6) вседневный, храм; 7) греховный, храм; 8) грязный, храм; 9) деревенский, храм; 10) древний, храм; 11) европейский, храм; 12) ежедневный, храм; 13) киевский, храм; 14) краеугольный, храм; 15) крестный, храм; 16) маловишерский, храм; 17) медиальный, храм; 18) недобрый, храм; 19) немой, храм; 20) новый, храм; 21) общехристианский, храм; 22) обычный, храм; 23) отрицательный, храм; 24) православный, храм; 25) приходский, храм; 26) протестантский, храм; 27) реальный, храм; 28) русский, храм; 29) совместный, храм; 30) убогий, храм; 31) физический, храм; 32) христианский, храм; 33) яркий, храм;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рука, храм 4</w:t>
        <w:br/>
        <w:t>день, храм 3</w:t>
        <w:br/>
        <w:t>год, храм 3</w:t>
        <w:br/>
        <w:t>церковь, храм 3</w:t>
        <w:br/>
        <w:t>христос, храм 3</w:t>
        <w:br/>
        <w:t>грех, храм 2</w:t>
        <w:br/>
        <w:t>исповедь, храм 2</w:t>
        <w:br/>
        <w:t>покаяние, храм 2</w:t>
        <w:br/>
        <w:t>иисус, храм 2</w:t>
        <w:br/>
        <w:t>изгнание, храм 2</w:t>
        <w:br/>
        <w:t>торговец, храм 2</w:t>
        <w:br/>
        <w:t>путь, храм 2</w:t>
        <w:br/>
        <w:t>молитва, храм 2</w:t>
        <w:br/>
        <w:t>достоевский, храм 2</w:t>
        <w:br/>
        <w:t>присутствие, храм 2</w:t>
        <w:br/>
        <w:t>повод, храм 2</w:t>
        <w:br/>
        <w:t>храм, храм 2</w:t>
        <w:br/>
        <w:t>служба, храм 2</w:t>
        <w:br/>
        <w:t>т, храм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антипод, храм; 2) аркадий, храм; 3) архиеп, храм; 4) бог, храм; 5) богослужение, храм; 6) в, храм; 7) вид, храм; 8) время, храм; 9) всенощная, храм; 10) встреча, храм; 11) вход, храм; 12) грешница, храм; 13) гуно, храм; 14) дар, храм; 15) евангелие, храм; 16) знамение, храм; 17) зрение, храм; 18) игорь, храм; 19) истребление, храм; 20) иудей, храм; 21) камень, храм; 22) князь, храм; 23) литургия, храм; 24) маргарита, храм; 25) молчание, храм; 26) монументализм, храм; 27) мышкин, храм; 28) народ, храм; 29) непосещение, храм; 30) никанор, храм; 31) обход, храм; 32) опера, храм; 33) основание, храм; 34) ответ, храм; 35) отец, храм; 36) отличие, храм; 37) писатель, храм; 38) пламень, храм; 39) погост, храм; 40) покой, храм; 41) посещение, храм; 42) пост, храм; 43) православие, храм; 44) праздник, храм; 45) принятие, храм; 46) причащение, храм; 47) пространство, храм; 48) противоречие, храм; 49) прощение, храм; 50) родион, храм; 51) романович, храм; 52) с, храм; 53) святой, храм; 54) слово, храм; 55) соблазн, храм; 56) состояние, храм; 57) спасение, храм; 58) супруг, храм; 59) сын, храм; 60) текст, храм; 61) тихомиров, храм; 62) точка, храм; 63) трактир, храм; 64) ход, храм; 65) человек, храм; 66) эмоция, храм; 67) яблоко, храм; 68) язык, храм;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храм, день 5</w:t>
        <w:br/>
        <w:t>храм, икона 2</w:t>
        <w:br/>
        <w:t>храм, календарь 2</w:t>
        <w:br/>
        <w:t>храм, мать 2</w:t>
        <w:br/>
        <w:t>храм, время 2</w:t>
        <w:br/>
        <w:t>храм, чтение 2</w:t>
        <w:br/>
        <w:t>храм, храм 2</w:t>
        <w:br/>
        <w:t>храм, церковь 2</w:t>
        <w:br/>
        <w:t>храм, часы 2</w:t>
        <w:br/>
        <w:t>храм, праздник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храм, а; 2) храм, аббатство; 3) храм, блудница; 4) храм, богородица; 5) храм, вид; 6) храм, внимание; 7) храм, воплощение; 8) храм, гаричева; 9) храм, год; 10) храм, голубь; 11) храм, грешница; 12) храм, дворец; 13) храм, е; 14) храм, женщина; 15) храм, жизнь; 16) храм, звук; 17) храм, здравица; 18) храм, имя; 19) храм, исихазм; 20) храм, искусство; 21) храм, исцеление; 22) храм, иудей; 23) храм, каторга; 24) храм, книжник; 25) храм, колокол; 26) храм, комната; 27) храм, крест; 28) храм, купол; 29) храм, лампада; 30) храм, мера; 31) храм, минута; 32) храм, младенец; 33) храм, молитвословие; 34) храм, монумент; 35) храм, мышкин; 36) храм, название; 37) храм, носитель; 38) храм, образ; 39) храм, обращение; 40) храм, опасность; 41) храм, отстрах; 42) храм, отсутствие; 43) храм, п; 44) храм, поучение; 45) храм, принятие; 46) храм, проспект; 47) храм, процесс; 48) храм, разум; 49) храм, раскольник; 50) храм, рождество; 51) храм, самарянка; 52) храм, седмица; 53) храм, скандал; 54) храм, слово; 55) храм, слух; 56) храм, слушание; 57) храм, смысл; 58) храм, совершенство; 59) храм, соединение; 60) храм, сцена; 61) храм, т; 62) храм, тело; 63) храм, тные; 64) храм, трактир; 65) храм, тропарь; 66) храм, ужин; 67) храм, улица; 68) храм, упоминание; 69) храм, фарисей; 70) храм, христос; 71) храм, церковнослужитель; 72) храм, часовня; 73) храм, человек; 74) храм, честь; 75) храм, чудотворец; 76) храм, эпизод;</w:t>
      </w:r>
    </w:p>
    <w:p>
      <w:pPr>
        <w:pStyle w:val="BodyText"/>
      </w:pPr>
      <w:r>
        <w:t>1.</w:t>
        <w:br/>
        <w:t>, стало для него</w:t>
        <w:br/>
        <w:t xml:space="preserve">    тем, что она читает. Исследователи истории развития древнерусской</w:t>
        <w:br/>
        <w:t xml:space="preserve">    книги замечали, что текст Евангелия</w:t>
        <w:br/>
        <w:t xml:space="preserve">    «воспринимался в храмах молящимися на слух, а изнутри его видели</w:t>
        <w:br/>
        <w:t xml:space="preserve">    только церковнослужители, которые чаще всего выступали и в роли писцов</w:t>
        <w:br/>
        <w:t xml:space="preserve">    книг»¹³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символикой имени «Алексей» и числа «12» (количество мальчиков) как бы</w:t>
        <w:br/>
        <w:t xml:space="preserve">  сопоставимо с евангельским преданием о «краеугольном камне» как</w:t>
        <w:br/>
        <w:t xml:space="preserve">  основании нового храма — будущей, праведной жизни, вступить в которую</w:t>
        <w:br/>
        <w:t xml:space="preserve">  готовятся мальчики: «Ты — Петр, и на сем камне Я создам Церковь Мою, и</w:t>
        <w:br/>
        <w:t xml:space="preserve">  врата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 богословских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произошел чрез Него, и мир Его не познал”.</w:t>
        <w:br/>
        <w:t xml:space="preserve">  Непонимание является лейтмотивом всего повествования: “Иисус сказал им в</w:t>
        <w:br/>
        <w:t xml:space="preserve">  ответ: разрушьте храм сей; и Я в три дня воздвигну его. На это сказали</w:t>
        <w:br/>
        <w:t xml:space="preserve">  Иудеи: сей храм строился сорок шесть лет, и Ты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5.</w:t>
        <w:br/>
        <w:t>Иисус сказал им в</w:t>
        <w:br/>
        <w:t xml:space="preserve">  ответ: разрушьте храм сей; и Я в три дня воздвигну его. На это сказали</w:t>
        <w:br/>
        <w:t xml:space="preserve">  Иудеи: сей храм строился сорок шесть лет, и Ты в три дня воздвигнешь</w:t>
        <w:br/>
        <w:t xml:space="preserve">  его? А Он говорил о храме Тела Своего” (2:19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6.</w:t>
        <w:br/>
        <w:t>это сказали</w:t>
        <w:br/>
        <w:t xml:space="preserve">  Иудеи: сей храм строился сорок шесть лет, и Ты в три дня воздвигнешь</w:t>
        <w:br/>
        <w:t xml:space="preserve">  его? А Он говорил о храме Тела Своего” (2:19-21). Эпизод с Самарянкой:</w:t>
        <w:br/>
        <w:t xml:space="preserve">  “Женщина говорит Ему: господин! Тебе и почерпнуть нечем, а колодезь</w:t>
        <w:br/>
        <w:t xml:space="preserve">  глубок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Затем конфликт</w:t>
        <w:br/>
        <w:t xml:space="preserve">  переходит в латентную фазу непонимания, неприятия людьми Христа. Но</w:t>
        <w:br/>
        <w:t xml:space="preserve">  тлеющий огонь вспыхивает иногда ярким пламенем: изгнание торговцев из</w:t>
        <w:br/>
        <w:t xml:space="preserve">  храма, исцеления в субботние дни, опасность расправы над Иисусом как</w:t>
        <w:br/>
        <w:t xml:space="preserve">  самозванцем. Своего трагического апогея конфликт достигает в жестком и</w:t>
        <w:br/>
        <w:t xml:space="preserve">  непримиримом столкновении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>свадьбы,</w:t>
        <w:br/>
        <w:t xml:space="preserve">  собрания), среди них и, по выражению Вяч. Иванова, “карикатуры</w:t>
        <w:br/>
        <w:t xml:space="preserve">  катастрофы — сцены скандала”²². Имеется в виду изгнание торговцев из</w:t>
        <w:br/>
        <w:t xml:space="preserve">  храма. Это — скандал в чистом виде. Но есть еще скандалы, которые можно</w:t>
        <w:br/>
        <w:t xml:space="preserve">  назвать редуцированными скандалами. В пятой главе после исцеления</w:t>
        <w:br/>
        <w:t xml:space="preserve">  больного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>чудо</w:t>
        <w:br/>
        <w:t xml:space="preserve">  претворения вина в Кане Галилейской, кстати, очень важное для</w:t>
        <w:br/>
        <w:t xml:space="preserve">  Достоевского. В слова Иисуса о том, что он воздвигнет разрушенный храм в</w:t>
        <w:br/>
        <w:t xml:space="preserve">  три дня, он привносит аллегорический смысл, отсутствующий у синоптиков.</w:t>
        <w:br/>
        <w:t xml:space="preserve">  А Э. Ренан вообще сомневается в достоверности Иоаннова Евангелия²⁴.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>что именно от девы Обиды</w:t>
        <w:br/>
        <w:t xml:space="preserve">  как Антибогородицы родится Антихрист, то более понятным будет и путь</w:t>
        <w:br/>
        <w:t xml:space="preserve">  князя Игоря именно в киевский храм Богородицы.</w:t>
        <w:br/>
        <w:t xml:space="preserve">  Весьма показательно, что вселенская здравица живому князю Игорю (а также</w:t>
        <w:br/>
        <w:t xml:space="preserve">  другим князьям) и почившей дружине – совершенно, казалось бы,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его самовольного</w:t>
        <w:br/>
        <w:t xml:space="preserve">  выступления. Ведь исход в Половецкую землю</w:t>
        <w:br/>
        <w:t xml:space="preserve">  изначально греховен, поскольку начинается с недоброго знамения, но не с</w:t>
        <w:br/>
        <w:t xml:space="preserve">  молитвы в храме. Значимое отсутствие всякого упоминания о православной</w:t>
        <w:br/>
        <w:t xml:space="preserve">  церкви в начале похода и ее появление как итогового пункта исхода</w:t>
        <w:br/>
        <w:t xml:space="preserve">  (места, где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12.</w:t>
        <w:br/>
        <w:t>бы ее ни оценивать, вовсе не была сопряжена с</w:t>
        <w:br/>
        <w:t xml:space="preserve">  истреблением Православия как такового; да и позже, в отличие от</w:t>
        <w:br/>
        <w:t xml:space="preserve">  европейских храмов Разуму, призванных заместить христианскую историю как</w:t>
        <w:br/>
        <w:t xml:space="preserve">  таковую, в той исторической России, «какой нам Бог дал», не было</w:t>
        <w:br/>
        <w:t xml:space="preserve">  государственной цели — выкорчевать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13.</w:t>
        <w:br/>
        <w:t xml:space="preserve"> скорбь, какой не было от</w:t>
        <w:br/>
        <w:t xml:space="preserve">  начала мира доныне, и не будет» (Мф. 24:21). В дни Великого поста в</w:t>
        <w:br/>
        <w:t xml:space="preserve">  храме поется покаянный тропарь «Трепещу Страшного дне судного». Тема</w:t>
        <w:br/>
        <w:t xml:space="preserve">  Страшного суда объединяет Макара Ивановича и Версилова.</w:t>
        <w:br/>
        <w:t xml:space="preserve">  Второй пасхальный сюжет предлагается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 xml:space="preserve"> и творит молитву, которая исполняется сопрано</w:t>
        <w:br/>
        <w:t xml:space="preserve">  как «ангельская песнь». В драме Гете и в опере Гуно Маргарита находится</w:t>
        <w:br/>
        <w:t xml:space="preserve">  перед храмом, не решаясь в него войти. Последняя сцена с Маргаритой</w:t>
        <w:br/>
        <w:t xml:space="preserve">  в тюрьме сопровождается у Гуно пасхальным гимном «Christ est</w:t>
        <w:br/>
        <w:t xml:space="preserve">  ressuscite!»,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, как его отец пытался говеть в Великий пост, напевая: «Се</w:t>
        <w:br/>
        <w:t xml:space="preserve">  женихъ грядетъ» (Достоевский; 11: 554). Эта молитва звучит в храме в</w:t>
        <w:br/>
        <w:t xml:space="preserve">  первые три дня Страстной седмицы. В ней содержится призыв к духовному</w:t>
        <w:br/>
        <w:t xml:space="preserve">  бодрствованию и подготовке к встрече с Христом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 xml:space="preserve"> материнская любовь, т. е. еще и благообразие» (Д30; 16:</w:t>
        <w:br/>
        <w:t xml:space="preserve">  365). Аркадий помнит одно из первых причащений в деревенском храме, куда</w:t>
        <w:br/>
        <w:t xml:space="preserve">  привела его мать: во время принятия Святых Даров в храм впорхнул голубь</w:t>
        <w:br/>
        <w:t xml:space="preserve">  и перелетел через купол из окна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). Аркадий помнит одно из первых причащений в деревенском храме, куда</w:t>
        <w:br/>
        <w:t xml:space="preserve">  привела его мать: во время принятия Святых Даров в храм впорхнул голубь</w:t>
        <w:br/>
        <w:t xml:space="preserve">  и перелетел через купол из окна в окно [Гаричева, 2008: 159, 161].</w:t>
        <w:br/>
        <w:t xml:space="preserve">  После «катастрофы» и болезни Подросток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 xml:space="preserve"> молитвы и видения Алеша целует землю,</w:t>
        <w:br/>
        <w:t xml:space="preserve">    как завещал ему Зосима (14, 291), и ощущает состояние покоя в Боге.</w:t>
        <w:br/>
        <w:t xml:space="preserve">    Храм — это соединение горнего и дольнего, временного и вечного,</w:t>
        <w:br/>
        <w:t xml:space="preserve">    линейного времени (от сотворения мира до Страшного суда) с церковным</w:t>
        <w:br/>
        <w:t xml:space="preserve">    календарным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t>тем, что во время путешествия по</w:t>
        <w:br/>
        <w:t xml:space="preserve">  железной дороге писатель мог видеть, как на маловишерском погосте в</w:t>
        <w:br/>
        <w:t xml:space="preserve">  1861—1864 годах строился храм во имя Чудотворца Николая6. Видимо, звук</w:t>
        <w:br/>
        <w:t xml:space="preserve">  колоколов кладбищенской церкви, которая находилась рядом с железной</w:t>
        <w:br/>
        <w:t xml:space="preserve">  дорогой, становится особым знаком для героя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20.</w:t>
        <w:br/>
        <w:t>состояние долгого, почти безмерного</w:t>
        <w:br/>
        <w:t xml:space="preserve">  пространства (пространств) связано с особыми временными ощущениями</w:t>
        <w:br/>
        <w:t xml:space="preserve">  русского искусства, присутствием «молчания» не только в медиальном</w:t>
        <w:br/>
        <w:t xml:space="preserve">  монументализме храмов и дворцов, но, например, и в изобразительном</w:t>
        <w:br/>
        <w:t xml:space="preserve">  (религиозном прежде всего) искусстве. На мой взгляд, такое искусство</w:t>
        <w:br/>
        <w:t xml:space="preserve">  обладает не только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21.</w:t>
        <w:br/>
        <w:t>способностью собирания в современной пространственной</w:t>
        <w:br/>
        <w:t xml:space="preserve">  точке, в конкретном и при том «живом» (живом как реальный человек или</w:t>
        <w:br/>
        <w:t xml:space="preserve">  живом как действующий храм, монумент и т. п.) носителе особенностей</w:t>
        <w:br/>
        <w:t xml:space="preserve">  духовной культуры разных эпох. При этом приоритет необходимо отдать</w:t>
        <w:br/>
        <w:t xml:space="preserve">  именно человеку, способному жить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22.</w:t>
        <w:br/>
        <w:t>романа. Можно весьма уверенно предполагать, что в творчестве</w:t>
        <w:br/>
        <w:t xml:space="preserve">  Достоевского сама Книга Евангелия нередко символически замещает собой</w:t>
        <w:br/>
        <w:t xml:space="preserve">  вещественно сотворенный человеческими руками храм, а ее чтение или даже</w:t>
        <w:br/>
        <w:t xml:space="preserve">  мысленное обращение к этой священной Книге может символизировать</w:t>
        <w:br/>
        <w:t xml:space="preserve">  физически осуществленное посещение церкви.</w:t>
        <w:br/>
        <w:t xml:space="preserve">  Поэтому, например,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23.</w:t>
        <w:br/>
        <w:t xml:space="preserve"> этой священной Книге может символизировать</w:t>
        <w:br/>
        <w:t xml:space="preserve">  физически осуществленное посещение церкви.</w:t>
        <w:br/>
        <w:t xml:space="preserve">  Поэтому, например, недоумения некоторых исследователей по поводу</w:t>
        <w:br/>
        <w:t xml:space="preserve">  непосещения Мышкиным церкви (храма в его вещественном воплощении)</w:t>
        <w:br/>
        <w:t xml:space="preserve">  неосновательны. Мышкин, проходящий мимо созданного руками человеческого</w:t>
        <w:br/>
        <w:t xml:space="preserve">  храма, находится внутри этого храма, ибо имеет в себе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24.</w:t>
        <w:br/>
        <w:t>недоумения некоторых исследователей по поводу</w:t>
        <w:br/>
        <w:t xml:space="preserve">  непосещения Мышкиным церкви (храма в его вещественном воплощении)</w:t>
        <w:br/>
        <w:t xml:space="preserve">  неосновательны. Мышкин, проходящий мимо созданного руками человеческого</w:t>
        <w:br/>
        <w:t xml:space="preserve">  храма, находится внутри этого храма, ибо имеет в себе постоянно</w:t>
        <w:br/>
        <w:t xml:space="preserve">  евангельский образ Христа, тогда как, например, старик Мурин, герой</w:t>
        <w:br/>
        <w:t xml:space="preserve">  повести “Хозяйка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25.</w:t>
        <w:br/>
        <w:t>поводу</w:t>
        <w:br/>
        <w:t xml:space="preserve">  непосещения Мышкиным церкви (храма в его вещественном воплощении)</w:t>
        <w:br/>
        <w:t xml:space="preserve">  неосновательны. Мышкин, проходящий мимо созданного руками человеческого</w:t>
        <w:br/>
        <w:t xml:space="preserve">  храма, находится внутри этого храма, ибо имеет в себе постоянно</w:t>
        <w:br/>
        <w:t xml:space="preserve">  евангельский образ Христа, тогда как, например, старик Мурин, герой</w:t>
        <w:br/>
        <w:t xml:space="preserve">  повести “Хозяйка”, регулярно посещающий церковь, отнюдь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26.</w:t>
        <w:br/>
        <w:t>церкви, — все они люди страстные, и страсти их, хотя и в различной</w:t>
        <w:br/>
        <w:t xml:space="preserve">  градации, — отрицательные, темные эмоции. Очевидно, физического</w:t>
        <w:br/>
        <w:t xml:space="preserve">  присутствия в храме далеко не достаточно для духовного совершенства</w:t>
        <w:br/>
        <w:t xml:space="preserve">  человека.</w:t>
        <w:br/>
        <w:t xml:space="preserve">  Поэтому чтение Соней Евангелия не в церкви, а в своей комнате вовсе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27.</w:t>
        <w:br/>
        <w:t>сакральной. Вот почему мы, как кажется, можем</w:t>
        <w:br/>
        <w:t xml:space="preserve">  сказать, что Соня, почти буквально взяв за руку Родиона Романовича,</w:t>
        <w:br/>
        <w:t xml:space="preserve">  ввела его в храм божий. И хотя он “осмотрелся” и “увидел” себя в храме</w:t>
        <w:br/>
        <w:t xml:space="preserve">  гораздо позже (на каторге), тем не менее весь сложный 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28.</w:t>
        <w:br/>
        <w:t>почти буквально взяв за руку Родиона Романовича,</w:t>
        <w:br/>
        <w:t xml:space="preserve">  ввела его в храм божий. И хотя он “осмотрелся” и “увидел” себя в храме</w:t>
        <w:br/>
        <w:t xml:space="preserve">  гораздо позже (на каторге), тем не менее весь сложный и мучительный для</w:t>
        <w:br/>
        <w:t xml:space="preserve">  обоих процесс был начат</w:t>
        <w:br/>
        <w:t xml:space="preserve">  330</w:t>
        <w:br/>
        <w:t xml:space="preserve">  именно здесь “голосом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29.</w:t>
        <w:br/>
        <w:t>Григорьевна стала по примеру отца и «съ истиннымъ</w:t>
        <w:br/>
        <w:t xml:space="preserve">    удовольствіемъ присутствовала на богослуженіяхъ, особенно на</w:t>
        <w:br/>
        <w:t xml:space="preserve">    всенощной служб , когда въ темномъ храм такъ красиво и таинственно</w:t>
        <w:br/>
        <w:t xml:space="preserve">    мерцали многочисленныя цв тныя лампады» (В, л. 44). Еще в юности,</w:t>
        <w:br/>
        <w:t xml:space="preserve">    13-летней девочкой,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30.</w:t>
        <w:br/>
        <w:t xml:space="preserve">  в 1871 г.»6. Судя по записям «Дневника» 1867 года, действительно,</w:t>
        <w:br/>
        <w:t xml:space="preserve">    упоминание о совместном посещении супругами Достоевскими православного</w:t>
        <w:br/>
        <w:t xml:space="preserve">    храма единично:</w:t>
        <w:br/>
        <w:t xml:space="preserve">    [][]Мы заходили въ Русскую церковь Николая Чудотворца на Большой улиц</w:t>
        <w:br/>
        <w:t xml:space="preserve">    , поклониться Плащаниц (ДН-1, л. 3).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31.</w:t>
        <w:br/>
        <w:t>и, оставив все</w:t>
        <w:br/>
        <w:t xml:space="preserve">    житейские попечения, и старые, и молодые, и богатые, и убогие, и</w:t>
        <w:br/>
        <w:t xml:space="preserve">    отцы, и сыновья, стекайтесь в храм Господень ради слушания слова Божия</w:t>
        <w:br/>
        <w:t xml:space="preserve">    (I, 532).</w:t>
        <w:br/>
        <w:t xml:space="preserve">  «Среднестатистическому» человеку XVIII—XIX веков часа в неделю для</w:t>
        <w:br/>
        <w:t xml:space="preserve">  Бога было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32.</w:t>
        <w:br/>
        <w:t>принципиальны и зачастую суровы: он не льстит</w:t>
        <w:br/>
        <w:t xml:space="preserve">  своему веку, духу его и кумирам. В 1881 году архиеп. Никанор произносит</w:t>
        <w:br/>
        <w:t xml:space="preserve">  в храме поучение, в значительной мере посвященное памяти Достоевского.</w:t>
        <w:br/>
        <w:t xml:space="preserve">  Проповеднику кажется исполненным глубокого смысла то, что поминовение</w:t>
        <w:br/>
        <w:t xml:space="preserve">  писателя происходит в Неделю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33.</w:t>
        <w:br/>
        <w:t>). В своем</w:t>
        <w:br/>
        <w:t xml:space="preserve">  анализе исследовательница использует рассуждение Радомского об</w:t>
        <w:br/>
        <w:t xml:space="preserve">  ошибочности действий Мышкина с христианской точки зрения: ведь Христос,</w:t>
        <w:br/>
        <w:t xml:space="preserve">  простив в храме грешницу, не сказал ей, “что она хорошо делает, достойна</w:t>
        <w:br/>
        <w:t xml:space="preserve">  всяких почестей и уважения”, но напутствовал: “Иди и впредь не греши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34.</w:t>
        <w:br/>
        <w:t xml:space="preserve"> сами собой, если мы остаемся в рамках</w:t>
        <w:br/>
        <w:t xml:space="preserve">  предложенной выше логики.</w:t>
        <w:br/>
        <w:t xml:space="preserve">  И еще — по поводу прощения грешницы. К Христу в храм приводят трепещущую</w:t>
        <w:br/>
        <w:t xml:space="preserve">  отстраха блудницу,которую поиудейским законам следовало побить камнями.</w:t>
        <w:br/>
        <w:t xml:space="preserve">  И Сын Божий заставляет обвинителей вспомнить об их грехах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35.</w:t>
        <w:br/>
        <w:t xml:space="preserve"> только на врагов души нашей” и т. д.⁸ В каком</w:t>
        <w:br/>
        <w:t xml:space="preserve">  эмоциональном состоянии находился Христос, когда изгонял торгующих из</w:t>
        <w:br/>
        <w:t xml:space="preserve">  храма или обличал книжников и фарисеев? Вспомним и место из Откровения</w:t>
        <w:br/>
        <w:t xml:space="preserve">  Иоанна Богослова, обратившее на себя особое внимание героев Достоевского</w:t>
        <w:br/>
        <w:t xml:space="preserve">  396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36.</w:t>
        <w:br/>
        <w:t>службы — накладывается еще</w:t>
        <w:br/>
        <w:t xml:space="preserve">    четырехчастная структура, объединяющая 12 книг. Числа «4» и «12»</w:t>
        <w:br/>
        <w:t xml:space="preserve">    соответствуют ежедневным, или вседневным, обычным службам в храме,</w:t>
        <w:br/>
        <w:t xml:space="preserve">    называемым «часы». Всего часов (молитвословий, освящающих</w:t>
        <w:br/>
        <w:t xml:space="preserve">    определенное время суток) четыре, состоят они из трех псалмов,</w:t>
        <w:br/>
        <w:t xml:space="preserve">    нескольких стихов 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37.</w:t>
        <w:br/>
        <w:t>!.. знать, бес попутал меня!»1</w:t>
        <w:br/>
        <w:t xml:space="preserve">    Через несколько лет Б. встречает Ефимова у входа в грязный</w:t>
        <w:br/>
        <w:t xml:space="preserve">    трактир (антипод храма). В самом трактире, куда они заходят вместе,</w:t>
        <w:br/>
        <w:t xml:space="preserve">    дается портретная зарисовка отчима Неточки:</w:t>
        <w:br/>
        <w:t xml:space="preserve">    Был почти в лохмотьях, в худых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38.</w:t>
        <w:br/>
        <w:t>прямо, а вводит</w:t>
        <w:br/>
        <w:t xml:space="preserve">  повествователя третьего порядка [Бэлнеп: 121]:</w:t>
        <w:br/>
        <w:t xml:space="preserve">    «Вот что, мать, — проговорил старец, — однажды древний великий святой</w:t>
        <w:br/>
        <w:t xml:space="preserve">    увидел во храме такую же, как ты, плачущую мать и тоже по младенце</w:t>
        <w:br/>
        <w:t xml:space="preserve">    своем, по единственном, которого тоже призвал Господь. “Или не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39.</w:t>
        <w:br/>
        <w:t>…» (322).</w:t>
        <w:br/>
        <w:t xml:space="preserve">  Однако весьма примечательно, что Раскольников идет убивать старуху,</w:t>
        <w:br/>
        <w:t xml:space="preserve">  тщательно выбирая свой путь, избегая на нем церкви и храмы. На это</w:t>
        <w:br/>
        <w:t xml:space="preserve">  обратила внимание Е. А. Гаричева (Федорова), опираясь на прописанную</w:t>
        <w:br/>
        <w:t xml:space="preserve">  Б. Н. Тихомировым топографию Петербурга: «…Б. Н. Тихомиров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40.</w:t>
        <w:br/>
        <w:t>на “пробу”, а затем на преступление,</w:t>
        <w:br/>
        <w:t xml:space="preserve">  герой идет не этой дорогой [Тихомиров: 53], а в обход, словно избегая</w:t>
        <w:br/>
        <w:t xml:space="preserve">  встречи с храмом» [Гаричева: 129][6].</w:t>
        <w:br/>
        <w:t xml:space="preserve">  Раскольников изначально не воспротивился приразившемуся прилогу,</w:t>
        <w:br/>
        <w:t xml:space="preserve">  сочетался с этим помыслом, вниманием возбудил желание к нему, согласился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41.</w:t>
        <w:br/>
        <w:t>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</w:t>
        <w:br/>
        <w:t xml:space="preserve"> В. Н. Захаров. Ответ по существу. 2005№7</w:t>
      </w:r>
    </w:p>
    <w:p>
      <w:pPr>
        <w:pStyle w:val="BodyText"/>
      </w:pPr>
      <w:r>
        <w:t>42.</w:t>
        <w:br/>
        <w:t>год: посты сменялись великими праздниками, чредой шли празднования</w:t>
        <w:br/>
        <w:t xml:space="preserve">  иконам и святым, во всех губерниях проходили крестные ходы. До</w:t>
        <w:br/>
        <w:t xml:space="preserve">  ближайшего приходского храма можно было дойти за несколько минут, и</w:t>
        <w:br/>
        <w:t xml:space="preserve">  ежедневно на огромной территории раздавался гул колокольного благовеста.</w:t>
        <w:br/>
        <w:t xml:space="preserve">  Все это – важнейшие жизненные </w:t>
        <w:br/>
        <w:t xml:space="preserve"> В. Н. Захаров. Ответ по существу. 2005№7</w:t>
      </w:r>
    </w:p>
    <w:p>
      <w:pPr>
        <w:pStyle w:val="BodyText"/>
      </w:pPr>
      <w:r>
        <w:t>43.</w:t>
        <w:br/>
        <w:t>всему, священник не нужен – все решает критик, он же эксперт,</w:t>
        <w:br/>
        <w:t xml:space="preserve">  по-фарисейски судящий писателя, истинно ли тот верует, ходит ли в храм,</w:t>
        <w:br/>
        <w:t xml:space="preserve">  исповедуется, причащается, передает ли свои религиозные переживания</w:t>
        <w:br/>
        <w:t xml:space="preserve">  литературным героям, отражает ли “бытие Церкви в художественном</w:t>
        <w:br/>
        <w:t xml:space="preserve">  произведении”.</w:t>
        <w:br/>
        <w:t xml:space="preserve">  В таком виде</w:t>
        <w:br/>
        <w:t xml:space="preserve"> В. Н. Захаров. Ответ по существу. 2005№7</w:t>
      </w:r>
    </w:p>
    <w:p>
      <w:pPr>
        <w:pStyle w:val="BodyText"/>
      </w:pPr>
      <w:r>
        <w:t>44.</w:t>
        <w:br/>
        <w:t>о них ‒ церковные праздники. Их перечень</w:t>
        <w:br/>
        <w:t xml:space="preserve">  различен у православных, католиков, протестантов; кроме</w:t>
        <w:br/>
        <w:t xml:space="preserve">  общехристианских ‒ у многих народов есть свои святые, и храмы, и</w:t>
        <w:br/>
        <w:t xml:space="preserve">  праздники в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45.</w:t>
        <w:br/>
        <w:t>него, 6 августа, — Преображение Господне, в</w:t>
        <w:br/>
        <w:t xml:space="preserve">  народном наименовании яблочный Спас. До этого праздника считается грехом</w:t>
        <w:br/>
        <w:t xml:space="preserve">  есть яблоки, на праздник в храмах их святят, время после праздника</w:t>
        <w:br/>
        <w:t xml:space="preserve">  считается лучшим для посева озимой ржи. Поверие по поводу св. Лаврентия</w:t>
        <w:br/>
        <w:t xml:space="preserve">  записано автором: «…осень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46.</w:t>
        <w:br/>
        <w:t>Осанна в горниле сомнений // Достоевский Ф. М. Полн. собр.</w:t>
        <w:br/>
        <w:t xml:space="preserve">    соч.: В 18 т. Т. 14. С. 345—357.</w:t>
        <w:br/>
        <w:t xml:space="preserve">  храмы, названия улиц и проспектов, комнаты и квартиры, в которых даже</w:t>
        <w:br/>
        <w:t xml:space="preserve">  у атеистов горят лампады под иконой (как у Кириллова).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47.</w:t>
        <w:br/>
        <w:t>мiръ (а это и цивилизация, и культура, и ис-</w:t>
        <w:br/>
        <w:t xml:space="preserve">  кусство, и словесность, и сам язык).</w:t>
        <w:br/>
        <w:t xml:space="preserve">  В русском пространстве доминируют храм, церковь, часовня, крест. Они</w:t>
        <w:br/>
        <w:t xml:space="preserve">  осеняли жилое место — все, что было окрест.</w:t>
        <w:br/>
        <w:t xml:space="preserve">  Освящение государственных деяний, семейных и личных дел составляло</w:t>
      </w: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48.</w:t>
        <w:br/>
        <w:t>. Победоносцев, 1827-1907); в их числе “Изъ Лондона”, “Къ</w:t>
        <w:br/>
        <w:t xml:space="preserve">  вопросу о возсоединенiи церквей”, “Противорѣчiя въ англиканской церкви”,</w:t>
        <w:br/>
        <w:t xml:space="preserve">  “Въ протестантскихъ храмахъ”, “Вестминстерское аббатство”, “Воровской</w:t>
        <w:br/>
        <w:t xml:space="preserve">  ужинъ”, “Ирвингиты въ Лондонѣ. Деисты и унитарии въ Лондонѣ”¹.</w:t>
        <w:br/>
        <w:t xml:space="preserve">  Победоносцев пользовался у членов Общества любителей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