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язычество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пребывать, язычество 2</w:t>
        <w:br/>
        <w:t>христианство, язычество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давать, язычество; 2) магометанство, язычество; 3) поклонение, язычество; 4) противостояние, язычество; 5) разделение, язычество; 6) рассказ, язычество; 7) родной, язычество; 8) советский, язычество; 9) триада, язычество; 10) указание, язычество; 11) упразднение, язычество;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язычество, христианство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язычество, аделаида; 2) язычество, в; 3) язычество, вестись; 4) язычество, ермилов; 5) язычество, летопись; 6) язычество, модель; 7) язычество, относить; 8) язычество, русский; 9) язычество, соотношение; 10) язычество, торжествовать; 11) язычество, троица; 12) язычество, установка;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антипасхальный, язычество; 2) ветхозаветный, язычество; 3) главный, язычество; 4) горький, язычество; 5) духовный, язычество; 6) иудейский, язычество; 7) катастрофический, язычество; 8) мистический, язычество; 9) прямой, язычество; 10) родной, язычество; 11) сладкий, язычество; 12) советский, язычество; 13) христов, язычество; 14) языческий, язычество;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образ, язычество 2</w:t>
        <w:br/>
        <w:t>христианство, язычество 2</w:t>
        <w:br/>
        <w:t>человечество, язычество 2</w:t>
        <w:br/>
        <w:t>рассказ, язычество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язычество; 2) время, язычество; 3) герой, язычество; 4) дело, язычество; 5) закон, язычество; 6) иван, язычество; 7) история, язычество; 8) иудаизм, язычество; 9) киреевский, язычество; 10) книжник, язычество; 11) кумир, язычество; 12) магометанство, язычество; 13) мир, язычество; 14) павлович, язычество; 15) погибель, язычество; 16) подмена, язычество; 17) поклонение, язычество; 18) противостояние, язычество; 19) путь, язычество; 20) разделение, язычество; 21) различие, язычество; 22) рождество, язычество; 23) спасение, язычество; 24) судьба, язычество; 25) торжество, язычество; 26) триада, язычество; 27) указание, язычество; 28) упразднение, язычество; 29) фарисей, язычество; 30) элемент, язычество;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язычество, христианство 5</w:t>
        <w:br/>
        <w:t>язычество, отношение 2</w:t>
        <w:br/>
        <w:t>язычество, мир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язычество, аделаида; 2) язычество, атмосфера; 3) язычество, в; 4) язычество, взаимопереход; 5) язычество, выбор; 6) язычество, дух; 7) язычество, ермилов; 8) язычество, жена; 9) язычество, иларион; 10) язычество, имя; 11) язычество, испытание; 12) язычество, история; 13) язычество, князь; 14) язычество, летопись; 15) язычество, мнение; 16) язычество, модель; 17) язычество, народ; 18) язычество, наука; 19) язычество, неоязычество; 20) язычество, образ; 21) язычество, петр; 22) язычество, повествователь; 23) язычество, различие; 24) язычество, свет; 25) язычество, силан; 26) язычество, снохач; 27) язычество, соотношение; 28) язычество, спор; 29) язычество, ставрогин; 30) язычество, троица; 31) язычество, установка; 32) язычество, часть; 33) язычество, шюица; 34) язычество, энергия;</w:t>
      </w:r>
    </w:p>
    <w:p>
      <w:pPr>
        <w:pStyle w:val="BodyText"/>
      </w:pPr>
      <w:r>
        <w:t>1.</w:t>
        <w:br/>
        <w:t>закономерно и вытекает</w:t>
        <w:br/>
        <w:t xml:space="preserve">  из самой христианской ментальности древнерусского автора. Православное</w:t>
        <w:br/>
        <w:t xml:space="preserve">  сознание знает лишь два пути: спасения и погибели. Пребывая в язычестве,</w:t>
        <w:br/>
        <w:t xml:space="preserve">  русский народ, по мнению Илариона, оказывался "не разумеющемь деснице и</w:t>
        <w:br/>
        <w:t xml:space="preserve">  шюице", однако же по мере того, как Владимир "бремя греховное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мере того, как Владимир "бремя греховное расыпа",</w:t>
        <w:br/>
        <w:t xml:space="preserve">  выбор мыслится только из двух вариантов. Поэтому и ветхозаветный</w:t>
        <w:br/>
        <w:t xml:space="preserve">  иудейский закон и родное язычество можно отнести к "шюице".</w:t>
        <w:br/>
        <w:t xml:space="preserve">  Если же говорить об энергии отталкивания от своей греховности (а не о</w:t>
        <w:br/>
        <w:t xml:space="preserve">  риторическом обличении греховности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розенкрейцерством", они считают, что "основу этой</w:t>
        <w:br/>
        <w:t xml:space="preserve">  преемственности составляли надконфессиональность тайной доктрины</w:t>
        <w:br/>
        <w:t xml:space="preserve">  тамплиеров, вливавшей в христианство мистические элементы иудаизма,</w:t>
        <w:br/>
        <w:t xml:space="preserve">  магометанства и язычества, а также установка на активно-магическое</w:t>
        <w:br/>
        <w:t xml:space="preserve">  отношение к миру, столь притягательное для художников и</w:t>
        <w:br/>
        <w:t xml:space="preserve">  экспериментаторов. Вот почему символисты, в той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 xml:space="preserve"> он с миром сим, так не вдруг отвечает на</w:t>
        <w:br/>
        <w:t xml:space="preserve">  назойливые вопросы жаждущих скандала фарисеев и книжников. «Различие</w:t>
        <w:br/>
        <w:t xml:space="preserve">  между триадами язычества и Троицей христианства —</w:t>
        <w:br/>
        <w:t xml:space="preserve">  322</w:t>
        <w:br/>
        <w:t xml:space="preserve">  это различие между взаимопереходами стихий и взаимоотражением личностей,</w:t>
        <w:br/>
        <w:t xml:space="preserve">  между двойничеством и диалогом (именно диалог, тихая беседа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5.</w:t>
        <w:br/>
        <w:t>его культом страстной любви и</w:t>
        <w:br/>
        <w:t xml:space="preserve">  христианство. Романтизм, при всей сложности его происхождения и природы,</w:t>
        <w:br/>
        <w:t xml:space="preserve">  окончил, как говорил Иван Киреевский, “поклонением язычеству”⁴. В</w:t>
        <w:br/>
        <w:t xml:space="preserve">  атмосфере романтического неоязычества человечество (по крайней мере, его</w:t>
        <w:br/>
        <w:t xml:space="preserve">  европейская часть) живет на протяжении последних двух столетий. Не</w:t>
        <w:br/>
        <w:t xml:space="preserve">  случайно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6.</w:t>
        <w:br/>
        <w:t>рассматриваются</w:t>
        <w:br/>
        <w:t xml:space="preserve">    творчество Достоевского      вопросы, связанные с пониманием смысла</w:t>
        <w:br/>
        <w:t xml:space="preserve">    христианский контекст        романа "Идиот", образа его главного героя.</w:t>
        <w:br/>
        <w:t xml:space="preserve">    христианство и язычество     Ведущиеся вокруг этого в науке споры</w:t>
        <w:br/>
        <w:t xml:space="preserve">    князь Мышкин                 придают работе особую актуальность. Автор</w:t>
        <w:br/>
        <w:t xml:space="preserve">    мирянин                      указывает на то, что интерпретация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7.</w:t>
        <w:br/>
        <w:t>человеческой, история</w:t>
        <w:br/>
        <w:t xml:space="preserve">  которой предстает в виде противостояния духовного, христианского</w:t>
        <w:br/>
        <w:t xml:space="preserve">  единения единению кровно-родовому, языческому. Характеризовать же</w:t>
        <w:br/>
        <w:t xml:space="preserve">  истоpию человечества через противостояние язычества и христианства —</w:t>
        <w:br/>
        <w:t xml:space="preserve">  значит понимать историю в свете идеи спасения.</w:t>
        <w:br/>
        <w:t xml:space="preserve">  В данном понимании символична история самой семьи Карамазовых, так как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8.</w:t>
        <w:br/>
        <w:t xml:space="preserve"> спасения.</w:t>
        <w:br/>
        <w:t xml:space="preserve">  В данном понимании символична история самой семьи Карамазовых, так как и</w:t>
        <w:br/>
        <w:t xml:space="preserve">  отдельная семья является образом человечества. Разделение на язычество и</w:t>
        <w:br/>
        <w:t xml:space="preserve">  христианство намечено и здесь. Повествователь так выстраивает рассказ о</w:t>
        <w:br/>
        <w:t xml:space="preserve">  женах Федора Павловича, oб их судьбах, что он становится рассказом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9.</w:t>
        <w:br/>
        <w:t>христианство намечено и здесь. Повествователь так выстраивает рассказ о</w:t>
        <w:br/>
        <w:t xml:space="preserve">  женах Федора Павловича, oб их судьбах, что он становится рассказом о</w:t>
        <w:br/>
        <w:t xml:space="preserve">  язычестве и христианстве. Интересны имена жен. Аделаида (нем. Adel)</w:t>
        <w:br/>
        <w:t xml:space="preserve">  переводится как род, т. е. как понятие природно-естественного мира,</w:t>
        <w:br/>
        <w:t xml:space="preserve">  Софья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10.</w:t>
        <w:br/>
        <w:t>. как понятие природно-естественного мира,</w:t>
        <w:br/>
        <w:t xml:space="preserve">  Софья (греч. Sojiva) — мудрость, как категория мира духовного. И если</w:t>
        <w:br/>
        <w:t xml:space="preserve">  нет прямых указаний на язычество Аделаиды, оно косвенным образом</w:t>
        <w:br/>
        <w:t xml:space="preserve">  подтверждается подчеркиванием того факта, что вторая жена Софья</w:t>
        <w:br/>
        <w:t xml:space="preserve">  была христианкой: «Софья молилась со взвизгиваниями и вздрагиваниями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11.</w:t>
        <w:br/>
        <w:t>смерти первой жены Аделаиды. Как известно,</w:t>
        <w:br/>
        <w:t xml:space="preserve">  слова «Ныне отпущаеши» принадлежат Симеону-Богоприимцу и символизируют</w:t>
        <w:br/>
        <w:t xml:space="preserve">  собой Рождество Христово и одновременно — упразднение язычества.</w:t>
        <w:br/>
        <w:t xml:space="preserve">  394</w:t>
        <w:br/>
        <w:t xml:space="preserve">  Соотношение целого и части в духе идеи спасения лежит в основании</w:t>
        <w:br/>
        <w:t xml:space="preserve">  образной системы романа. Если внешней стороной «Братьев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12.</w:t>
        <w:br/>
        <w:t>значение данного глагола —</w:t>
        <w:br/>
        <w:t xml:space="preserve">  «обожествляться»[20]. По замечанию Г. Г. Ермиловой, «в “Бесах”</w:t>
        <w:br/>
        <w:t xml:space="preserve">  происходит тотально-катастрофическая подмена Бога — кумиром,</w:t>
        <w:br/>
        <w:t xml:space="preserve">  христианства — язычеством» [Ермилова: 50]. Таково отношение к Ставрогину</w:t>
        <w:br/>
        <w:t xml:space="preserve">  Петра Верховенского: «…вы красавец, гордый, как Бог...» (10, 326).</w:t>
        <w:br/>
        <w:t xml:space="preserve">  Однако это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13.</w:t>
        <w:br/>
        <w:t>плотах». Он назван в подзаголовке</w:t>
        <w:br/>
        <w:t xml:space="preserve">  «пасхальным рассказом», хотя, по сути дела, это антипасхальный рассказ,</w:t>
        <w:br/>
        <w:t xml:space="preserve">  в котором все дано наоборот: язычество торжествует над христианством,</w:t>
        <w:br/>
        <w:t xml:space="preserve">  снохач Силан Петров возвеличен, христианский аскетизм его болезненного</w:t>
        <w:br/>
        <w:t xml:space="preserve">  сына Митрия осмеян и отвергнут, сильный прав, слабый повержен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14.</w:t>
        <w:br/>
        <w:t>той, ибо каждый человек, если вкусит</w:t>
        <w:br/>
        <w:t xml:space="preserve">  сладкого, не возьмет потом горького; так и мы не можем уже здесь</w:t>
        <w:br/>
        <w:t xml:space="preserve">  пребывать в язычестве»²⁵.</w:t>
        <w:br/>
        <w:t xml:space="preserve">  Так летопись объясняет испытание и выбор веры, и это был прежде всего</w:t>
        <w:br/>
        <w:t xml:space="preserve">  эстетический выбор истины.</w:t>
        <w:br/>
        <w:t xml:space="preserve">  Нестор сформулировал русскую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15.</w:t>
        <w:br/>
        <w:t>и ночи, недели, месяца, года,</w:t>
        <w:br/>
        <w:t xml:space="preserve">  летоисчисления. Ей противоборствовали десакрализация и секуляризация,</w:t>
        <w:br/>
        <w:t xml:space="preserve">  но своего торжества они достигли лишь во времена советского язычества.</w:t>
        <w:br/>
        <w:t xml:space="preserve">  Такая модель мира проявляется в разных произведениях, в том числе и в</w:t>
        <w:br/>
        <w:t xml:space="preserve">  тех, авторы которых без благоговения воспринимали эти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