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01 — Competitive Analysis &amp; Product Research</w:t>
      </w:r>
    </w:p>
    <w:p>
      <w:pPr>
        <w:pStyle w:val="BodyText"/>
        <w:bidi w:val="0"/>
        <w:jc w:val="start"/>
        <w:rPr/>
      </w:pPr>
      <w:r>
        <w:rPr/>
        <w:t>Purpose: ground DeskOS in what actually happens in a technician's day, not in feature-list copying. Method: capability/workflow analysis of leading ITSM and remote-support products, with emphasis on friction, buried features, consent patterns, and enterprise controls. (Sources: vendor documentation, published admin guides, practitioner communities — r/sysadmin, r/msp, SpiceWorks, Gartner Peer Insights patterns. No fabricated statistics; qualitative claims below are industry-consensus observations.)</w:t>
      </w:r>
    </w:p>
    <w:p>
      <w:pPr>
        <w:pStyle w:val="HorizontalLine"/>
        <w:bidi w:val="0"/>
        <w:jc w:val="start"/>
        <w:rPr/>
      </w:pPr>
      <w:r>
        <w:rPr/>
      </w:r>
    </w:p>
    <w:p>
      <w:pPr>
        <w:pStyle w:val="Heading2"/>
        <w:bidi w:val="0"/>
        <w:ind w:hanging="0" w:start="0"/>
        <w:jc w:val="start"/>
        <w:rPr/>
      </w:pPr>
      <w:r>
        <w:rPr/>
        <w:t>1. Products researched</w:t>
      </w:r>
    </w:p>
    <w:p>
      <w:pPr>
        <w:pStyle w:val="BodyText"/>
        <w:bidi w:val="0"/>
        <w:jc w:val="start"/>
        <w:rPr/>
      </w:pPr>
      <w:r>
        <w:rPr>
          <w:b/>
        </w:rPr>
        <w:t>ITSM / Helpdesk:</w:t>
      </w:r>
      <w:r>
        <w:rPr/>
        <w:t xml:space="preserve"> ServiceNow, HaloITSM, Freshservice, Jira Service Management (JSM), Zendesk, ManageEngine ServiceDesk Plus (SDP), SysAid, TOPdesk, Ivanti Neurons, SolarWinds Service Desk.</w:t>
      </w:r>
    </w:p>
    <w:p>
      <w:pPr>
        <w:pStyle w:val="BodyText"/>
        <w:bidi w:val="0"/>
        <w:jc w:val="start"/>
        <w:rPr/>
      </w:pPr>
      <w:r>
        <w:rPr>
          <w:b/>
        </w:rPr>
        <w:t>Remote support:</w:t>
      </w:r>
      <w:r>
        <w:rPr/>
        <w:t xml:space="preserve"> BeyondTrust Remote Support, AnyDesk, TeamViewer Tensor / Remote, ConnectWise ScreenConnect, Splashtop (SOS/Enterprise), Zoho Assist, LogMeIn Rescue, Microsoft Quick Assist, RustDesk.</w:t>
      </w:r>
    </w:p>
    <w:p>
      <w:pPr>
        <w:pStyle w:val="HorizontalLine"/>
        <w:bidi w:val="0"/>
        <w:jc w:val="start"/>
        <w:rPr/>
      </w:pPr>
      <w:r>
        <w:rPr/>
      </w:r>
    </w:p>
    <w:p>
      <w:pPr>
        <w:pStyle w:val="Heading2"/>
        <w:bidi w:val="0"/>
        <w:ind w:hanging="0" w:start="0"/>
        <w:jc w:val="start"/>
        <w:rPr/>
      </w:pPr>
      <w:r>
        <w:rPr/>
        <w:t>2. Capability matrix — ITSM</w:t>
      </w:r>
    </w:p>
    <w:tbl>
      <w:tblPr>
        <w:tblW w:w="5000" w:type="pct"/>
        <w:jc w:val="start"/>
        <w:tblInd w:w="-5" w:type="dxa"/>
        <w:tblLayout w:type="fixed"/>
        <w:tblCellMar>
          <w:top w:w="55" w:type="dxa"/>
          <w:start w:w="55" w:type="dxa"/>
          <w:bottom w:w="55" w:type="dxa"/>
          <w:end w:w="55" w:type="dxa"/>
        </w:tblCellMar>
      </w:tblPr>
      <w:tblGrid>
        <w:gridCol w:w="803"/>
        <w:gridCol w:w="803"/>
        <w:gridCol w:w="803"/>
        <w:gridCol w:w="803"/>
        <w:gridCol w:w="803"/>
        <w:gridCol w:w="804"/>
        <w:gridCol w:w="803"/>
        <w:gridCol w:w="803"/>
        <w:gridCol w:w="803"/>
        <w:gridCol w:w="803"/>
        <w:gridCol w:w="803"/>
        <w:gridCol w:w="804"/>
      </w:tblGrid>
      <w:tr>
        <w:trPr>
          <w:tblHeader w:val="true"/>
        </w:trPr>
        <w:tc>
          <w:tcPr>
            <w:tcW w:w="803"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ServiceNow</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HaloITSM</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Freshservice</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JSM</w:t>
            </w:r>
          </w:p>
        </w:tc>
        <w:tc>
          <w:tcPr>
            <w:tcW w:w="804" w:type="dxa"/>
            <w:tcBorders>
              <w:top w:val="single" w:sz="4" w:space="0" w:color="000000"/>
              <w:start w:val="single" w:sz="4" w:space="0" w:color="000000"/>
              <w:bottom w:val="single" w:sz="4" w:space="0" w:color="000000"/>
            </w:tcBorders>
          </w:tcPr>
          <w:p>
            <w:pPr>
              <w:pStyle w:val="TableHeading"/>
              <w:bidi w:val="0"/>
              <w:jc w:val="start"/>
              <w:rPr/>
            </w:pPr>
            <w:r>
              <w:rPr/>
              <w:t>Zendesk</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ManageEngine SDP</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SysAid</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TOPdesk</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Ivanti</w:t>
            </w:r>
          </w:p>
        </w:tc>
        <w:tc>
          <w:tcPr>
            <w:tcW w:w="803" w:type="dxa"/>
            <w:tcBorders>
              <w:top w:val="single" w:sz="4" w:space="0" w:color="000000"/>
              <w:start w:val="single" w:sz="4" w:space="0" w:color="000000"/>
              <w:bottom w:val="single" w:sz="4" w:space="0" w:color="000000"/>
            </w:tcBorders>
          </w:tcPr>
          <w:p>
            <w:pPr>
              <w:pStyle w:val="TableHeading"/>
              <w:bidi w:val="0"/>
              <w:jc w:val="start"/>
              <w:rPr/>
            </w:pPr>
            <w:r>
              <w:rPr/>
              <w:t>SolarWinds SD</w:t>
            </w:r>
          </w:p>
        </w:tc>
        <w:tc>
          <w:tcPr>
            <w:tcW w:w="804"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DeskOS MVP</w:t>
            </w:r>
          </w:p>
        </w:tc>
      </w:tr>
      <w:tr>
        <w:trPr/>
        <w:tc>
          <w:tcPr>
            <w:tcW w:w="803" w:type="dxa"/>
            <w:tcBorders>
              <w:start w:val="single" w:sz="4" w:space="0" w:color="000000"/>
              <w:bottom w:val="single" w:sz="4" w:space="0" w:color="000000"/>
            </w:tcBorders>
          </w:tcPr>
          <w:p>
            <w:pPr>
              <w:pStyle w:val="TableContents"/>
              <w:bidi w:val="0"/>
              <w:jc w:val="start"/>
              <w:rPr/>
            </w:pPr>
            <w:r>
              <w:rPr/>
              <w:t>Incident / request / problem / change</w:t>
            </w:r>
          </w:p>
        </w:tc>
        <w:tc>
          <w:tcPr>
            <w:tcW w:w="803" w:type="dxa"/>
            <w:tcBorders>
              <w:start w:val="single" w:sz="4" w:space="0" w:color="000000"/>
              <w:bottom w:val="single" w:sz="4" w:space="0" w:color="000000"/>
            </w:tcBorders>
          </w:tcPr>
          <w:p>
            <w:pPr>
              <w:pStyle w:val="TableContents"/>
              <w:bidi w:val="0"/>
              <w:jc w:val="start"/>
              <w:rPr/>
            </w:pPr>
            <w:r>
              <w:rPr/>
              <w:t xml:space="preserve">✅ </w:t>
            </w:r>
            <w:r>
              <w:rPr/>
              <w:t>full ITIL</w:t>
            </w:r>
          </w:p>
        </w:tc>
        <w:tc>
          <w:tcPr>
            <w:tcW w:w="803" w:type="dxa"/>
            <w:tcBorders>
              <w:start w:val="single" w:sz="4" w:space="0" w:color="000000"/>
              <w:bottom w:val="single" w:sz="4" w:space="0" w:color="000000"/>
            </w:tcBorders>
          </w:tcPr>
          <w:p>
            <w:pPr>
              <w:pStyle w:val="TableContents"/>
              <w:bidi w:val="0"/>
              <w:jc w:val="start"/>
              <w:rPr/>
            </w:pPr>
            <w:r>
              <w:rPr/>
              <w:t xml:space="preserve">✅ </w:t>
            </w:r>
            <w:r>
              <w:rPr/>
              <w:t>full ITIL</w:t>
            </w:r>
          </w:p>
        </w:tc>
        <w:tc>
          <w:tcPr>
            <w:tcW w:w="803" w:type="dxa"/>
            <w:tcBorders>
              <w:start w:val="single" w:sz="4" w:space="0" w:color="000000"/>
              <w:bottom w:val="single" w:sz="4" w:space="0" w:color="000000"/>
            </w:tcBorders>
          </w:tcPr>
          <w:p>
            <w:pPr>
              <w:pStyle w:val="TableContents"/>
              <w:bidi w:val="0"/>
              <w:jc w:val="start"/>
              <w:rPr/>
            </w:pPr>
            <w:r>
              <w:rPr/>
              <w:t xml:space="preserve">✅ </w:t>
            </w:r>
            <w:r>
              <w:rPr/>
              <w:t>strong</w:t>
            </w:r>
          </w:p>
        </w:tc>
        <w:tc>
          <w:tcPr>
            <w:tcW w:w="803" w:type="dxa"/>
            <w:tcBorders>
              <w:start w:val="single" w:sz="4" w:space="0" w:color="000000"/>
              <w:bottom w:val="single" w:sz="4" w:space="0" w:color="000000"/>
            </w:tcBorders>
          </w:tcPr>
          <w:p>
            <w:pPr>
              <w:pStyle w:val="TableContents"/>
              <w:bidi w:val="0"/>
              <w:jc w:val="start"/>
              <w:rPr/>
            </w:pPr>
            <w:r>
              <w:rPr/>
              <w:t xml:space="preserve">✅ </w:t>
            </w:r>
            <w:r>
              <w:rPr/>
              <w:t>(ITSM add-on)</w:t>
            </w:r>
          </w:p>
        </w:tc>
        <w:tc>
          <w:tcPr>
            <w:tcW w:w="804" w:type="dxa"/>
            <w:tcBorders>
              <w:start w:val="single" w:sz="4" w:space="0" w:color="000000"/>
              <w:bottom w:val="single" w:sz="4" w:space="0" w:color="000000"/>
            </w:tcBorders>
          </w:tcPr>
          <w:p>
            <w:pPr>
              <w:pStyle w:val="TableContents"/>
              <w:bidi w:val="0"/>
              <w:jc w:val="start"/>
              <w:rPr/>
            </w:pPr>
            <w:r>
              <w:rPr/>
              <w:t xml:space="preserve">⚠️ </w:t>
            </w:r>
            <w:r>
              <w:rPr/>
              <w:t>incident-centric</w:t>
            </w:r>
          </w:p>
        </w:tc>
        <w:tc>
          <w:tcPr>
            <w:tcW w:w="803" w:type="dxa"/>
            <w:tcBorders>
              <w:start w:val="single" w:sz="4" w:space="0" w:color="000000"/>
              <w:bottom w:val="single" w:sz="4" w:space="0" w:color="000000"/>
            </w:tcBorders>
          </w:tcPr>
          <w:p>
            <w:pPr>
              <w:pStyle w:val="TableContents"/>
              <w:bidi w:val="0"/>
              <w:jc w:val="start"/>
              <w:rPr/>
            </w:pPr>
            <w:r>
              <w:rPr/>
              <w:t xml:space="preserve">✅ </w:t>
            </w:r>
            <w:r>
              <w:rPr/>
              <w:t>full ITIL</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full ITIL</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incident+change</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Incident+request+problem+change (lean)</w:t>
            </w:r>
          </w:p>
        </w:tc>
      </w:tr>
      <w:tr>
        <w:trPr/>
        <w:tc>
          <w:tcPr>
            <w:tcW w:w="803" w:type="dxa"/>
            <w:tcBorders>
              <w:start w:val="single" w:sz="4" w:space="0" w:color="000000"/>
              <w:bottom w:val="single" w:sz="4" w:space="0" w:color="000000"/>
            </w:tcBorders>
          </w:tcPr>
          <w:p>
            <w:pPr>
              <w:pStyle w:val="TableContents"/>
              <w:bidi w:val="0"/>
              <w:jc w:val="start"/>
              <w:rPr/>
            </w:pPr>
            <w:r>
              <w:rPr/>
              <w:t>Technician workspace quality</w:t>
            </w:r>
          </w:p>
        </w:tc>
        <w:tc>
          <w:tcPr>
            <w:tcW w:w="803" w:type="dxa"/>
            <w:tcBorders>
              <w:start w:val="single" w:sz="4" w:space="0" w:color="000000"/>
              <w:bottom w:val="single" w:sz="4" w:space="0" w:color="000000"/>
            </w:tcBorders>
          </w:tcPr>
          <w:p>
            <w:pPr>
              <w:pStyle w:val="TableContents"/>
              <w:bidi w:val="0"/>
              <w:jc w:val="start"/>
              <w:rPr/>
            </w:pPr>
            <w:r>
              <w:rPr/>
              <w:t xml:space="preserve">❌ </w:t>
            </w:r>
            <w:r>
              <w:rPr/>
              <w:t>dense, dated</w:t>
            </w:r>
          </w:p>
        </w:tc>
        <w:tc>
          <w:tcPr>
            <w:tcW w:w="803" w:type="dxa"/>
            <w:tcBorders>
              <w:start w:val="single" w:sz="4" w:space="0" w:color="000000"/>
              <w:bottom w:val="single" w:sz="4" w:space="0" w:color="000000"/>
            </w:tcBorders>
          </w:tcPr>
          <w:p>
            <w:pPr>
              <w:pStyle w:val="TableContents"/>
              <w:bidi w:val="0"/>
              <w:jc w:val="start"/>
              <w:rPr/>
            </w:pPr>
            <w:r>
              <w:rPr/>
              <w:t xml:space="preserve">✅ </w:t>
            </w:r>
            <w:r>
              <w:rPr/>
              <w:t>modern</w:t>
            </w:r>
          </w:p>
        </w:tc>
        <w:tc>
          <w:tcPr>
            <w:tcW w:w="803" w:type="dxa"/>
            <w:tcBorders>
              <w:start w:val="single" w:sz="4" w:space="0" w:color="000000"/>
              <w:bottom w:val="single" w:sz="4" w:space="0" w:color="000000"/>
            </w:tcBorders>
          </w:tcPr>
          <w:p>
            <w:pPr>
              <w:pStyle w:val="TableContents"/>
              <w:bidi w:val="0"/>
              <w:jc w:val="start"/>
              <w:rPr/>
            </w:pPr>
            <w:r>
              <w:rPr/>
              <w:t xml:space="preserve">✅ </w:t>
            </w:r>
            <w:r>
              <w:rPr/>
              <w:t>polished</w:t>
            </w:r>
          </w:p>
        </w:tc>
        <w:tc>
          <w:tcPr>
            <w:tcW w:w="803" w:type="dxa"/>
            <w:tcBorders>
              <w:start w:val="single" w:sz="4" w:space="0" w:color="000000"/>
              <w:bottom w:val="single" w:sz="4" w:space="0" w:color="000000"/>
            </w:tcBorders>
          </w:tcPr>
          <w:p>
            <w:pPr>
              <w:pStyle w:val="TableContents"/>
              <w:bidi w:val="0"/>
              <w:jc w:val="start"/>
              <w:rPr/>
            </w:pPr>
            <w:r>
              <w:rPr/>
              <w:t xml:space="preserve">⚠️ </w:t>
            </w:r>
            <w:r>
              <w:rPr/>
              <w:t>Jira-shaped</w:t>
            </w:r>
          </w:p>
        </w:tc>
        <w:tc>
          <w:tcPr>
            <w:tcW w:w="804" w:type="dxa"/>
            <w:tcBorders>
              <w:start w:val="single" w:sz="4" w:space="0" w:color="000000"/>
              <w:bottom w:val="single" w:sz="4" w:space="0" w:color="000000"/>
            </w:tcBorders>
          </w:tcPr>
          <w:p>
            <w:pPr>
              <w:pStyle w:val="TableContents"/>
              <w:bidi w:val="0"/>
              <w:jc w:val="start"/>
              <w:rPr/>
            </w:pPr>
            <w:r>
              <w:rPr/>
              <w:t xml:space="preserve">✅ </w:t>
            </w:r>
            <w:r>
              <w:rPr/>
              <w:t>polished</w:t>
            </w:r>
          </w:p>
        </w:tc>
        <w:tc>
          <w:tcPr>
            <w:tcW w:w="803" w:type="dxa"/>
            <w:tcBorders>
              <w:start w:val="single" w:sz="4" w:space="0" w:color="000000"/>
              <w:bottom w:val="single" w:sz="4" w:space="0" w:color="000000"/>
            </w:tcBorders>
          </w:tcPr>
          <w:p>
            <w:pPr>
              <w:pStyle w:val="TableContents"/>
              <w:bidi w:val="0"/>
              <w:jc w:val="start"/>
              <w:rPr/>
            </w:pPr>
            <w:r>
              <w:rPr/>
              <w:t xml:space="preserve">⚠️ </w:t>
            </w:r>
            <w:r>
              <w:rPr/>
              <w:t>dated</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b/>
              </w:rPr>
              <w:t>Primary design target</w:t>
            </w:r>
          </w:p>
        </w:tc>
      </w:tr>
      <w:tr>
        <w:trPr/>
        <w:tc>
          <w:tcPr>
            <w:tcW w:w="803" w:type="dxa"/>
            <w:tcBorders>
              <w:start w:val="single" w:sz="4" w:space="0" w:color="000000"/>
              <w:bottom w:val="single" w:sz="4" w:space="0" w:color="000000"/>
            </w:tcBorders>
          </w:tcPr>
          <w:p>
            <w:pPr>
              <w:pStyle w:val="TableContents"/>
              <w:bidi w:val="0"/>
              <w:jc w:val="start"/>
              <w:rPr/>
            </w:pPr>
            <w:r>
              <w:rPr/>
              <w:t>Built-in remote control</w:t>
            </w:r>
          </w:p>
        </w:tc>
        <w:tc>
          <w:tcPr>
            <w:tcW w:w="803" w:type="dxa"/>
            <w:tcBorders>
              <w:start w:val="single" w:sz="4" w:space="0" w:color="000000"/>
              <w:bottom w:val="single" w:sz="4" w:space="0" w:color="000000"/>
            </w:tcBorders>
          </w:tcPr>
          <w:p>
            <w:pPr>
              <w:pStyle w:val="TableContents"/>
              <w:bidi w:val="0"/>
              <w:jc w:val="start"/>
              <w:rPr/>
            </w:pPr>
            <w:r>
              <w:rPr/>
              <w:t xml:space="preserve">❌ </w:t>
            </w:r>
            <w:r>
              <w:rPr/>
              <w:t>integration only</w:t>
            </w:r>
          </w:p>
        </w:tc>
        <w:tc>
          <w:tcPr>
            <w:tcW w:w="803" w:type="dxa"/>
            <w:tcBorders>
              <w:start w:val="single" w:sz="4" w:space="0" w:color="000000"/>
              <w:bottom w:val="single" w:sz="4" w:space="0" w:color="000000"/>
            </w:tcBorders>
          </w:tcPr>
          <w:p>
            <w:pPr>
              <w:pStyle w:val="TableContents"/>
              <w:bidi w:val="0"/>
              <w:jc w:val="start"/>
              <w:rPr/>
            </w:pPr>
            <w:r>
              <w:rPr/>
              <w:t xml:space="preserve">⚠️ </w:t>
            </w:r>
            <w:r>
              <w:rPr/>
              <w:t>integrations</w:t>
            </w:r>
          </w:p>
        </w:tc>
        <w:tc>
          <w:tcPr>
            <w:tcW w:w="803" w:type="dxa"/>
            <w:tcBorders>
              <w:start w:val="single" w:sz="4" w:space="0" w:color="000000"/>
              <w:bottom w:val="single" w:sz="4" w:space="0" w:color="000000"/>
            </w:tcBorders>
          </w:tcPr>
          <w:p>
            <w:pPr>
              <w:pStyle w:val="TableContents"/>
              <w:bidi w:val="0"/>
              <w:jc w:val="start"/>
              <w:rPr/>
            </w:pPr>
            <w:r>
              <w:rPr/>
              <w:t xml:space="preserve">⚠️ </w:t>
            </w:r>
            <w:r>
              <w:rPr/>
              <w:t>via TeamViewer/Splashtop plugins</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Desktop Central add-on</w:t>
            </w:r>
          </w:p>
        </w:tc>
        <w:tc>
          <w:tcPr>
            <w:tcW w:w="803" w:type="dxa"/>
            <w:tcBorders>
              <w:start w:val="single" w:sz="4" w:space="0" w:color="000000"/>
              <w:bottom w:val="single" w:sz="4" w:space="0" w:color="000000"/>
            </w:tcBorders>
          </w:tcPr>
          <w:p>
            <w:pPr>
              <w:pStyle w:val="TableContents"/>
              <w:bidi w:val="0"/>
              <w:jc w:val="start"/>
              <w:rPr/>
            </w:pPr>
            <w:r>
              <w:rPr/>
              <w:t xml:space="preserve">✅ </w:t>
            </w:r>
            <w:r>
              <w:rPr/>
              <w:t>basic built-in</w:t>
            </w:r>
          </w:p>
        </w:tc>
        <w:tc>
          <w:tcPr>
            <w:tcW w:w="803" w:type="dxa"/>
            <w:tcBorders>
              <w:start w:val="single" w:sz="4" w:space="0" w:color="000000"/>
              <w:bottom w:val="single" w:sz="4" w:space="0" w:color="000000"/>
            </w:tcBorders>
          </w:tcPr>
          <w:p>
            <w:pPr>
              <w:pStyle w:val="TableContents"/>
              <w:bidi w:val="0"/>
              <w:jc w:val="start"/>
              <w:rPr/>
            </w:pPr>
            <w:r>
              <w:rPr/>
              <w:t xml:space="preserve">⚠️ </w:t>
            </w:r>
            <w:r>
              <w:rPr/>
              <w:t>integrations</w:t>
            </w:r>
          </w:p>
        </w:tc>
        <w:tc>
          <w:tcPr>
            <w:tcW w:w="803" w:type="dxa"/>
            <w:tcBorders>
              <w:start w:val="single" w:sz="4" w:space="0" w:color="000000"/>
              <w:bottom w:val="single" w:sz="4" w:space="0" w:color="000000"/>
            </w:tcBorders>
          </w:tcPr>
          <w:p>
            <w:pPr>
              <w:pStyle w:val="TableContents"/>
              <w:bidi w:val="0"/>
              <w:jc w:val="start"/>
              <w:rPr/>
            </w:pPr>
            <w:r>
              <w:rPr/>
              <w:t xml:space="preserve">⚠️ </w:t>
            </w:r>
            <w:r>
              <w:rPr/>
              <w:t>(own RMM lineage)</w:t>
            </w:r>
          </w:p>
        </w:tc>
        <w:tc>
          <w:tcPr>
            <w:tcW w:w="803" w:type="dxa"/>
            <w:tcBorders>
              <w:start w:val="single" w:sz="4" w:space="0" w:color="000000"/>
              <w:bottom w:val="single" w:sz="4" w:space="0" w:color="000000"/>
            </w:tcBorders>
          </w:tcPr>
          <w:p>
            <w:pPr>
              <w:pStyle w:val="TableContents"/>
              <w:bidi w:val="0"/>
              <w:jc w:val="start"/>
              <w:rPr/>
            </w:pPr>
            <w:r>
              <w:rPr/>
              <w:t xml:space="preserve">⚠️ </w:t>
            </w:r>
            <w:r>
              <w:rPr/>
              <w:t>(Take Control add-on)</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b/>
              </w:rPr>
              <w:t xml:space="preserve">✅ </w:t>
            </w:r>
            <w:r>
              <w:rPr>
                <w:b/>
              </w:rPr>
              <w:t>native, first-class</w:t>
            </w:r>
          </w:p>
        </w:tc>
      </w:tr>
      <w:tr>
        <w:trPr/>
        <w:tc>
          <w:tcPr>
            <w:tcW w:w="803" w:type="dxa"/>
            <w:tcBorders>
              <w:start w:val="single" w:sz="4" w:space="0" w:color="000000"/>
              <w:bottom w:val="single" w:sz="4" w:space="0" w:color="000000"/>
            </w:tcBorders>
          </w:tcPr>
          <w:p>
            <w:pPr>
              <w:pStyle w:val="TableContents"/>
              <w:bidi w:val="0"/>
              <w:jc w:val="start"/>
              <w:rPr/>
            </w:pPr>
            <w:r>
              <w:rPr/>
              <w:t>Device/endpoint agent</w:t>
            </w:r>
          </w:p>
        </w:tc>
        <w:tc>
          <w:tcPr>
            <w:tcW w:w="803" w:type="dxa"/>
            <w:tcBorders>
              <w:start w:val="single" w:sz="4" w:space="0" w:color="000000"/>
              <w:bottom w:val="single" w:sz="4" w:space="0" w:color="000000"/>
            </w:tcBorders>
          </w:tcPr>
          <w:p>
            <w:pPr>
              <w:pStyle w:val="TableContents"/>
              <w:bidi w:val="0"/>
              <w:jc w:val="start"/>
              <w:rPr/>
            </w:pPr>
            <w:r>
              <w:rPr/>
              <w:t xml:space="preserve">⚠️ </w:t>
            </w:r>
            <w:r>
              <w:rPr/>
              <w:t>via ITOM</w:t>
            </w:r>
          </w:p>
        </w:tc>
        <w:tc>
          <w:tcPr>
            <w:tcW w:w="803" w:type="dxa"/>
            <w:tcBorders>
              <w:start w:val="single" w:sz="4" w:space="0" w:color="000000"/>
              <w:bottom w:val="single" w:sz="4" w:space="0" w:color="000000"/>
            </w:tcBorders>
          </w:tcPr>
          <w:p>
            <w:pPr>
              <w:pStyle w:val="TableContents"/>
              <w:bidi w:val="0"/>
              <w:jc w:val="start"/>
              <w:rPr/>
            </w:pPr>
            <w:r>
              <w:rPr/>
              <w:t xml:space="preserve">⚠️ </w:t>
            </w:r>
            <w:r>
              <w:rPr/>
              <w:t>integration</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(SDP+ME suite)</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b/>
              </w:rPr>
              <w:t xml:space="preserve">✅ </w:t>
            </w:r>
            <w:r>
              <w:rPr>
                <w:b/>
              </w:rPr>
              <w:t>native agent</w:t>
            </w:r>
          </w:p>
        </w:tc>
      </w:tr>
      <w:tr>
        <w:trPr/>
        <w:tc>
          <w:tcPr>
            <w:tcW w:w="803" w:type="dxa"/>
            <w:tcBorders>
              <w:start w:val="single" w:sz="4" w:space="0" w:color="000000"/>
              <w:bottom w:val="single" w:sz="4" w:space="0" w:color="000000"/>
            </w:tcBorders>
          </w:tcPr>
          <w:p>
            <w:pPr>
              <w:pStyle w:val="TableContents"/>
              <w:bidi w:val="0"/>
              <w:jc w:val="start"/>
              <w:rPr/>
            </w:pPr>
            <w:r>
              <w:rPr/>
              <w:t>Asset management / CMDB</w:t>
            </w:r>
          </w:p>
        </w:tc>
        <w:tc>
          <w:tcPr>
            <w:tcW w:w="803" w:type="dxa"/>
            <w:tcBorders>
              <w:start w:val="single" w:sz="4" w:space="0" w:color="000000"/>
              <w:bottom w:val="single" w:sz="4" w:space="0" w:color="000000"/>
            </w:tcBorders>
          </w:tcPr>
          <w:p>
            <w:pPr>
              <w:pStyle w:val="TableContents"/>
              <w:bidi w:val="0"/>
              <w:jc w:val="start"/>
              <w:rPr/>
            </w:pPr>
            <w:r>
              <w:rPr/>
              <w:t xml:space="preserve">✅ </w:t>
            </w:r>
            <w:r>
              <w:rPr/>
              <w:t>deep</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basic</w:t>
            </w:r>
          </w:p>
        </w:tc>
        <w:tc>
          <w:tcPr>
            <w:tcW w:w="803" w:type="dxa"/>
            <w:tcBorders>
              <w:start w:val="single" w:sz="4" w:space="0" w:color="000000"/>
              <w:bottom w:val="single" w:sz="4" w:space="0" w:color="000000"/>
            </w:tcBorders>
          </w:tcPr>
          <w:p>
            <w:pPr>
              <w:pStyle w:val="TableContents"/>
              <w:bidi w:val="0"/>
              <w:jc w:val="start"/>
              <w:rPr/>
            </w:pPr>
            <w:r>
              <w:rPr/>
              <w:t xml:space="preserve">⚠️ </w:t>
            </w:r>
            <w:r>
              <w:rPr/>
              <w:t>via Insight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Phase 2 (device inventory at MVP)</w:t>
            </w:r>
          </w:p>
        </w:tc>
      </w:tr>
      <w:tr>
        <w:trPr/>
        <w:tc>
          <w:tcPr>
            <w:tcW w:w="803" w:type="dxa"/>
            <w:tcBorders>
              <w:start w:val="single" w:sz="4" w:space="0" w:color="000000"/>
              <w:bottom w:val="single" w:sz="4" w:space="0" w:color="000000"/>
            </w:tcBorders>
          </w:tcPr>
          <w:p>
            <w:pPr>
              <w:pStyle w:val="TableContents"/>
              <w:bidi w:val="0"/>
              <w:jc w:val="start"/>
              <w:rPr/>
            </w:pPr>
            <w:r>
              <w:rPr/>
              <w:t>Knowledge base</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Freddy AI</w:t>
            </w:r>
          </w:p>
        </w:tc>
        <w:tc>
          <w:tcPr>
            <w:tcW w:w="803" w:type="dxa"/>
            <w:tcBorders>
              <w:start w:val="single" w:sz="4" w:space="0" w:color="000000"/>
              <w:bottom w:val="single" w:sz="4" w:space="0" w:color="000000"/>
            </w:tcBorders>
          </w:tcPr>
          <w:p>
            <w:pPr>
              <w:pStyle w:val="TableContents"/>
              <w:bidi w:val="0"/>
              <w:jc w:val="start"/>
              <w:rPr/>
            </w:pPr>
            <w:r>
              <w:rPr/>
              <w:t xml:space="preserve">✅ </w:t>
            </w:r>
            <w:r>
              <w:rPr/>
              <w:t>Confluence-linked</w:t>
            </w:r>
          </w:p>
        </w:tc>
        <w:tc>
          <w:tcPr>
            <w:tcW w:w="804" w:type="dxa"/>
            <w:tcBorders>
              <w:start w:val="single" w:sz="4" w:space="0" w:color="000000"/>
              <w:bottom w:val="single" w:sz="4" w:space="0" w:color="000000"/>
            </w:tcBorders>
          </w:tcPr>
          <w:p>
            <w:pPr>
              <w:pStyle w:val="TableContents"/>
              <w:bidi w:val="0"/>
              <w:jc w:val="start"/>
              <w:rPr/>
            </w:pPr>
            <w:r>
              <w:rPr/>
              <w:t xml:space="preserve">✅ </w:t>
            </w:r>
            <w:r>
              <w:rPr/>
              <w:t>Guide</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MVP</w:t>
            </w:r>
          </w:p>
        </w:tc>
      </w:tr>
      <w:tr>
        <w:trPr/>
        <w:tc>
          <w:tcPr>
            <w:tcW w:w="803" w:type="dxa"/>
            <w:tcBorders>
              <w:start w:val="single" w:sz="4" w:space="0" w:color="000000"/>
              <w:bottom w:val="single" w:sz="4" w:space="0" w:color="000000"/>
            </w:tcBorders>
          </w:tcPr>
          <w:p>
            <w:pPr>
              <w:pStyle w:val="TableContents"/>
              <w:bidi w:val="0"/>
              <w:jc w:val="start"/>
              <w:rPr/>
            </w:pPr>
            <w:r>
              <w:rPr/>
              <w:t>Automation / workflow</w:t>
            </w:r>
          </w:p>
        </w:tc>
        <w:tc>
          <w:tcPr>
            <w:tcW w:w="803" w:type="dxa"/>
            <w:tcBorders>
              <w:start w:val="single" w:sz="4" w:space="0" w:color="000000"/>
              <w:bottom w:val="single" w:sz="4" w:space="0" w:color="000000"/>
            </w:tcBorders>
          </w:tcPr>
          <w:p>
            <w:pPr>
              <w:pStyle w:val="TableContents"/>
              <w:bidi w:val="0"/>
              <w:jc w:val="start"/>
              <w:rPr/>
            </w:pPr>
            <w:r>
              <w:rPr/>
              <w:t xml:space="preserve">✅ </w:t>
            </w:r>
            <w:r>
              <w:rPr/>
              <w:t>powerful, complex</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visual</w:t>
            </w:r>
          </w:p>
        </w:tc>
        <w:tc>
          <w:tcPr>
            <w:tcW w:w="803" w:type="dxa"/>
            <w:tcBorders>
              <w:start w:val="single" w:sz="4" w:space="0" w:color="000000"/>
              <w:bottom w:val="single" w:sz="4" w:space="0" w:color="000000"/>
            </w:tcBorders>
          </w:tcPr>
          <w:p>
            <w:pPr>
              <w:pStyle w:val="TableContents"/>
              <w:bidi w:val="0"/>
              <w:jc w:val="start"/>
              <w:rPr/>
            </w:pPr>
            <w:r>
              <w:rPr/>
              <w:t xml:space="preserve">✅ </w:t>
            </w:r>
            <w:r>
              <w:rPr/>
              <w:t>Jira automation</w:t>
            </w:r>
          </w:p>
        </w:tc>
        <w:tc>
          <w:tcPr>
            <w:tcW w:w="804" w:type="dxa"/>
            <w:tcBorders>
              <w:start w:val="single" w:sz="4" w:space="0" w:color="000000"/>
              <w:bottom w:val="single" w:sz="4" w:space="0" w:color="000000"/>
            </w:tcBorders>
          </w:tcPr>
          <w:p>
            <w:pPr>
              <w:pStyle w:val="TableContents"/>
              <w:bidi w:val="0"/>
              <w:jc w:val="start"/>
              <w:rPr/>
            </w:pPr>
            <w:r>
              <w:rPr/>
              <w:t xml:space="preserve">✅ </w:t>
            </w:r>
            <w:r>
              <w:rPr/>
              <w:t>triggers</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MVP (rules engine)</w:t>
            </w:r>
          </w:p>
        </w:tc>
      </w:tr>
      <w:tr>
        <w:trPr/>
        <w:tc>
          <w:tcPr>
            <w:tcW w:w="803" w:type="dxa"/>
            <w:tcBorders>
              <w:start w:val="single" w:sz="4" w:space="0" w:color="000000"/>
              <w:bottom w:val="single" w:sz="4" w:space="0" w:color="000000"/>
            </w:tcBorders>
          </w:tcPr>
          <w:p>
            <w:pPr>
              <w:pStyle w:val="TableContents"/>
              <w:bidi w:val="0"/>
              <w:jc w:val="start"/>
              <w:rPr/>
            </w:pPr>
            <w:r>
              <w:rPr/>
              <w:t>AI assistance</w:t>
            </w:r>
          </w:p>
        </w:tc>
        <w:tc>
          <w:tcPr>
            <w:tcW w:w="803" w:type="dxa"/>
            <w:tcBorders>
              <w:start w:val="single" w:sz="4" w:space="0" w:color="000000"/>
              <w:bottom w:val="single" w:sz="4" w:space="0" w:color="000000"/>
            </w:tcBorders>
          </w:tcPr>
          <w:p>
            <w:pPr>
              <w:pStyle w:val="TableContents"/>
              <w:bidi w:val="0"/>
              <w:jc w:val="start"/>
              <w:rPr/>
            </w:pPr>
            <w:r>
              <w:rPr/>
              <w:t xml:space="preserve">✅ </w:t>
            </w:r>
            <w:r>
              <w:rPr/>
              <w:t>Now Assist</w:t>
            </w:r>
          </w:p>
        </w:tc>
        <w:tc>
          <w:tcPr>
            <w:tcW w:w="803" w:type="dxa"/>
            <w:tcBorders>
              <w:start w:val="single" w:sz="4" w:space="0" w:color="000000"/>
              <w:bottom w:val="single" w:sz="4" w:space="0" w:color="000000"/>
            </w:tcBorders>
          </w:tcPr>
          <w:p>
            <w:pPr>
              <w:pStyle w:val="TableContents"/>
              <w:bidi w:val="0"/>
              <w:jc w:val="start"/>
              <w:rPr/>
            </w:pPr>
            <w:r>
              <w:rPr/>
              <w:t xml:space="preserve">✅ </w:t>
            </w:r>
            <w:r>
              <w:rPr/>
              <w:t>AI</w:t>
            </w:r>
          </w:p>
        </w:tc>
        <w:tc>
          <w:tcPr>
            <w:tcW w:w="803" w:type="dxa"/>
            <w:tcBorders>
              <w:start w:val="single" w:sz="4" w:space="0" w:color="000000"/>
              <w:bottom w:val="single" w:sz="4" w:space="0" w:color="000000"/>
            </w:tcBorders>
          </w:tcPr>
          <w:p>
            <w:pPr>
              <w:pStyle w:val="TableContents"/>
              <w:bidi w:val="0"/>
              <w:jc w:val="start"/>
              <w:rPr/>
            </w:pPr>
            <w:r>
              <w:rPr/>
              <w:t xml:space="preserve">✅ </w:t>
            </w:r>
            <w:r>
              <w:rPr/>
              <w:t>Freddy</w:t>
            </w:r>
          </w:p>
        </w:tc>
        <w:tc>
          <w:tcPr>
            <w:tcW w:w="803" w:type="dxa"/>
            <w:tcBorders>
              <w:start w:val="single" w:sz="4" w:space="0" w:color="000000"/>
              <w:bottom w:val="single" w:sz="4" w:space="0" w:color="000000"/>
            </w:tcBorders>
          </w:tcPr>
          <w:p>
            <w:pPr>
              <w:pStyle w:val="TableContents"/>
              <w:bidi w:val="0"/>
              <w:jc w:val="start"/>
              <w:rPr/>
            </w:pPr>
            <w:r>
              <w:rPr/>
              <w:t xml:space="preserve">✅ </w:t>
            </w:r>
            <w:r>
              <w:rPr/>
              <w:t>Atlassian Intel</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Phase 2 (scoped, practical)</w:t>
            </w:r>
          </w:p>
        </w:tc>
      </w:tr>
      <w:tr>
        <w:trPr/>
        <w:tc>
          <w:tcPr>
            <w:tcW w:w="803" w:type="dxa"/>
            <w:tcBorders>
              <w:start w:val="single" w:sz="4" w:space="0" w:color="000000"/>
              <w:bottom w:val="single" w:sz="4" w:space="0" w:color="000000"/>
            </w:tcBorders>
          </w:tcPr>
          <w:p>
            <w:pPr>
              <w:pStyle w:val="TableContents"/>
              <w:bidi w:val="0"/>
              <w:jc w:val="start"/>
              <w:rPr/>
            </w:pPr>
            <w:r>
              <w:rPr/>
              <w:t>Email-to-ticket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MVP</w:t>
            </w:r>
          </w:p>
        </w:tc>
      </w:tr>
      <w:tr>
        <w:trPr/>
        <w:tc>
          <w:tcPr>
            <w:tcW w:w="803" w:type="dxa"/>
            <w:tcBorders>
              <w:start w:val="single" w:sz="4" w:space="0" w:color="000000"/>
              <w:bottom w:val="single" w:sz="4" w:space="0" w:color="000000"/>
            </w:tcBorders>
          </w:tcPr>
          <w:p>
            <w:pPr>
              <w:pStyle w:val="TableContents"/>
              <w:bidi w:val="0"/>
              <w:jc w:val="start"/>
              <w:rPr/>
            </w:pPr>
            <w:r>
              <w:rPr/>
              <w:t>Customer portal</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MVP</w:t>
            </w:r>
          </w:p>
        </w:tc>
      </w:tr>
      <w:tr>
        <w:trPr/>
        <w:tc>
          <w:tcPr>
            <w:tcW w:w="803" w:type="dxa"/>
            <w:tcBorders>
              <w:start w:val="single" w:sz="4" w:space="0" w:color="000000"/>
              <w:bottom w:val="single" w:sz="4" w:space="0" w:color="000000"/>
            </w:tcBorders>
          </w:tcPr>
          <w:p>
            <w:pPr>
              <w:pStyle w:val="TableContents"/>
              <w:bidi w:val="0"/>
              <w:jc w:val="start"/>
              <w:rPr/>
            </w:pPr>
            <w:r>
              <w:rPr/>
              <w:t>MSP multi-customer</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Phase 3</w:t>
            </w:r>
          </w:p>
        </w:tc>
      </w:tr>
      <w:tr>
        <w:trPr/>
        <w:tc>
          <w:tcPr>
            <w:tcW w:w="803" w:type="dxa"/>
            <w:tcBorders>
              <w:start w:val="single" w:sz="4" w:space="0" w:color="000000"/>
              <w:bottom w:val="single" w:sz="4" w:space="0" w:color="000000"/>
            </w:tcBorders>
          </w:tcPr>
          <w:p>
            <w:pPr>
              <w:pStyle w:val="TableContents"/>
              <w:bidi w:val="0"/>
              <w:jc w:val="start"/>
              <w:rPr/>
            </w:pPr>
            <w:r>
              <w:rPr/>
              <w:t>Self-host option</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 xml:space="preserve">✅ </w:t>
            </w:r>
            <w:r>
              <w:rPr/>
              <w:t>(DC)</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t>Cloud-first; agent relay self-hostable later</w:t>
            </w:r>
          </w:p>
        </w:tc>
      </w:tr>
      <w:tr>
        <w:trPr/>
        <w:tc>
          <w:tcPr>
            <w:tcW w:w="803" w:type="dxa"/>
            <w:tcBorders>
              <w:start w:val="single" w:sz="4" w:space="0" w:color="000000"/>
              <w:bottom w:val="single" w:sz="4" w:space="0" w:color="000000"/>
            </w:tcBorders>
          </w:tcPr>
          <w:p>
            <w:pPr>
              <w:pStyle w:val="TableContents"/>
              <w:bidi w:val="0"/>
              <w:jc w:val="start"/>
              <w:rPr/>
            </w:pPr>
            <w:r>
              <w:rPr/>
              <w:t>SMB friendliness</w:t>
            </w:r>
          </w:p>
        </w:tc>
        <w:tc>
          <w:tcPr>
            <w:tcW w:w="803" w:type="dxa"/>
            <w:tcBorders>
              <w:start w:val="single" w:sz="4" w:space="0" w:color="000000"/>
              <w:bottom w:val="single" w:sz="4" w:space="0" w:color="000000"/>
            </w:tcBorders>
          </w:tcPr>
          <w:p>
            <w:pPr>
              <w:pStyle w:val="TableContents"/>
              <w:bidi w:val="0"/>
              <w:jc w:val="start"/>
              <w:rPr/>
            </w:pPr>
            <w:r>
              <w:rPr/>
              <w:t xml:space="preserve">❌ </w:t>
            </w:r>
            <w:r>
              <w:rPr/>
              <w:t>enterprise</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3" w:type="dxa"/>
            <w:tcBorders>
              <w:start w:val="single" w:sz="4" w:space="0" w:color="000000"/>
              <w:bottom w:val="single" w:sz="4" w:space="0" w:color="000000"/>
            </w:tcBorders>
          </w:tcPr>
          <w:p>
            <w:pPr>
              <w:pStyle w:val="TableContents"/>
              <w:bidi w:val="0"/>
              <w:jc w:val="start"/>
              <w:rPr/>
            </w:pPr>
            <w:r>
              <w:rPr/>
              <w:t>⚠️</w:t>
            </w:r>
          </w:p>
        </w:tc>
        <w:tc>
          <w:tcPr>
            <w:tcW w:w="804" w:type="dxa"/>
            <w:tcBorders>
              <w:start w:val="single" w:sz="4" w:space="0" w:color="000000"/>
              <w:bottom w:val="single" w:sz="4" w:space="0" w:color="000000"/>
              <w:end w:val="single" w:sz="4" w:space="0" w:color="000000"/>
            </w:tcBorders>
          </w:tcPr>
          <w:p>
            <w:pPr>
              <w:pStyle w:val="TableContents"/>
              <w:bidi w:val="0"/>
              <w:jc w:val="start"/>
              <w:rPr/>
            </w:pPr>
            <w:r>
              <w:rPr>
                <w:b/>
              </w:rPr>
              <w:t>Core requirement</w:t>
            </w:r>
          </w:p>
        </w:tc>
      </w:tr>
    </w:tbl>
    <w:p>
      <w:pPr>
        <w:pStyle w:val="BodyText"/>
        <w:bidi w:val="0"/>
        <w:jc w:val="start"/>
        <w:rPr/>
      </w:pPr>
      <w:r>
        <w:rPr/>
      </w:r>
    </w:p>
    <w:p>
      <w:pPr>
        <w:pStyle w:val="Heading2"/>
        <w:bidi w:val="0"/>
        <w:ind w:hanging="0" w:start="0"/>
        <w:jc w:val="start"/>
        <w:rPr/>
      </w:pPr>
      <w:r>
        <w:rPr/>
        <w:t>3. Capability matrix — Remote support</w:t>
      </w:r>
    </w:p>
    <w:tbl>
      <w:tblPr>
        <w:tblW w:w="5000" w:type="pct"/>
        <w:jc w:val="start"/>
        <w:tblInd w:w="-5" w:type="dxa"/>
        <w:tblLayout w:type="fixed"/>
        <w:tblCellMar>
          <w:top w:w="55" w:type="dxa"/>
          <w:start w:w="55" w:type="dxa"/>
          <w:bottom w:w="55" w:type="dxa"/>
          <w:end w:w="55" w:type="dxa"/>
        </w:tblCellMar>
      </w:tblPr>
      <w:tblGrid>
        <w:gridCol w:w="876"/>
        <w:gridCol w:w="876"/>
        <w:gridCol w:w="876"/>
        <w:gridCol w:w="876"/>
        <w:gridCol w:w="876"/>
        <w:gridCol w:w="877"/>
        <w:gridCol w:w="876"/>
        <w:gridCol w:w="876"/>
        <w:gridCol w:w="876"/>
        <w:gridCol w:w="876"/>
        <w:gridCol w:w="877"/>
      </w:tblGrid>
      <w:tr>
        <w:trPr>
          <w:tblHeader w:val="true"/>
        </w:trPr>
        <w:tc>
          <w:tcPr>
            <w:tcW w:w="876" w:type="dxa"/>
            <w:tcBorders>
              <w:top w:val="single" w:sz="4" w:space="0" w:color="000000"/>
              <w:start w:val="single" w:sz="4" w:space="0" w:color="000000"/>
              <w:bottom w:val="single" w:sz="4" w:space="0" w:color="000000"/>
            </w:tcBorders>
          </w:tcPr>
          <w:p>
            <w:pPr>
              <w:pStyle w:val="TableHeading"/>
              <w:bidi w:val="0"/>
              <w:jc w:val="start"/>
              <w:rPr/>
            </w:pPr>
            <w:r>
              <w:rPr/>
              <w:t>Capability</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BeyondTrust RS</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AnyDesk</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TeamViewer Tensor</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ScreenConnect</w:t>
            </w:r>
          </w:p>
        </w:tc>
        <w:tc>
          <w:tcPr>
            <w:tcW w:w="877" w:type="dxa"/>
            <w:tcBorders>
              <w:top w:val="single" w:sz="4" w:space="0" w:color="000000"/>
              <w:start w:val="single" w:sz="4" w:space="0" w:color="000000"/>
              <w:bottom w:val="single" w:sz="4" w:space="0" w:color="000000"/>
            </w:tcBorders>
          </w:tcPr>
          <w:p>
            <w:pPr>
              <w:pStyle w:val="TableHeading"/>
              <w:bidi w:val="0"/>
              <w:jc w:val="start"/>
              <w:rPr/>
            </w:pPr>
            <w:r>
              <w:rPr/>
              <w:t>Splashtop</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Zoho Assist</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LogMeIn Rescue</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Quick Assist</w:t>
            </w:r>
          </w:p>
        </w:tc>
        <w:tc>
          <w:tcPr>
            <w:tcW w:w="876" w:type="dxa"/>
            <w:tcBorders>
              <w:top w:val="single" w:sz="4" w:space="0" w:color="000000"/>
              <w:start w:val="single" w:sz="4" w:space="0" w:color="000000"/>
              <w:bottom w:val="single" w:sz="4" w:space="0" w:color="000000"/>
            </w:tcBorders>
          </w:tcPr>
          <w:p>
            <w:pPr>
              <w:pStyle w:val="TableHeading"/>
              <w:bidi w:val="0"/>
              <w:jc w:val="start"/>
              <w:rPr/>
            </w:pPr>
            <w:r>
              <w:rPr/>
              <w:t>RustDesk</w:t>
            </w:r>
          </w:p>
        </w:tc>
        <w:tc>
          <w:tcPr>
            <w:tcW w:w="877" w:type="dxa"/>
            <w:tcBorders>
              <w:top w:val="single" w:sz="4" w:space="0" w:color="000000"/>
              <w:start w:val="single" w:sz="4" w:space="0" w:color="000000"/>
              <w:bottom w:val="single" w:sz="4" w:space="0" w:color="000000"/>
              <w:end w:val="single" w:sz="4" w:space="0" w:color="000000"/>
            </w:tcBorders>
          </w:tcPr>
          <w:p>
            <w:pPr>
              <w:pStyle w:val="TableHeading"/>
              <w:bidi w:val="0"/>
              <w:rPr/>
            </w:pPr>
            <w:r>
              <w:rPr>
                <w:b/>
              </w:rPr>
              <w:t>DeskOS MVP</w:t>
            </w:r>
          </w:p>
        </w:tc>
      </w:tr>
      <w:tr>
        <w:trPr/>
        <w:tc>
          <w:tcPr>
            <w:tcW w:w="876" w:type="dxa"/>
            <w:tcBorders>
              <w:start w:val="single" w:sz="4" w:space="0" w:color="000000"/>
              <w:bottom w:val="single" w:sz="4" w:space="0" w:color="000000"/>
            </w:tcBorders>
          </w:tcPr>
          <w:p>
            <w:pPr>
              <w:pStyle w:val="TableContents"/>
              <w:bidi w:val="0"/>
              <w:jc w:val="start"/>
              <w:rPr/>
            </w:pPr>
            <w:r>
              <w:rPr/>
              <w:t>Unattended agent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876" w:type="dxa"/>
            <w:tcBorders>
              <w:start w:val="single" w:sz="4" w:space="0" w:color="000000"/>
              <w:bottom w:val="single" w:sz="4" w:space="0" w:color="000000"/>
            </w:tcBorders>
          </w:tcPr>
          <w:p>
            <w:pPr>
              <w:pStyle w:val="TableContents"/>
              <w:bidi w:val="0"/>
              <w:jc w:val="start"/>
              <w:rPr/>
            </w:pPr>
            <w:r>
              <w:rPr/>
              <w:t>Attended via code/link</w:t>
            </w:r>
          </w:p>
        </w:tc>
        <w:tc>
          <w:tcPr>
            <w:tcW w:w="876" w:type="dxa"/>
            <w:tcBorders>
              <w:start w:val="single" w:sz="4" w:space="0" w:color="000000"/>
              <w:bottom w:val="single" w:sz="4" w:space="0" w:color="000000"/>
            </w:tcBorders>
          </w:tcPr>
          <w:p>
            <w:pPr>
              <w:pStyle w:val="TableContents"/>
              <w:bidi w:val="0"/>
              <w:jc w:val="start"/>
              <w:rPr/>
            </w:pPr>
            <w:r>
              <w:rPr/>
              <w:t xml:space="preserve">✅ </w:t>
            </w:r>
            <w:r>
              <w:rPr/>
              <w:t>jump client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QuickJoin</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 xml:space="preserve">✅ </w:t>
            </w:r>
            <w:r>
              <w:rPr/>
              <w:t>SOS</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(6-digit code)</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876" w:type="dxa"/>
            <w:tcBorders>
              <w:start w:val="single" w:sz="4" w:space="0" w:color="000000"/>
              <w:bottom w:val="single" w:sz="4" w:space="0" w:color="000000"/>
            </w:tcBorders>
          </w:tcPr>
          <w:p>
            <w:pPr>
              <w:pStyle w:val="TableContents"/>
              <w:bidi w:val="0"/>
              <w:jc w:val="start"/>
              <w:rPr/>
            </w:pPr>
            <w:r>
              <w:rPr/>
              <w:t>Browser technician console</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(app-first)</w:t>
            </w:r>
          </w:p>
        </w:tc>
        <w:tc>
          <w:tcPr>
            <w:tcW w:w="876" w:type="dxa"/>
            <w:tcBorders>
              <w:start w:val="single" w:sz="4" w:space="0" w:color="000000"/>
              <w:bottom w:val="single" w:sz="4" w:space="0" w:color="000000"/>
            </w:tcBorders>
          </w:tcPr>
          <w:p>
            <w:pPr>
              <w:pStyle w:val="TableContents"/>
              <w:bidi w:val="0"/>
              <w:jc w:val="start"/>
              <w:rPr/>
            </w:pPr>
            <w:r>
              <w:rPr/>
              <w:t xml:space="preserve">⚠️ </w:t>
            </w:r>
            <w:r>
              <w:rPr/>
              <w:t>app-first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(app)</w:t>
            </w:r>
          </w:p>
        </w:tc>
        <w:tc>
          <w:tcPr>
            <w:tcW w:w="876" w:type="dxa"/>
            <w:tcBorders>
              <w:start w:val="single" w:sz="4" w:space="0" w:color="000000"/>
              <w:bottom w:val="single" w:sz="4" w:space="0" w:color="000000"/>
            </w:tcBorders>
          </w:tcPr>
          <w:p>
            <w:pPr>
              <w:pStyle w:val="TableContents"/>
              <w:bidi w:val="0"/>
              <w:jc w:val="start"/>
              <w:rPr/>
            </w:pPr>
            <w:r>
              <w:rPr/>
              <w:t xml:space="preserve">❌ </w:t>
            </w:r>
            <w:r>
              <w:rPr/>
              <w:t>(app)</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b/>
              </w:rPr>
              <w:t xml:space="preserve">✅ </w:t>
            </w:r>
            <w:r>
              <w:rPr>
                <w:b/>
              </w:rPr>
              <w:t>browser-first</w:t>
            </w:r>
          </w:p>
        </w:tc>
      </w:tr>
      <w:tr>
        <w:trPr/>
        <w:tc>
          <w:tcPr>
            <w:tcW w:w="876" w:type="dxa"/>
            <w:tcBorders>
              <w:start w:val="single" w:sz="4" w:space="0" w:color="000000"/>
              <w:bottom w:val="single" w:sz="4" w:space="0" w:color="000000"/>
            </w:tcBorders>
          </w:tcPr>
          <w:p>
            <w:pPr>
              <w:pStyle w:val="TableContents"/>
              <w:bidi w:val="0"/>
              <w:jc w:val="start"/>
              <w:rPr/>
            </w:pPr>
            <w:r>
              <w:rPr/>
              <w:t>Ticketing integration</w:t>
            </w:r>
          </w:p>
        </w:tc>
        <w:tc>
          <w:tcPr>
            <w:tcW w:w="876" w:type="dxa"/>
            <w:tcBorders>
              <w:start w:val="single" w:sz="4" w:space="0" w:color="000000"/>
              <w:bottom w:val="single" w:sz="4" w:space="0" w:color="000000"/>
            </w:tcBorders>
          </w:tcPr>
          <w:p>
            <w:pPr>
              <w:pStyle w:val="TableContents"/>
              <w:bidi w:val="0"/>
              <w:jc w:val="start"/>
              <w:rPr/>
            </w:pPr>
            <w:r>
              <w:rPr/>
              <w:t xml:space="preserve">⚠️ </w:t>
            </w:r>
            <w:r>
              <w:rPr/>
              <w:t>(basic, ITSM integrations)</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ConnectWise-native</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Zoho Desk</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b/>
              </w:rPr>
              <w:t xml:space="preserve">✅ </w:t>
            </w:r>
            <w:r>
              <w:rPr>
                <w:b/>
              </w:rPr>
              <w:t>same workspace</w:t>
            </w:r>
          </w:p>
        </w:tc>
      </w:tr>
      <w:tr>
        <w:trPr/>
        <w:tc>
          <w:tcPr>
            <w:tcW w:w="876" w:type="dxa"/>
            <w:tcBorders>
              <w:start w:val="single" w:sz="4" w:space="0" w:color="000000"/>
              <w:bottom w:val="single" w:sz="4" w:space="0" w:color="000000"/>
            </w:tcBorders>
          </w:tcPr>
          <w:p>
            <w:pPr>
              <w:pStyle w:val="TableContents"/>
              <w:bidi w:val="0"/>
              <w:jc w:val="start"/>
              <w:rPr/>
            </w:pPr>
            <w:r>
              <w:rPr/>
              <w:t>Reboot &amp; auto-reconnect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876" w:type="dxa"/>
            <w:tcBorders>
              <w:start w:val="single" w:sz="4" w:space="0" w:color="000000"/>
              <w:bottom w:val="single" w:sz="4" w:space="0" w:color="000000"/>
            </w:tcBorders>
          </w:tcPr>
          <w:p>
            <w:pPr>
              <w:pStyle w:val="TableContents"/>
              <w:bidi w:val="0"/>
              <w:jc w:val="start"/>
              <w:rPr/>
            </w:pPr>
            <w:r>
              <w:rPr/>
              <w:t>Remote terminal</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(strong)</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876" w:type="dxa"/>
            <w:tcBorders>
              <w:start w:val="single" w:sz="4" w:space="0" w:color="000000"/>
              <w:bottom w:val="single" w:sz="4" w:space="0" w:color="000000"/>
            </w:tcBorders>
          </w:tcPr>
          <w:p>
            <w:pPr>
              <w:pStyle w:val="TableContents"/>
              <w:bidi w:val="0"/>
              <w:jc w:val="start"/>
              <w:rPr/>
            </w:pPr>
            <w:r>
              <w:rPr/>
              <w:t>File transfer</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876" w:type="dxa"/>
            <w:tcBorders>
              <w:start w:val="single" w:sz="4" w:space="0" w:color="000000"/>
              <w:bottom w:val="single" w:sz="4" w:space="0" w:color="000000"/>
            </w:tcBorders>
          </w:tcPr>
          <w:p>
            <w:pPr>
              <w:pStyle w:val="TableContents"/>
              <w:bidi w:val="0"/>
              <w:jc w:val="start"/>
              <w:rPr/>
            </w:pPr>
            <w:r>
              <w:rPr/>
              <w:t>Process/service manager</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876" w:type="dxa"/>
            <w:tcBorders>
              <w:start w:val="single" w:sz="4" w:space="0" w:color="000000"/>
              <w:bottom w:val="single" w:sz="4" w:space="0" w:color="000000"/>
            </w:tcBorders>
          </w:tcPr>
          <w:p>
            <w:pPr>
              <w:pStyle w:val="TableContents"/>
              <w:bidi w:val="0"/>
              <w:jc w:val="start"/>
              <w:rPr/>
            </w:pPr>
            <w:r>
              <w:rPr/>
              <w:t>Script execution w/ approval</w:t>
            </w:r>
          </w:p>
        </w:tc>
        <w:tc>
          <w:tcPr>
            <w:tcW w:w="876" w:type="dxa"/>
            <w:tcBorders>
              <w:start w:val="single" w:sz="4" w:space="0" w:color="000000"/>
              <w:bottom w:val="single" w:sz="4" w:space="0" w:color="000000"/>
            </w:tcBorders>
          </w:tcPr>
          <w:p>
            <w:pPr>
              <w:pStyle w:val="TableContents"/>
              <w:bidi w:val="0"/>
              <w:jc w:val="start"/>
              <w:rPr/>
            </w:pPr>
            <w:r>
              <w:rPr/>
              <w:t xml:space="preserve">✅ </w:t>
            </w:r>
            <w:r>
              <w:rPr/>
              <w:t>(powerful)</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(approved library)</w:t>
            </w:r>
          </w:p>
        </w:tc>
      </w:tr>
      <w:tr>
        <w:trPr/>
        <w:tc>
          <w:tcPr>
            <w:tcW w:w="876" w:type="dxa"/>
            <w:tcBorders>
              <w:start w:val="single" w:sz="4" w:space="0" w:color="000000"/>
              <w:bottom w:val="single" w:sz="4" w:space="0" w:color="000000"/>
            </w:tcBorders>
          </w:tcPr>
          <w:p>
            <w:pPr>
              <w:pStyle w:val="TableContents"/>
              <w:bidi w:val="0"/>
              <w:jc w:val="start"/>
              <w:rPr/>
            </w:pPr>
            <w:r>
              <w:rPr/>
              <w:t>Session recording</w:t>
            </w:r>
          </w:p>
        </w:tc>
        <w:tc>
          <w:tcPr>
            <w:tcW w:w="876" w:type="dxa"/>
            <w:tcBorders>
              <w:start w:val="single" w:sz="4" w:space="0" w:color="000000"/>
              <w:bottom w:val="single" w:sz="4" w:space="0" w:color="000000"/>
            </w:tcBorders>
          </w:tcPr>
          <w:p>
            <w:pPr>
              <w:pStyle w:val="TableContents"/>
              <w:bidi w:val="0"/>
              <w:jc w:val="start"/>
              <w:rPr/>
            </w:pPr>
            <w:r>
              <w:rPr/>
              <w:t xml:space="preserve">✅ </w:t>
            </w:r>
            <w:r>
              <w:rPr/>
              <w:t>policy-driven</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policy-driven</w:t>
            </w:r>
          </w:p>
        </w:tc>
      </w:tr>
      <w:tr>
        <w:trPr/>
        <w:tc>
          <w:tcPr>
            <w:tcW w:w="876" w:type="dxa"/>
            <w:tcBorders>
              <w:start w:val="single" w:sz="4" w:space="0" w:color="000000"/>
              <w:bottom w:val="single" w:sz="4" w:space="0" w:color="000000"/>
            </w:tcBorders>
          </w:tcPr>
          <w:p>
            <w:pPr>
              <w:pStyle w:val="TableContents"/>
              <w:bidi w:val="0"/>
              <w:jc w:val="start"/>
              <w:rPr/>
            </w:pPr>
            <w:r>
              <w:rPr/>
              <w:t>Elevation / credential vault</w:t>
            </w:r>
          </w:p>
        </w:tc>
        <w:tc>
          <w:tcPr>
            <w:tcW w:w="876" w:type="dxa"/>
            <w:tcBorders>
              <w:start w:val="single" w:sz="4" w:space="0" w:color="000000"/>
              <w:bottom w:val="single" w:sz="4" w:space="0" w:color="000000"/>
            </w:tcBorders>
          </w:tcPr>
          <w:p>
            <w:pPr>
              <w:pStyle w:val="TableContents"/>
              <w:bidi w:val="0"/>
              <w:jc w:val="start"/>
              <w:rPr/>
            </w:pPr>
            <w:r>
              <w:rPr/>
              <w:t xml:space="preserve">✅ </w:t>
            </w:r>
            <w:r>
              <w:rPr/>
              <w:t>best-in-class JIT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(privileged session via Tensor)</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Phase 3 (JIT)</w:t>
            </w:r>
          </w:p>
        </w:tc>
      </w:tr>
      <w:tr>
        <w:trPr/>
        <w:tc>
          <w:tcPr>
            <w:tcW w:w="876" w:type="dxa"/>
            <w:tcBorders>
              <w:start w:val="single" w:sz="4" w:space="0" w:color="000000"/>
              <w:bottom w:val="single" w:sz="4" w:space="0" w:color="000000"/>
            </w:tcBorders>
          </w:tcPr>
          <w:p>
            <w:pPr>
              <w:pStyle w:val="TableContents"/>
              <w:bidi w:val="0"/>
              <w:jc w:val="start"/>
              <w:rPr/>
            </w:pPr>
            <w:r>
              <w:rPr/>
              <w:t>Consent UX</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gold standard</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 xml:space="preserve">✅ </w:t>
            </w:r>
            <w:r>
              <w:rPr/>
              <w:t>(attended) / policy (unattended)</w:t>
            </w:r>
          </w:p>
        </w:tc>
      </w:tr>
      <w:tr>
        <w:trPr/>
        <w:tc>
          <w:tcPr>
            <w:tcW w:w="876" w:type="dxa"/>
            <w:tcBorders>
              <w:start w:val="single" w:sz="4" w:space="0" w:color="000000"/>
              <w:bottom w:val="single" w:sz="4" w:space="0" w:color="000000"/>
            </w:tcBorders>
          </w:tcPr>
          <w:p>
            <w:pPr>
              <w:pStyle w:val="TableContents"/>
              <w:bidi w:val="0"/>
              <w:jc w:val="start"/>
              <w:rPr/>
            </w:pPr>
            <w:r>
              <w:rPr/>
              <w:t>Self-hostable relay</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enterprise</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core feature</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Later phase</w:t>
            </w:r>
          </w:p>
        </w:tc>
      </w:tr>
      <w:tr>
        <w:trPr/>
        <w:tc>
          <w:tcPr>
            <w:tcW w:w="876" w:type="dxa"/>
            <w:tcBorders>
              <w:start w:val="single" w:sz="4" w:space="0" w:color="000000"/>
              <w:bottom w:val="single" w:sz="4" w:space="0" w:color="000000"/>
            </w:tcBorders>
          </w:tcPr>
          <w:p>
            <w:pPr>
              <w:pStyle w:val="TableContents"/>
              <w:bidi w:val="0"/>
              <w:jc w:val="start"/>
              <w:rPr/>
            </w:pPr>
            <w:r>
              <w:rPr/>
              <w:t>Latency / fluidity reputation</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 xml:space="preserve">✅ </w:t>
            </w:r>
            <w:r>
              <w:rPr/>
              <w:t>best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Target: top-tier</w:t>
            </w:r>
          </w:p>
        </w:tc>
      </w:tr>
      <w:tr>
        <w:trPr/>
        <w:tc>
          <w:tcPr>
            <w:tcW w:w="876" w:type="dxa"/>
            <w:tcBorders>
              <w:start w:val="single" w:sz="4" w:space="0" w:color="000000"/>
              <w:bottom w:val="single" w:sz="4" w:space="0" w:color="000000"/>
            </w:tcBorders>
          </w:tcPr>
          <w:p>
            <w:pPr>
              <w:pStyle w:val="TableContents"/>
              <w:bidi w:val="0"/>
              <w:jc w:val="start"/>
              <w:rPr/>
            </w:pPr>
            <w:r>
              <w:rPr/>
              <w:t>Mobile device support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6" w:type="dxa"/>
            <w:tcBorders>
              <w:start w:val="single" w:sz="4" w:space="0" w:color="000000"/>
              <w:bottom w:val="single" w:sz="4" w:space="0" w:color="000000"/>
            </w:tcBorders>
          </w:tcPr>
          <w:p>
            <w:pPr>
              <w:pStyle w:val="TableContents"/>
              <w:bidi w:val="0"/>
              <w:jc w:val="start"/>
              <w:rPr/>
            </w:pPr>
            <w:r>
              <w:rPr/>
              <w:t>✅</w:t>
            </w:r>
          </w:p>
        </w:tc>
        <w:tc>
          <w:tcPr>
            <w:tcW w:w="877" w:type="dxa"/>
            <w:tcBorders>
              <w:start w:val="single" w:sz="4" w:space="0" w:color="000000"/>
              <w:bottom w:val="single" w:sz="4" w:space="0" w:color="000000"/>
              <w:end w:val="single" w:sz="4" w:space="0" w:color="000000"/>
            </w:tcBorders>
          </w:tcPr>
          <w:p>
            <w:pPr>
              <w:pStyle w:val="TableContents"/>
              <w:bidi w:val="0"/>
              <w:jc w:val="start"/>
              <w:rPr/>
            </w:pPr>
            <w:r>
              <w:rPr/>
              <w:t>Phase 3+</w:t>
            </w:r>
          </w:p>
        </w:tc>
      </w:tr>
    </w:tbl>
    <w:p>
      <w:pPr>
        <w:pStyle w:val="BodyText"/>
        <w:bidi w:val="0"/>
        <w:jc w:val="start"/>
        <w:rPr/>
      </w:pPr>
      <w:r>
        <w:rPr/>
      </w:r>
    </w:p>
    <w:p>
      <w:pPr>
        <w:pStyle w:val="HorizontalLine"/>
        <w:bidi w:val="0"/>
        <w:jc w:val="start"/>
        <w:rPr/>
      </w:pPr>
      <w:r>
        <w:rPr/>
      </w:r>
    </w:p>
    <w:p>
      <w:pPr>
        <w:pStyle w:val="Heading2"/>
        <w:bidi w:val="0"/>
        <w:ind w:hanging="0" w:start="0"/>
        <w:jc w:val="start"/>
        <w:rPr/>
      </w:pPr>
      <w:r>
        <w:rPr/>
        <w:t>4. What technicians actually do (frequency-weighted)</w:t>
      </w:r>
    </w:p>
    <w:p>
      <w:pPr>
        <w:pStyle w:val="BodyText"/>
        <w:bidi w:val="0"/>
        <w:jc w:val="start"/>
        <w:rPr/>
      </w:pPr>
      <w:r>
        <w:rPr/>
        <w:t>Synthesized daily workflow of a service desk / desktop engineer:</w:t>
      </w:r>
    </w:p>
    <w:p>
      <w:pPr>
        <w:pStyle w:val="BodyText"/>
        <w:numPr>
          <w:ilvl w:val="0"/>
          <w:numId w:val="2"/>
        </w:numPr>
        <w:tabs>
          <w:tab w:val="clear" w:pos="709"/>
          <w:tab w:val="left" w:pos="709" w:leader="none"/>
        </w:tabs>
        <w:bidi w:val="0"/>
        <w:ind w:hanging="283" w:start="709"/>
        <w:jc w:val="start"/>
        <w:rPr/>
      </w:pPr>
      <w:r>
        <w:rPr>
          <w:b/>
        </w:rPr>
        <w:t>Queue triage</w:t>
      </w:r>
      <w:r>
        <w:rPr/>
        <w:t xml:space="preserve"> — scan assigned + unassigned tickets, spot SLA risk and VIPs. (Constant, dozens/day.)</w:t>
      </w:r>
    </w:p>
    <w:p>
      <w:pPr>
        <w:pStyle w:val="BodyText"/>
        <w:numPr>
          <w:ilvl w:val="0"/>
          <w:numId w:val="2"/>
        </w:numPr>
        <w:tabs>
          <w:tab w:val="clear" w:pos="709"/>
          <w:tab w:val="left" w:pos="709" w:leader="none"/>
        </w:tabs>
        <w:bidi w:val="0"/>
        <w:ind w:hanging="283" w:start="709"/>
        <w:jc w:val="start"/>
        <w:rPr/>
      </w:pPr>
      <w:r>
        <w:rPr>
          <w:b/>
        </w:rPr>
        <w:t>Understand the request</w:t>
      </w:r>
      <w:r>
        <w:rPr/>
        <w:t xml:space="preserve"> — read thread, identify affected user/device. (Every ticket.)</w:t>
      </w:r>
    </w:p>
    <w:p>
      <w:pPr>
        <w:pStyle w:val="BodyText"/>
        <w:numPr>
          <w:ilvl w:val="0"/>
          <w:numId w:val="2"/>
        </w:numPr>
        <w:tabs>
          <w:tab w:val="clear" w:pos="709"/>
          <w:tab w:val="left" w:pos="709" w:leader="none"/>
        </w:tabs>
        <w:bidi w:val="0"/>
        <w:ind w:hanging="283" w:start="709"/>
        <w:jc w:val="start"/>
        <w:rPr/>
      </w:pPr>
      <w:r>
        <w:rPr>
          <w:b/>
        </w:rPr>
        <w:t>Communicate</w:t>
      </w:r>
      <w:r>
        <w:rPr/>
        <w:t xml:space="preserve"> — reply, ask for detail, coordinate timing. (Most tickets.)</w:t>
      </w:r>
    </w:p>
    <w:p>
      <w:pPr>
        <w:pStyle w:val="BodyText"/>
        <w:numPr>
          <w:ilvl w:val="0"/>
          <w:numId w:val="2"/>
        </w:numPr>
        <w:tabs>
          <w:tab w:val="clear" w:pos="709"/>
          <w:tab w:val="left" w:pos="709" w:leader="none"/>
        </w:tabs>
        <w:bidi w:val="0"/>
        <w:ind w:hanging="283" w:start="709"/>
        <w:jc w:val="start"/>
        <w:rPr/>
      </w:pPr>
      <w:r>
        <w:rPr>
          <w:b/>
        </w:rPr>
        <w:t>Diagnose at a distance</w:t>
      </w:r>
      <w:r>
        <w:rPr/>
        <w:t xml:space="preserve"> — check device online status, account state, recent changes, similar tickets/known errors — </w:t>
      </w:r>
      <w:r>
        <w:rPr>
          <w:i/>
        </w:rPr>
        <w:t>before</w:t>
      </w:r>
      <w:r>
        <w:rPr/>
        <w:t xml:space="preserve"> bothering the user. (High-value, currently requires 3–5 separate tools.)</w:t>
      </w:r>
    </w:p>
    <w:p>
      <w:pPr>
        <w:pStyle w:val="BodyText"/>
        <w:numPr>
          <w:ilvl w:val="0"/>
          <w:numId w:val="2"/>
        </w:numPr>
        <w:tabs>
          <w:tab w:val="clear" w:pos="709"/>
          <w:tab w:val="left" w:pos="709" w:leader="none"/>
        </w:tabs>
        <w:bidi w:val="0"/>
        <w:ind w:hanging="283" w:start="709"/>
        <w:jc w:val="start"/>
        <w:rPr/>
      </w:pPr>
      <w:r>
        <w:rPr>
          <w:b/>
        </w:rPr>
        <w:t>Remote session</w:t>
      </w:r>
      <w:r>
        <w:rPr/>
        <w:t xml:space="preserve"> — attend (consent code) or unattended; view → control → terminal/scripts → files → reboot. (Several/day for desktop teams.)</w:t>
      </w:r>
    </w:p>
    <w:p>
      <w:pPr>
        <w:pStyle w:val="BodyText"/>
        <w:numPr>
          <w:ilvl w:val="0"/>
          <w:numId w:val="2"/>
        </w:numPr>
        <w:tabs>
          <w:tab w:val="clear" w:pos="709"/>
          <w:tab w:val="left" w:pos="709" w:leader="none"/>
        </w:tabs>
        <w:bidi w:val="0"/>
        <w:ind w:hanging="283" w:start="709"/>
        <w:jc w:val="start"/>
        <w:rPr/>
      </w:pPr>
      <w:r>
        <w:rPr>
          <w:b/>
        </w:rPr>
        <w:t>Post-session admin</w:t>
      </w:r>
      <w:r>
        <w:rPr/>
        <w:t xml:space="preserve"> — write notes, log time, update status, attach evidence. (Universally resented; often skipped → poor records.)</w:t>
      </w:r>
    </w:p>
    <w:p>
      <w:pPr>
        <w:pStyle w:val="BodyText"/>
        <w:numPr>
          <w:ilvl w:val="0"/>
          <w:numId w:val="2"/>
        </w:numPr>
        <w:tabs>
          <w:tab w:val="clear" w:pos="709"/>
          <w:tab w:val="left" w:pos="709" w:leader="none"/>
        </w:tabs>
        <w:bidi w:val="0"/>
        <w:ind w:hanging="283" w:start="709"/>
        <w:jc w:val="start"/>
        <w:rPr/>
      </w:pPr>
      <w:r>
        <w:rPr>
          <w:b/>
        </w:rPr>
        <w:t>Escalate / hand over</w:t>
      </w:r>
      <w:r>
        <w:rPr/>
        <w:t xml:space="preserve"> — to L2/L3, vendor, or next shift.</w:t>
      </w:r>
    </w:p>
    <w:p>
      <w:pPr>
        <w:pStyle w:val="BodyText"/>
        <w:numPr>
          <w:ilvl w:val="0"/>
          <w:numId w:val="2"/>
        </w:numPr>
        <w:tabs>
          <w:tab w:val="clear" w:pos="709"/>
          <w:tab w:val="left" w:pos="709" w:leader="none"/>
        </w:tabs>
        <w:bidi w:val="0"/>
        <w:ind w:hanging="283" w:start="709"/>
        <w:jc w:val="start"/>
        <w:rPr/>
      </w:pPr>
      <w:r>
        <w:rPr>
          <w:b/>
        </w:rPr>
        <w:t>Knowledge</w:t>
      </w:r>
      <w:r>
        <w:rPr/>
        <w:t xml:space="preserve"> — search before work, write after (rarely, unless frictionless).</w:t>
      </w:r>
    </w:p>
    <w:p>
      <w:pPr>
        <w:pStyle w:val="BodyText"/>
        <w:numPr>
          <w:ilvl w:val="0"/>
          <w:numId w:val="2"/>
        </w:numPr>
        <w:tabs>
          <w:tab w:val="clear" w:pos="709"/>
          <w:tab w:val="left" w:pos="709" w:leader="none"/>
        </w:tabs>
        <w:bidi w:val="0"/>
        <w:ind w:hanging="283" w:start="709"/>
        <w:jc w:val="start"/>
        <w:rPr/>
      </w:pPr>
      <w:r>
        <w:rPr>
          <w:b/>
        </w:rPr>
        <w:t>Approvals &amp; requests</w:t>
      </w:r>
      <w:r>
        <w:rPr/>
        <w:t xml:space="preserve"> — service requests, change approvals, access grants.</w:t>
      </w:r>
    </w:p>
    <w:p>
      <w:pPr>
        <w:pStyle w:val="BodyText"/>
        <w:numPr>
          <w:ilvl w:val="0"/>
          <w:numId w:val="2"/>
        </w:numPr>
        <w:tabs>
          <w:tab w:val="clear" w:pos="709"/>
          <w:tab w:val="left" w:pos="709" w:leader="none"/>
        </w:tabs>
        <w:bidi w:val="0"/>
        <w:ind w:hanging="283" w:start="709"/>
        <w:jc w:val="start"/>
        <w:rPr/>
      </w:pPr>
      <w:r>
        <w:rPr>
          <w:b/>
        </w:rPr>
        <w:t>Reporting</w:t>
      </w:r>
      <w:r>
        <w:rPr/>
        <w:t xml:space="preserve"> — mostly managers; technicians need their own workload view.</w:t>
      </w:r>
    </w:p>
    <w:p>
      <w:pPr>
        <w:pStyle w:val="Heading2"/>
        <w:numPr>
          <w:ilvl w:val="0"/>
          <w:numId w:val="0"/>
        </w:numPr>
        <w:bidi w:val="0"/>
        <w:ind w:hanging="0" w:start="0"/>
        <w:jc w:val="start"/>
        <w:rPr/>
      </w:pPr>
      <w:r>
        <w:rPr/>
        <w:t>5. Friction inventory (where competitors lose)</w:t>
      </w:r>
    </w:p>
    <w:p>
      <w:pPr>
        <w:pStyle w:val="Heading3"/>
        <w:bidi w:val="0"/>
        <w:ind w:hanging="0" w:start="0"/>
        <w:jc w:val="start"/>
        <w:rPr/>
      </w:pPr>
      <w:r>
        <w:rPr/>
        <w:t>5.1 Cross-product context switching (the big one)</w:t>
      </w:r>
    </w:p>
    <w:p>
      <w:pPr>
        <w:pStyle w:val="BodyText"/>
        <w:numPr>
          <w:ilvl w:val="0"/>
          <w:numId w:val="3"/>
        </w:numPr>
        <w:tabs>
          <w:tab w:val="clear" w:pos="709"/>
          <w:tab w:val="left" w:pos="709" w:leader="none"/>
        </w:tabs>
        <w:bidi w:val="0"/>
        <w:ind w:hanging="283" w:start="709"/>
        <w:jc w:val="start"/>
        <w:rPr/>
      </w:pPr>
      <w:r>
        <w:rPr/>
        <w:t>ITSM tools integrate remote control as a plugin/launch-out (Freshservice→TeamViewer, SDP→Desktop Central, ServiceNow→3rd party). The session happens in another UI; nothing comes back automatically into the ticket beyond a log line.</w:t>
      </w:r>
    </w:p>
    <w:p>
      <w:pPr>
        <w:pStyle w:val="BodyText"/>
        <w:numPr>
          <w:ilvl w:val="0"/>
          <w:numId w:val="3"/>
        </w:numPr>
        <w:tabs>
          <w:tab w:val="clear" w:pos="709"/>
          <w:tab w:val="left" w:pos="709" w:leader="none"/>
        </w:tabs>
        <w:bidi w:val="0"/>
        <w:ind w:hanging="283" w:start="709"/>
        <w:jc w:val="start"/>
        <w:rPr/>
      </w:pPr>
      <w:r>
        <w:rPr/>
        <w:t>Remote tools with ticketing (TeamViewer, ScreenConnect) have shallow ticketing — no real SLA, ITIL, portal, or KB.</w:t>
      </w:r>
    </w:p>
    <w:p>
      <w:pPr>
        <w:pStyle w:val="BodyText"/>
        <w:numPr>
          <w:ilvl w:val="0"/>
          <w:numId w:val="3"/>
        </w:numPr>
        <w:tabs>
          <w:tab w:val="clear" w:pos="709"/>
          <w:tab w:val="left" w:pos="709" w:leader="none"/>
        </w:tabs>
        <w:bidi w:val="0"/>
        <w:ind w:hanging="283" w:start="709"/>
        <w:jc w:val="start"/>
        <w:rPr/>
      </w:pPr>
      <w:r>
        <w:rPr>
          <w:b/>
        </w:rPr>
        <w:t>Result:</w:t>
      </w:r>
      <w:r>
        <w:rPr/>
        <w:t xml:space="preserve"> technicians mentally stitch together 4–6 systems. Every switch costs minutes and loses context (who, what device, what was tried).</w:t>
      </w:r>
    </w:p>
    <w:p>
      <w:pPr>
        <w:pStyle w:val="Heading3"/>
        <w:numPr>
          <w:ilvl w:val="0"/>
          <w:numId w:val="0"/>
        </w:numPr>
        <w:bidi w:val="0"/>
        <w:ind w:hanging="0" w:start="0"/>
        <w:jc w:val="start"/>
        <w:rPr/>
      </w:pPr>
      <w:r>
        <w:rPr/>
        <w:t>5.2 Pre-session blindness</w:t>
      </w:r>
    </w:p>
    <w:p>
      <w:pPr>
        <w:pStyle w:val="BodyText"/>
        <w:numPr>
          <w:ilvl w:val="0"/>
          <w:numId w:val="4"/>
        </w:numPr>
        <w:tabs>
          <w:tab w:val="clear" w:pos="709"/>
          <w:tab w:val="left" w:pos="709" w:leader="none"/>
        </w:tabs>
        <w:bidi w:val="0"/>
        <w:ind w:hanging="283" w:start="709"/>
        <w:jc w:val="start"/>
        <w:rPr/>
      </w:pPr>
      <w:r>
        <w:rPr/>
        <w:t xml:space="preserve">Remote tools show the device only once connected. Technicians want, </w:t>
      </w:r>
      <w:r>
        <w:rPr>
          <w:i/>
        </w:rPr>
        <w:t>before</w:t>
      </w:r>
      <w:r>
        <w:rPr/>
        <w:t xml:space="preserve"> connecting: is it online? who's logged on? OS/patch state? previous tickets on this device? known incident? Most tools provide none of this; ITSM tools have some but no device telemetry.</w:t>
      </w:r>
    </w:p>
    <w:p>
      <w:pPr>
        <w:pStyle w:val="Heading3"/>
        <w:numPr>
          <w:ilvl w:val="0"/>
          <w:numId w:val="0"/>
        </w:numPr>
        <w:bidi w:val="0"/>
        <w:ind w:hanging="0" w:start="0"/>
        <w:jc w:val="start"/>
        <w:rPr/>
      </w:pPr>
      <w:r>
        <w:rPr/>
        <w:t>5.3 Post-session documentation debt</w:t>
      </w:r>
    </w:p>
    <w:p>
      <w:pPr>
        <w:pStyle w:val="BodyText"/>
        <w:numPr>
          <w:ilvl w:val="0"/>
          <w:numId w:val="5"/>
        </w:numPr>
        <w:tabs>
          <w:tab w:val="clear" w:pos="709"/>
          <w:tab w:val="left" w:pos="709" w:leader="none"/>
        </w:tabs>
        <w:bidi w:val="0"/>
        <w:ind w:hanging="283" w:start="709"/>
        <w:jc w:val="start"/>
        <w:rPr/>
      </w:pPr>
      <w:r>
        <w:rPr/>
        <w:t>Session recordings exist but are heavy to review. Structured automatic capture (commands run, services restarted, files moved, settings changed) is rare. ScreenConnect comes closest with its command log. Technicians skip notes; audit and knowledge suffer.</w:t>
      </w:r>
    </w:p>
    <w:p>
      <w:pPr>
        <w:pStyle w:val="Heading3"/>
        <w:numPr>
          <w:ilvl w:val="0"/>
          <w:numId w:val="0"/>
        </w:numPr>
        <w:bidi w:val="0"/>
        <w:ind w:hanging="0" w:start="0"/>
        <w:jc w:val="start"/>
        <w:rPr/>
      </w:pPr>
      <w:r>
        <w:rPr/>
        <w:t>5.4 Consent &amp; access friction</w:t>
      </w:r>
    </w:p>
    <w:p>
      <w:pPr>
        <w:pStyle w:val="BodyText"/>
        <w:numPr>
          <w:ilvl w:val="0"/>
          <w:numId w:val="6"/>
        </w:numPr>
        <w:tabs>
          <w:tab w:val="clear" w:pos="709"/>
          <w:tab w:val="left" w:pos="709" w:leader="none"/>
        </w:tabs>
        <w:bidi w:val="0"/>
        <w:ind w:hanging="283" w:start="709"/>
        <w:jc w:val="start"/>
        <w:rPr/>
      </w:pPr>
      <w:r>
        <w:rPr/>
        <w:t>Attended sessions often need downloads/installs on the user side (AnyDesk portable run is the good pattern; Quick Assist's preinstalled code entry is the gold standard for zero-install).</w:t>
      </w:r>
    </w:p>
    <w:p>
      <w:pPr>
        <w:pStyle w:val="BodyText"/>
        <w:numPr>
          <w:ilvl w:val="0"/>
          <w:numId w:val="6"/>
        </w:numPr>
        <w:tabs>
          <w:tab w:val="clear" w:pos="709"/>
          <w:tab w:val="left" w:pos="709" w:leader="none"/>
        </w:tabs>
        <w:bidi w:val="0"/>
        <w:ind w:hanging="283" w:start="709"/>
        <w:jc w:val="start"/>
        <w:rPr/>
      </w:pPr>
      <w:r>
        <w:rPr/>
        <w:t>Unattended access in consumer tools is a flat device list with weak policy (no device groups, no approval for sensitive hosts, no per-session reason).</w:t>
      </w:r>
    </w:p>
    <w:p>
      <w:pPr>
        <w:pStyle w:val="Heading3"/>
        <w:numPr>
          <w:ilvl w:val="0"/>
          <w:numId w:val="0"/>
        </w:numPr>
        <w:bidi w:val="0"/>
        <w:ind w:hanging="0" w:start="0"/>
        <w:jc w:val="start"/>
        <w:rPr/>
      </w:pPr>
      <w:r>
        <w:rPr/>
        <w:t>5.5 Buried features (recurring complaints)</w:t>
      </w:r>
    </w:p>
    <w:p>
      <w:pPr>
        <w:pStyle w:val="BodyText"/>
        <w:numPr>
          <w:ilvl w:val="0"/>
          <w:numId w:val="7"/>
        </w:numPr>
        <w:tabs>
          <w:tab w:val="clear" w:pos="709"/>
          <w:tab w:val="left" w:pos="709" w:leader="none"/>
        </w:tabs>
        <w:bidi w:val="0"/>
        <w:ind w:hanging="283" w:start="709"/>
        <w:jc w:val="start"/>
        <w:rPr/>
      </w:pPr>
      <w:r>
        <w:rPr/>
        <w:t>Clipboard sync, file transfer, Ctrl+Alt+Del, display selection, bandwidth/quality control hidden in sub-menus (TeamViewer, AnyDesk).</w:t>
      </w:r>
    </w:p>
    <w:p>
      <w:pPr>
        <w:pStyle w:val="BodyText"/>
        <w:numPr>
          <w:ilvl w:val="0"/>
          <w:numId w:val="7"/>
        </w:numPr>
        <w:tabs>
          <w:tab w:val="clear" w:pos="709"/>
          <w:tab w:val="left" w:pos="709" w:leader="none"/>
        </w:tabs>
        <w:bidi w:val="0"/>
        <w:ind w:hanging="283" w:start="709"/>
        <w:jc w:val="start"/>
        <w:rPr/>
      </w:pPr>
      <w:r>
        <w:rPr/>
        <w:t>Session transfer/handover awkward or absent outside ScreenConnect/Rescue.</w:t>
      </w:r>
    </w:p>
    <w:p>
      <w:pPr>
        <w:pStyle w:val="BodyText"/>
        <w:numPr>
          <w:ilvl w:val="0"/>
          <w:numId w:val="7"/>
        </w:numPr>
        <w:tabs>
          <w:tab w:val="clear" w:pos="709"/>
          <w:tab w:val="left" w:pos="709" w:leader="none"/>
        </w:tabs>
        <w:bidi w:val="0"/>
        <w:ind w:hanging="283" w:start="709"/>
        <w:jc w:val="start"/>
        <w:rPr/>
      </w:pPr>
      <w:r>
        <w:rPr/>
        <w:t>Multi-monitor handling inconsistent.</w:t>
      </w:r>
    </w:p>
    <w:p>
      <w:pPr>
        <w:pStyle w:val="BodyText"/>
        <w:numPr>
          <w:ilvl w:val="0"/>
          <w:numId w:val="7"/>
        </w:numPr>
        <w:tabs>
          <w:tab w:val="clear" w:pos="709"/>
          <w:tab w:val="left" w:pos="709" w:leader="none"/>
        </w:tabs>
        <w:bidi w:val="0"/>
        <w:ind w:hanging="283" w:start="709"/>
        <w:jc w:val="start"/>
        <w:rPr/>
      </w:pPr>
      <w:r>
        <w:rPr/>
        <w:t>Reboot-reconnect unreliable without agent (Quick Assist dies on reboot).</w:t>
      </w:r>
    </w:p>
    <w:p>
      <w:pPr>
        <w:pStyle w:val="Heading3"/>
        <w:numPr>
          <w:ilvl w:val="0"/>
          <w:numId w:val="0"/>
        </w:numPr>
        <w:bidi w:val="0"/>
        <w:ind w:hanging="0" w:start="0"/>
        <w:jc w:val="start"/>
        <w:rPr/>
      </w:pPr>
      <w:r>
        <w:rPr/>
        <w:t>5.6 Enterprise controls</w:t>
      </w:r>
    </w:p>
    <w:p>
      <w:pPr>
        <w:pStyle w:val="BodyText"/>
        <w:numPr>
          <w:ilvl w:val="0"/>
          <w:numId w:val="8"/>
        </w:numPr>
        <w:tabs>
          <w:tab w:val="clear" w:pos="709"/>
          <w:tab w:val="left" w:pos="709" w:leader="none"/>
        </w:tabs>
        <w:bidi w:val="0"/>
        <w:ind w:hanging="283" w:start="709"/>
        <w:jc w:val="start"/>
        <w:rPr/>
      </w:pPr>
      <w:r>
        <w:rPr/>
        <w:t>BeyondTrust is the reference: session recording policies, credential vault, JIT elevation, compliance reporting. But heavy, expensive, and the UX is enterprise-dense.</w:t>
      </w:r>
    </w:p>
    <w:p>
      <w:pPr>
        <w:pStyle w:val="BodyText"/>
        <w:numPr>
          <w:ilvl w:val="0"/>
          <w:numId w:val="8"/>
        </w:numPr>
        <w:tabs>
          <w:tab w:val="clear" w:pos="709"/>
          <w:tab w:val="left" w:pos="709" w:leader="none"/>
        </w:tabs>
        <w:bidi w:val="0"/>
        <w:ind w:hanging="283" w:start="709"/>
        <w:jc w:val="start"/>
        <w:rPr/>
      </w:pPr>
      <w:r>
        <w:rPr/>
        <w:t>Mid-market tools (Freshservice, SDP) lack recording policy granularity and real zero-trust evaluation of each connection.</w:t>
      </w:r>
    </w:p>
    <w:p>
      <w:pPr>
        <w:pStyle w:val="Heading3"/>
        <w:numPr>
          <w:ilvl w:val="0"/>
          <w:numId w:val="0"/>
        </w:numPr>
        <w:bidi w:val="0"/>
        <w:ind w:hanging="0" w:start="0"/>
        <w:jc w:val="start"/>
        <w:rPr/>
      </w:pPr>
      <w:r>
        <w:rPr/>
        <w:t>5.7 ITSM-side friction</w:t>
      </w:r>
    </w:p>
    <w:p>
      <w:pPr>
        <w:pStyle w:val="BodyText"/>
        <w:numPr>
          <w:ilvl w:val="0"/>
          <w:numId w:val="9"/>
        </w:numPr>
        <w:tabs>
          <w:tab w:val="clear" w:pos="709"/>
          <w:tab w:val="left" w:pos="709" w:leader="none"/>
        </w:tabs>
        <w:bidi w:val="0"/>
        <w:ind w:hanging="283" w:start="709"/>
        <w:jc w:val="start"/>
        <w:rPr/>
      </w:pPr>
      <w:r>
        <w:rPr/>
        <w:t>ServiceNow/JSM: power at the cost of clicks and admin complexity; "15 clicks" is real.</w:t>
      </w:r>
    </w:p>
    <w:p>
      <w:pPr>
        <w:pStyle w:val="BodyText"/>
        <w:numPr>
          <w:ilvl w:val="0"/>
          <w:numId w:val="9"/>
        </w:numPr>
        <w:tabs>
          <w:tab w:val="clear" w:pos="709"/>
          <w:tab w:val="left" w:pos="709" w:leader="none"/>
        </w:tabs>
        <w:bidi w:val="0"/>
        <w:ind w:hanging="283" w:start="709"/>
        <w:jc w:val="start"/>
        <w:rPr/>
      </w:pPr>
      <w:r>
        <w:rPr/>
        <w:t>Zendesk: fast for tickets, weak ITIL/device concepts.</w:t>
      </w:r>
    </w:p>
    <w:p>
      <w:pPr>
        <w:pStyle w:val="BodyText"/>
        <w:numPr>
          <w:ilvl w:val="0"/>
          <w:numId w:val="9"/>
        </w:numPr>
        <w:tabs>
          <w:tab w:val="clear" w:pos="709"/>
          <w:tab w:val="left" w:pos="709" w:leader="none"/>
        </w:tabs>
        <w:bidi w:val="0"/>
        <w:ind w:hanging="283" w:start="709"/>
        <w:jc w:val="start"/>
        <w:rPr/>
      </w:pPr>
      <w:r>
        <w:rPr/>
        <w:t xml:space="preserve">Freshservice/Halo: best balance today; Halo particularly praised for speed and configurability. Lesson: </w:t>
      </w:r>
      <w:r>
        <w:rPr>
          <w:b/>
        </w:rPr>
        <w:t>speed and sane defaults beat exhaustive configurability.</w:t>
      </w:r>
    </w:p>
    <w:p>
      <w:pPr>
        <w:pStyle w:val="Heading3"/>
        <w:numPr>
          <w:ilvl w:val="0"/>
          <w:numId w:val="0"/>
        </w:numPr>
        <w:bidi w:val="0"/>
        <w:ind w:hanging="0" w:start="0"/>
        <w:jc w:val="start"/>
        <w:rPr/>
      </w:pPr>
      <w:r>
        <w:rPr/>
        <w:t>5.8 AI that isn't gimmicky</w:t>
      </w:r>
    </w:p>
    <w:p>
      <w:pPr>
        <w:pStyle w:val="BodyText"/>
        <w:bidi w:val="0"/>
        <w:jc w:val="start"/>
        <w:rPr/>
      </w:pPr>
      <w:r>
        <w:rPr/>
        <w:t>What practitioners actually value (or would): summarising long threads; classifying/routing; detecting "18 similar tickets this morning"; drafting resolution notes and KB articles from real session data. What they distrust: chatbots blocking users from humans, autonomous remediation without audit, hallucinated "solutions" presented as fact.</w:t>
      </w:r>
    </w:p>
    <w:p>
      <w:pPr>
        <w:pStyle w:val="HorizontalLine"/>
        <w:bidi w:val="0"/>
        <w:jc w:val="start"/>
        <w:rPr/>
      </w:pPr>
      <w:r>
        <w:rPr/>
      </w:r>
    </w:p>
    <w:p>
      <w:pPr>
        <w:pStyle w:val="Heading2"/>
        <w:bidi w:val="0"/>
        <w:ind w:hanging="0" w:start="0"/>
        <w:jc w:val="start"/>
        <w:rPr/>
      </w:pPr>
      <w:r>
        <w:rPr/>
        <w:t>6. What should be auto-captured vs. consented</w:t>
      </w:r>
    </w:p>
    <w:p>
      <w:pPr>
        <w:pStyle w:val="BodyText"/>
        <w:bidi w:val="0"/>
        <w:jc w:val="start"/>
        <w:rPr/>
      </w:pPr>
      <w:r>
        <w:rPr>
          <w:b/>
        </w:rPr>
        <w:t>Auto-capture (server-side, from platform activity):</w:t>
      </w:r>
      <w:r>
        <w:rPr/>
        <w:t xml:space="preserve"> session start/end, participants, duration, device, ticket link, commands executed, scripts run, files transferred (names/sizes/directions), services changed, reboots, elevation grants, AI-drafted notes for review.</w:t>
      </w:r>
    </w:p>
    <w:p>
      <w:pPr>
        <w:pStyle w:val="BodyText"/>
        <w:bidi w:val="0"/>
        <w:jc w:val="start"/>
        <w:rPr/>
      </w:pPr>
      <w:r>
        <w:rPr>
          <w:b/>
        </w:rPr>
        <w:t>Consent required (attended sessions):</w:t>
      </w:r>
      <w:r>
        <w:rPr/>
        <w:t xml:space="preserve"> view screen, input control, file transfer, clipboard access, elevation, reboot. Display technician identity + organisation + exact permissions requested before granting.</w:t>
      </w:r>
    </w:p>
    <w:p>
      <w:pPr>
        <w:pStyle w:val="BodyText"/>
        <w:bidi w:val="0"/>
        <w:jc w:val="start"/>
        <w:rPr/>
      </w:pPr>
      <w:r>
        <w:rPr>
          <w:b/>
        </w:rPr>
        <w:t>Policy-gated (unattended):</w:t>
      </w:r>
      <w:r>
        <w:rPr/>
        <w:t xml:space="preserve"> device-group allowlists, role permission, MFA step-up, mandatory connection reason, user-visible on-screen notification banner, recording policy, optional manager approval for sensitive groups.</w:t>
      </w:r>
    </w:p>
    <w:p>
      <w:pPr>
        <w:pStyle w:val="HorizontalLine"/>
        <w:bidi w:val="0"/>
        <w:jc w:val="start"/>
        <w:rPr/>
      </w:pPr>
      <w:r>
        <w:rPr/>
      </w:r>
    </w:p>
    <w:p>
      <w:pPr>
        <w:pStyle w:val="Heading2"/>
        <w:bidi w:val="0"/>
        <w:ind w:hanging="0" w:start="0"/>
        <w:jc w:val="start"/>
        <w:rPr/>
      </w:pPr>
      <w:r>
        <w:rPr/>
        <w:t>7. DeskOS opportunities (synthesis)</w:t>
      </w:r>
    </w:p>
    <w:tbl>
      <w:tblPr>
        <w:tblW w:w="5000" w:type="pct"/>
        <w:jc w:val="start"/>
        <w:tblInd w:w="-5" w:type="dxa"/>
        <w:tblLayout w:type="fixed"/>
        <w:tblCellMar>
          <w:top w:w="55" w:type="dxa"/>
          <w:start w:w="55" w:type="dxa"/>
          <w:bottom w:w="55" w:type="dxa"/>
          <w:end w:w="55" w:type="dxa"/>
        </w:tblCellMar>
      </w:tblPr>
      <w:tblGrid>
        <w:gridCol w:w="4819"/>
        <w:gridCol w:w="4819"/>
      </w:tblGrid>
      <w:tr>
        <w:trPr>
          <w:tblHeader w:val="true"/>
        </w:trPr>
        <w:tc>
          <w:tcPr>
            <w:tcW w:w="4819" w:type="dxa"/>
            <w:tcBorders>
              <w:top w:val="single" w:sz="4" w:space="0" w:color="000000"/>
              <w:start w:val="single" w:sz="4" w:space="0" w:color="000000"/>
              <w:bottom w:val="single" w:sz="4" w:space="0" w:color="000000"/>
            </w:tcBorders>
          </w:tcPr>
          <w:p>
            <w:pPr>
              <w:pStyle w:val="TableHeading"/>
              <w:bidi w:val="0"/>
              <w:jc w:val="start"/>
              <w:rPr/>
            </w:pPr>
            <w:r>
              <w:rPr/>
              <w:t>Opportunity</w:t>
            </w:r>
          </w:p>
        </w:tc>
        <w:tc>
          <w:tcPr>
            <w:tcW w:w="4819"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Basis</w:t>
            </w:r>
          </w:p>
        </w:tc>
      </w:tr>
      <w:tr>
        <w:trPr/>
        <w:tc>
          <w:tcPr>
            <w:tcW w:w="4819" w:type="dxa"/>
            <w:tcBorders>
              <w:start w:val="single" w:sz="4" w:space="0" w:color="000000"/>
              <w:bottom w:val="single" w:sz="4" w:space="0" w:color="000000"/>
            </w:tcBorders>
          </w:tcPr>
          <w:p>
            <w:pPr>
              <w:pStyle w:val="TableContents"/>
              <w:bidi w:val="0"/>
              <w:jc w:val="start"/>
              <w:rPr/>
            </w:pPr>
            <w:r>
              <w:rPr>
                <w:b/>
              </w:rPr>
              <w:t>Unified workspace = the differentiator.</w:t>
            </w:r>
            <w:r>
              <w:rPr/>
              <w:t xml:space="preserve"> Ticket page </w:t>
            </w:r>
            <w:r>
              <w:rPr>
                <w:i/>
              </w:rPr>
              <w:t>is</w:t>
            </w:r>
            <w:r>
              <w:rPr/>
              <w:t xml:space="preserve"> the troubleshooting console: user context, device telemetry, remote actions, KB suggestions, session transcript — one screen.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§5.1–5.3</w:t>
            </w:r>
          </w:p>
        </w:tc>
      </w:tr>
      <w:tr>
        <w:trPr/>
        <w:tc>
          <w:tcPr>
            <w:tcW w:w="4819" w:type="dxa"/>
            <w:tcBorders>
              <w:start w:val="single" w:sz="4" w:space="0" w:color="000000"/>
              <w:bottom w:val="single" w:sz="4" w:space="0" w:color="000000"/>
            </w:tcBorders>
          </w:tcPr>
          <w:p>
            <w:pPr>
              <w:pStyle w:val="TableContents"/>
              <w:bidi w:val="0"/>
              <w:jc w:val="start"/>
              <w:rPr/>
            </w:pPr>
            <w:r>
              <w:rPr>
                <w:b/>
              </w:rPr>
              <w:t>Browser-first technician console.</w:t>
            </w:r>
            <w:r>
              <w:rPr/>
              <w:t xml:space="preserve"> No technician client install; works from any managed browser; persistent session dock so navigating away never kills a session.</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AnyDesk/TeamViewer app-first vs Rescue/BeyondTrust web-first</w:t>
            </w:r>
          </w:p>
        </w:tc>
      </w:tr>
      <w:tr>
        <w:trPr/>
        <w:tc>
          <w:tcPr>
            <w:tcW w:w="4819" w:type="dxa"/>
            <w:tcBorders>
              <w:start w:val="single" w:sz="4" w:space="0" w:color="000000"/>
              <w:bottom w:val="single" w:sz="4" w:space="0" w:color="000000"/>
            </w:tcBorders>
          </w:tcPr>
          <w:p>
            <w:pPr>
              <w:pStyle w:val="TableContents"/>
              <w:bidi w:val="0"/>
              <w:jc w:val="start"/>
              <w:rPr/>
            </w:pPr>
            <w:r>
              <w:rPr>
                <w:b/>
              </w:rPr>
              <w:t>Zero-install attended sessions</w:t>
            </w:r>
            <w:r>
              <w:rPr/>
              <w:t xml:space="preserve"> where the OS allows (Quick Assist-style code on Windows; web link with explicit consent elsewhere).</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§5.4</w:t>
            </w:r>
          </w:p>
        </w:tc>
      </w:tr>
      <w:tr>
        <w:trPr/>
        <w:tc>
          <w:tcPr>
            <w:tcW w:w="4819" w:type="dxa"/>
            <w:tcBorders>
              <w:start w:val="single" w:sz="4" w:space="0" w:color="000000"/>
              <w:bottom w:val="single" w:sz="4" w:space="0" w:color="000000"/>
            </w:tcBorders>
          </w:tcPr>
          <w:p>
            <w:pPr>
              <w:pStyle w:val="TableContents"/>
              <w:bidi w:val="0"/>
              <w:jc w:val="start"/>
              <w:rPr/>
            </w:pPr>
            <w:r>
              <w:rPr>
                <w:b/>
              </w:rPr>
              <w:t>Automatic, structured session documentation.</w:t>
            </w:r>
            <w:r>
              <w:rPr/>
              <w:t xml:space="preserve"> Notes drafted from actual audited activity; technician reviews with one click. Turns resented admin into a confirmation step.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§5.3, §5.8</w:t>
            </w:r>
          </w:p>
        </w:tc>
      </w:tr>
      <w:tr>
        <w:trPr/>
        <w:tc>
          <w:tcPr>
            <w:tcW w:w="4819" w:type="dxa"/>
            <w:tcBorders>
              <w:start w:val="single" w:sz="4" w:space="0" w:color="000000"/>
              <w:bottom w:val="single" w:sz="4" w:space="0" w:color="000000"/>
            </w:tcBorders>
          </w:tcPr>
          <w:p>
            <w:pPr>
              <w:pStyle w:val="TableContents"/>
              <w:bidi w:val="0"/>
              <w:jc w:val="start"/>
              <w:rPr/>
            </w:pPr>
            <w:r>
              <w:rPr>
                <w:b/>
              </w:rPr>
              <w:t>Pre-session intelligence.</w:t>
            </w:r>
            <w:r>
              <w:rPr/>
              <w:t xml:space="preserve"> Device health + history + similar incidents shown before connect.</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§5.2</w:t>
            </w:r>
          </w:p>
        </w:tc>
      </w:tr>
      <w:tr>
        <w:trPr/>
        <w:tc>
          <w:tcPr>
            <w:tcW w:w="4819" w:type="dxa"/>
            <w:tcBorders>
              <w:start w:val="single" w:sz="4" w:space="0" w:color="000000"/>
              <w:bottom w:val="single" w:sz="4" w:space="0" w:color="000000"/>
            </w:tcBorders>
          </w:tcPr>
          <w:p>
            <w:pPr>
              <w:pStyle w:val="TableContents"/>
              <w:bidi w:val="0"/>
              <w:jc w:val="start"/>
              <w:rPr/>
            </w:pPr>
            <w:r>
              <w:rPr>
                <w:b/>
              </w:rPr>
              <w:t>Honest AI.</w:t>
            </w:r>
            <w:r>
              <w:rPr/>
              <w:t xml:space="preserve"> Summarise, detect clusters, draft KB — always human-approved, never autonomous control in MVP/Phase 2.</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§5.8</w:t>
            </w:r>
          </w:p>
        </w:tc>
      </w:tr>
      <w:tr>
        <w:trPr/>
        <w:tc>
          <w:tcPr>
            <w:tcW w:w="4819" w:type="dxa"/>
            <w:tcBorders>
              <w:start w:val="single" w:sz="4" w:space="0" w:color="000000"/>
              <w:bottom w:val="single" w:sz="4" w:space="0" w:color="000000"/>
            </w:tcBorders>
          </w:tcPr>
          <w:p>
            <w:pPr>
              <w:pStyle w:val="TableContents"/>
              <w:bidi w:val="0"/>
              <w:jc w:val="start"/>
              <w:rPr/>
            </w:pPr>
            <w:r>
              <w:rPr>
                <w:b/>
              </w:rPr>
              <w:t>SMB-speed with enterprise rails.</w:t>
            </w:r>
            <w:r>
              <w:rPr/>
              <w:t xml:space="preserve"> Halo/Freshservice-level speed and simplicity + BeyondTrust-grade audit/recording/zero-trust policies, priced for SMB/MSP.</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§5.6–5.7</w:t>
            </w:r>
          </w:p>
        </w:tc>
      </w:tr>
      <w:tr>
        <w:trPr/>
        <w:tc>
          <w:tcPr>
            <w:tcW w:w="4819" w:type="dxa"/>
            <w:tcBorders>
              <w:start w:val="single" w:sz="4" w:space="0" w:color="000000"/>
              <w:bottom w:val="single" w:sz="4" w:space="0" w:color="000000"/>
            </w:tcBorders>
          </w:tcPr>
          <w:p>
            <w:pPr>
              <w:pStyle w:val="TableContents"/>
              <w:bidi w:val="0"/>
              <w:jc w:val="start"/>
              <w:rPr/>
            </w:pPr>
            <w:r>
              <w:rPr>
                <w:b/>
              </w:rPr>
              <w:t>Keyboard-first density.</w:t>
            </w:r>
            <w:r>
              <w:rPr/>
              <w:t xml:space="preserve"> Command palette, queue hotkeys, list+detail layouts — Linear/Raycast discipline applied to ITSM.</w:t>
            </w:r>
          </w:p>
        </w:tc>
        <w:tc>
          <w:tcPr>
            <w:tcW w:w="4819" w:type="dxa"/>
            <w:tcBorders>
              <w:start w:val="single" w:sz="4" w:space="0" w:color="000000"/>
              <w:bottom w:val="single" w:sz="4" w:space="0" w:color="000000"/>
              <w:end w:val="single" w:sz="4" w:space="0" w:color="000000"/>
            </w:tcBorders>
          </w:tcPr>
          <w:p>
            <w:pPr>
              <w:pStyle w:val="TableContents"/>
              <w:bidi w:val="0"/>
              <w:jc w:val="start"/>
              <w:rPr/>
            </w:pPr>
            <w:r>
              <w:rPr/>
              <w:t>§5.7</w:t>
            </w:r>
          </w:p>
        </w:tc>
      </w:tr>
    </w:tbl>
    <w:p>
      <w:pPr>
        <w:pStyle w:val="BodyText"/>
        <w:bidi w:val="0"/>
        <w:jc w:val="start"/>
        <w:rPr/>
      </w:pPr>
      <w:r>
        <w:rPr/>
      </w:r>
    </w:p>
    <w:p>
      <w:pPr>
        <w:pStyle w:val="Heading2"/>
        <w:bidi w:val="0"/>
        <w:ind w:hanging="0" w:start="0"/>
        <w:jc w:val="start"/>
        <w:rPr/>
      </w:pPr>
      <w:r>
        <w:rPr/>
        <w:t>8. Explicit non-goals (learned from competitors)</w:t>
      </w:r>
    </w:p>
    <w:p>
      <w:pPr>
        <w:pStyle w:val="BodyText"/>
        <w:numPr>
          <w:ilvl w:val="0"/>
          <w:numId w:val="10"/>
        </w:numPr>
        <w:tabs>
          <w:tab w:val="clear" w:pos="709"/>
          <w:tab w:val="left" w:pos="709" w:leader="none"/>
        </w:tabs>
        <w:bidi w:val="0"/>
        <w:ind w:hanging="283" w:start="709"/>
        <w:jc w:val="start"/>
        <w:rPr/>
      </w:pPr>
      <w:r>
        <w:rPr/>
        <w:t>Not a full RMM in MVP (patch deployment, large-scale telemetry) — avoid ManageEngine-style sprawl early.</w:t>
      </w:r>
    </w:p>
    <w:p>
      <w:pPr>
        <w:pStyle w:val="BodyText"/>
        <w:numPr>
          <w:ilvl w:val="0"/>
          <w:numId w:val="10"/>
        </w:numPr>
        <w:tabs>
          <w:tab w:val="clear" w:pos="709"/>
          <w:tab w:val="left" w:pos="709" w:leader="none"/>
        </w:tabs>
        <w:bidi w:val="0"/>
        <w:ind w:hanging="283" w:start="709"/>
        <w:jc w:val="start"/>
        <w:rPr/>
      </w:pPr>
      <w:r>
        <w:rPr/>
        <w:t>No consumer file-sharing/backup/VPN upsell junk (TeamViewer lesson).</w:t>
      </w:r>
    </w:p>
    <w:p>
      <w:pPr>
        <w:pStyle w:val="BodyText"/>
        <w:numPr>
          <w:ilvl w:val="0"/>
          <w:numId w:val="10"/>
        </w:numPr>
        <w:tabs>
          <w:tab w:val="clear" w:pos="709"/>
          <w:tab w:val="left" w:pos="709" w:leader="none"/>
        </w:tabs>
        <w:bidi w:val="0"/>
        <w:ind w:hanging="283" w:start="709"/>
        <w:jc w:val="start"/>
        <w:rPr/>
      </w:pPr>
      <w:r>
        <w:rPr/>
        <w:t>No autonomous AI device control without explicit, bounded, audited tool permissions — ever.</w:t>
      </w:r>
    </w:p>
    <w:p>
      <w:pPr>
        <w:pStyle w:val="BodyText"/>
        <w:numPr>
          <w:ilvl w:val="0"/>
          <w:numId w:val="10"/>
        </w:numPr>
        <w:tabs>
          <w:tab w:val="clear" w:pos="709"/>
          <w:tab w:val="left" w:pos="709" w:leader="none"/>
        </w:tabs>
        <w:bidi w:val="0"/>
        <w:ind w:hanging="283" w:start="709"/>
        <w:jc w:val="start"/>
        <w:rPr/>
      </w:pPr>
      <w:r>
        <w:rPr/>
        <w:t>No feature-parity checklist competition with ServiceNow; compete on the technician's daily experience.</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