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AD" w:rsidRDefault="004016AD" w:rsidP="004016AD">
      <w:pPr>
        <w:jc w:val="right"/>
        <w:rPr>
          <w:sz w:val="28"/>
          <w:szCs w:val="28"/>
          <w:lang w:val="ro-RO"/>
        </w:rPr>
      </w:pPr>
      <w:r w:rsidRPr="004016AD">
        <w:rPr>
          <w:sz w:val="28"/>
          <w:szCs w:val="28"/>
          <w:lang w:val="ro-RO"/>
        </w:rPr>
        <w:t xml:space="preserve">Anexa 3 </w:t>
      </w:r>
    </w:p>
    <w:p w:rsidR="004016AD" w:rsidRPr="004016AD" w:rsidRDefault="004016AD" w:rsidP="004016AD">
      <w:pPr>
        <w:jc w:val="right"/>
        <w:rPr>
          <w:sz w:val="28"/>
          <w:szCs w:val="28"/>
          <w:lang w:val="ro-RO"/>
        </w:rPr>
      </w:pPr>
    </w:p>
    <w:p w:rsidR="004016AD" w:rsidRPr="00754C27" w:rsidRDefault="004016AD" w:rsidP="004016AD">
      <w:pPr>
        <w:jc w:val="center"/>
        <w:outlineLvl w:val="0"/>
        <w:rPr>
          <w:b/>
          <w:sz w:val="28"/>
          <w:szCs w:val="28"/>
          <w:lang w:val="ro-RO"/>
        </w:rPr>
      </w:pPr>
      <w:r w:rsidRPr="00754C27">
        <w:rPr>
          <w:b/>
          <w:sz w:val="28"/>
          <w:szCs w:val="28"/>
          <w:lang w:val="ro-RO"/>
        </w:rPr>
        <w:t xml:space="preserve">Înregistrările contabile de bază privind derecunoaşterea </w:t>
      </w:r>
    </w:p>
    <w:p w:rsidR="004016AD" w:rsidRPr="00754C27" w:rsidRDefault="004016AD" w:rsidP="004016AD">
      <w:pPr>
        <w:jc w:val="center"/>
        <w:rPr>
          <w:b/>
          <w:sz w:val="28"/>
          <w:szCs w:val="28"/>
          <w:lang w:val="ro-RO"/>
        </w:rPr>
      </w:pPr>
      <w:r w:rsidRPr="00754C27">
        <w:rPr>
          <w:b/>
          <w:sz w:val="28"/>
          <w:szCs w:val="28"/>
          <w:lang w:val="ro-RO"/>
        </w:rPr>
        <w:t xml:space="preserve">elementelor contabile care nu corespund criteriilor de recunoaştere </w:t>
      </w:r>
    </w:p>
    <w:p w:rsidR="004016AD" w:rsidRPr="00754C27" w:rsidRDefault="004016AD" w:rsidP="004016AD">
      <w:pPr>
        <w:jc w:val="center"/>
        <w:rPr>
          <w:b/>
          <w:sz w:val="28"/>
          <w:szCs w:val="28"/>
          <w:lang w:val="ro-RO"/>
        </w:rPr>
      </w:pPr>
      <w:r w:rsidRPr="00754C27">
        <w:rPr>
          <w:b/>
          <w:sz w:val="28"/>
          <w:szCs w:val="28"/>
          <w:lang w:val="ro-RO"/>
        </w:rPr>
        <w:t xml:space="preserve">prevăzute de noile SNC* </w:t>
      </w:r>
    </w:p>
    <w:p w:rsidR="004016AD" w:rsidRPr="00754C27" w:rsidRDefault="004016AD" w:rsidP="004016AD">
      <w:pPr>
        <w:jc w:val="right"/>
        <w:rPr>
          <w:sz w:val="28"/>
          <w:szCs w:val="28"/>
          <w:lang w:val="ro-RO"/>
        </w:rPr>
      </w:pPr>
    </w:p>
    <w:tbl>
      <w:tblPr>
        <w:tblW w:w="9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5580"/>
        <w:gridCol w:w="1763"/>
        <w:gridCol w:w="1763"/>
      </w:tblGrid>
      <w:tr w:rsidR="004016AD" w:rsidRPr="00754C27" w:rsidTr="0012715E">
        <w:trPr>
          <w:trHeight w:val="278"/>
        </w:trPr>
        <w:tc>
          <w:tcPr>
            <w:tcW w:w="648" w:type="dxa"/>
            <w:vMerge w:val="restart"/>
          </w:tcPr>
          <w:p w:rsidR="004016AD" w:rsidRPr="00754C27" w:rsidRDefault="004016AD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Nr.</w:t>
            </w:r>
          </w:p>
          <w:p w:rsidR="004016AD" w:rsidRPr="00754C27" w:rsidRDefault="004016AD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crt.</w:t>
            </w:r>
          </w:p>
        </w:tc>
        <w:tc>
          <w:tcPr>
            <w:tcW w:w="5580" w:type="dxa"/>
            <w:vMerge w:val="restart"/>
          </w:tcPr>
          <w:p w:rsidR="004016AD" w:rsidRPr="00754C27" w:rsidRDefault="004016AD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Conţinutul operaţiunilor</w:t>
            </w:r>
          </w:p>
        </w:tc>
        <w:tc>
          <w:tcPr>
            <w:tcW w:w="3526" w:type="dxa"/>
            <w:gridSpan w:val="2"/>
          </w:tcPr>
          <w:p w:rsidR="004016AD" w:rsidRPr="00754C27" w:rsidRDefault="004016AD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Corespondenţa conturilor</w:t>
            </w:r>
          </w:p>
        </w:tc>
      </w:tr>
      <w:tr w:rsidR="004016AD" w:rsidRPr="00754C27" w:rsidTr="0012715E">
        <w:trPr>
          <w:trHeight w:val="277"/>
        </w:trPr>
        <w:tc>
          <w:tcPr>
            <w:tcW w:w="648" w:type="dxa"/>
            <w:vMerge/>
          </w:tcPr>
          <w:p w:rsidR="004016AD" w:rsidRPr="00754C27" w:rsidRDefault="004016AD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5580" w:type="dxa"/>
            <w:vMerge/>
          </w:tcPr>
          <w:p w:rsidR="004016AD" w:rsidRPr="00754C27" w:rsidRDefault="004016AD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1763" w:type="dxa"/>
          </w:tcPr>
          <w:p w:rsidR="004016AD" w:rsidRPr="00754C27" w:rsidRDefault="004016AD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debit</w:t>
            </w:r>
          </w:p>
        </w:tc>
        <w:tc>
          <w:tcPr>
            <w:tcW w:w="1763" w:type="dxa"/>
          </w:tcPr>
          <w:p w:rsidR="004016AD" w:rsidRPr="00754C27" w:rsidRDefault="004016AD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credit</w:t>
            </w:r>
          </w:p>
        </w:tc>
      </w:tr>
      <w:tr w:rsidR="004016AD" w:rsidRPr="00754C27" w:rsidTr="0012715E">
        <w:tc>
          <w:tcPr>
            <w:tcW w:w="648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1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5580" w:type="dxa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Derecunoaşterea cheltuielilor de constituire</w:t>
            </w:r>
          </w:p>
        </w:tc>
        <w:tc>
          <w:tcPr>
            <w:tcW w:w="1763" w:type="dxa"/>
          </w:tcPr>
          <w:p w:rsidR="004016AD" w:rsidRPr="00754C27" w:rsidRDefault="004016AD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335</w:t>
            </w:r>
          </w:p>
        </w:tc>
        <w:tc>
          <w:tcPr>
            <w:tcW w:w="1763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111</w:t>
            </w:r>
          </w:p>
        </w:tc>
      </w:tr>
      <w:tr w:rsidR="004016AD" w:rsidRPr="00754C27" w:rsidTr="0012715E">
        <w:tc>
          <w:tcPr>
            <w:tcW w:w="648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2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5580" w:type="dxa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Decontarea amortizării cheltuielilor de constituire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113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111</w:t>
            </w:r>
          </w:p>
        </w:tc>
      </w:tr>
      <w:tr w:rsidR="004016AD" w:rsidRPr="00754C27" w:rsidTr="0012715E">
        <w:tc>
          <w:tcPr>
            <w:tcW w:w="648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3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5580" w:type="dxa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Derecunoaşterea fondului comercial (goodwill-ului)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335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111</w:t>
            </w:r>
          </w:p>
        </w:tc>
      </w:tr>
      <w:tr w:rsidR="004016AD" w:rsidRPr="00754C27" w:rsidTr="0012715E">
        <w:tc>
          <w:tcPr>
            <w:tcW w:w="648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4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5580" w:type="dxa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Decontarea amortizării fondului comercial (goodwill-ului)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113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111</w:t>
            </w:r>
          </w:p>
        </w:tc>
      </w:tr>
      <w:tr w:rsidR="004016AD" w:rsidRPr="004016AD" w:rsidTr="0012715E">
        <w:tc>
          <w:tcPr>
            <w:tcW w:w="9754" w:type="dxa"/>
            <w:gridSpan w:val="4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Notă.</w:t>
            </w:r>
            <w:r w:rsidRPr="00754C27">
              <w:rPr>
                <w:sz w:val="28"/>
                <w:szCs w:val="28"/>
                <w:lang w:val="ro-RO"/>
              </w:rPr>
              <w:t xml:space="preserve"> Înregistrările contabile pentru operaţiunile 3, 4 se întocmesc în cazul dacă pînă la trecerea </w:t>
            </w:r>
            <w:smartTag w:uri="urn:schemas-microsoft-com:office:smarttags" w:element="PersonName">
              <w:smartTagPr>
                <w:attr w:name="ProductID" w:val="la SNC"/>
              </w:smartTagPr>
              <w:r w:rsidRPr="00754C27">
                <w:rPr>
                  <w:sz w:val="28"/>
                  <w:szCs w:val="28"/>
                  <w:lang w:val="ro-RO"/>
                </w:rPr>
                <w:t>la SNC</w:t>
              </w:r>
            </w:smartTag>
            <w:r w:rsidRPr="00754C27">
              <w:rPr>
                <w:sz w:val="28"/>
                <w:szCs w:val="28"/>
                <w:lang w:val="ro-RO"/>
              </w:rPr>
              <w:t xml:space="preserve"> noi fondul comercial a fost inclus în situaţiile financiare cu scop general (neconsolidate) ale entităţii.</w:t>
            </w:r>
          </w:p>
        </w:tc>
      </w:tr>
      <w:tr w:rsidR="004016AD" w:rsidRPr="00754C27" w:rsidTr="0012715E">
        <w:tc>
          <w:tcPr>
            <w:tcW w:w="648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</w:rPr>
              <w:t>5.</w:t>
            </w:r>
          </w:p>
        </w:tc>
        <w:tc>
          <w:tcPr>
            <w:tcW w:w="5580" w:type="dxa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Derecunoaşterea diferenţelor favorabile de curs</w:t>
            </w:r>
            <w:r>
              <w:rPr>
                <w:sz w:val="28"/>
                <w:szCs w:val="28"/>
                <w:lang w:val="ro-RO"/>
              </w:rPr>
              <w:t xml:space="preserve"> valutar</w:t>
            </w:r>
            <w:r w:rsidRPr="00754C27">
              <w:rPr>
                <w:sz w:val="28"/>
                <w:szCs w:val="28"/>
                <w:lang w:val="ro-RO"/>
              </w:rPr>
              <w:t xml:space="preserve"> aferente aporturilor valutare în capitalul social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312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335</w:t>
            </w:r>
          </w:p>
        </w:tc>
      </w:tr>
      <w:tr w:rsidR="004016AD" w:rsidRPr="00754C27" w:rsidTr="0012715E">
        <w:tc>
          <w:tcPr>
            <w:tcW w:w="648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</w:rPr>
              <w:t>6.</w:t>
            </w:r>
          </w:p>
        </w:tc>
        <w:tc>
          <w:tcPr>
            <w:tcW w:w="5580" w:type="dxa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Derecunoaşterea diferenţelor nefavorabile de curs</w:t>
            </w:r>
            <w:r>
              <w:rPr>
                <w:sz w:val="28"/>
                <w:szCs w:val="28"/>
                <w:lang w:val="ro-RO"/>
              </w:rPr>
              <w:t xml:space="preserve"> valutar</w:t>
            </w:r>
            <w:r w:rsidRPr="00754C27">
              <w:rPr>
                <w:sz w:val="28"/>
                <w:szCs w:val="28"/>
                <w:lang w:val="ro-RO"/>
              </w:rPr>
              <w:t xml:space="preserve"> aferente aporturilor valutare în capitalul social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335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312</w:t>
            </w:r>
          </w:p>
        </w:tc>
      </w:tr>
      <w:tr w:rsidR="004016AD" w:rsidRPr="00754C27" w:rsidTr="0012715E">
        <w:tc>
          <w:tcPr>
            <w:tcW w:w="648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</w:rPr>
              <w:t>7.</w:t>
            </w:r>
          </w:p>
        </w:tc>
        <w:tc>
          <w:tcPr>
            <w:tcW w:w="5580" w:type="dxa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Derecunoaşterea activelor amînate privind impozitul pe venit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335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135</w:t>
            </w:r>
          </w:p>
        </w:tc>
      </w:tr>
      <w:tr w:rsidR="004016AD" w:rsidRPr="00754C27" w:rsidTr="0012715E">
        <w:tc>
          <w:tcPr>
            <w:tcW w:w="648" w:type="dxa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8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5580" w:type="dxa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Derecunoaşterea datoriilor amînate privind impozitul pe venit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425</w:t>
            </w:r>
          </w:p>
        </w:tc>
        <w:tc>
          <w:tcPr>
            <w:tcW w:w="1763" w:type="dxa"/>
            <w:vAlign w:val="center"/>
          </w:tcPr>
          <w:p w:rsidR="004016AD" w:rsidRPr="00754C27" w:rsidRDefault="004016AD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335</w:t>
            </w:r>
          </w:p>
        </w:tc>
      </w:tr>
      <w:tr w:rsidR="004016AD" w:rsidRPr="00754C27" w:rsidTr="0012715E">
        <w:tc>
          <w:tcPr>
            <w:tcW w:w="9754" w:type="dxa"/>
            <w:gridSpan w:val="4"/>
          </w:tcPr>
          <w:p w:rsidR="004016AD" w:rsidRPr="00754C27" w:rsidRDefault="004016AD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 xml:space="preserve">Notă. </w:t>
            </w:r>
            <w:r w:rsidRPr="00754C27">
              <w:rPr>
                <w:sz w:val="28"/>
                <w:szCs w:val="28"/>
                <w:lang w:val="ro-RO"/>
              </w:rPr>
              <w:t xml:space="preserve">Înregistrările contabile pentru operaţiunile 7, 8 se întocmesc în cazul dacă conform politicilor contabile ale entităţii, după tranziţia la noile </w:t>
            </w:r>
            <w:r>
              <w:rPr>
                <w:sz w:val="28"/>
                <w:szCs w:val="28"/>
                <w:lang w:val="ro-RO"/>
              </w:rPr>
              <w:t>SNC</w:t>
            </w:r>
            <w:r w:rsidRPr="00754C27">
              <w:rPr>
                <w:sz w:val="28"/>
                <w:szCs w:val="28"/>
                <w:lang w:val="ro-RO"/>
              </w:rPr>
              <w:t xml:space="preserve">, va fi aplicată metoda impozitului pe venit curent. </w:t>
            </w:r>
          </w:p>
        </w:tc>
      </w:tr>
    </w:tbl>
    <w:p w:rsidR="00FB2048" w:rsidRDefault="00FB2048"/>
    <w:sectPr w:rsidR="00FB2048" w:rsidSect="004016A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16AD"/>
    <w:rsid w:val="004016AD"/>
    <w:rsid w:val="00FB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>Home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AB. Bitchin</dc:creator>
  <cp:keywords/>
  <dc:description/>
  <cp:lastModifiedBy>Alina AB. Bitchin</cp:lastModifiedBy>
  <cp:revision>1</cp:revision>
  <dcterms:created xsi:type="dcterms:W3CDTF">2013-12-14T06:43:00Z</dcterms:created>
  <dcterms:modified xsi:type="dcterms:W3CDTF">2013-12-14T06:44:00Z</dcterms:modified>
</cp:coreProperties>
</file>