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593" w:rsidRPr="009D4593" w:rsidRDefault="009D4593" w:rsidP="00EA7704">
      <w:pPr>
        <w:rPr>
          <w:rFonts w:ascii="Arial" w:hAnsi="Arial" w:cs="Arial"/>
          <w:b/>
          <w:bCs/>
          <w:sz w:val="20"/>
          <w:lang w:val="ro-RO"/>
        </w:rPr>
      </w:pPr>
      <w:r w:rsidRPr="009D4593">
        <w:rPr>
          <w:rFonts w:ascii="Arial" w:hAnsi="Arial" w:cs="Arial"/>
          <w:b/>
          <w:bCs/>
          <w:sz w:val="20"/>
          <w:lang w:val="ro-RO"/>
        </w:rPr>
        <w:t>Divizarea bugetelor de încasare a veniturilor provenite din aplicarea contravențiilor</w:t>
      </w:r>
    </w:p>
    <w:p w:rsidR="00EA7704" w:rsidRDefault="00B11224" w:rsidP="00EA7704">
      <w:pPr>
        <w:rPr>
          <w:rFonts w:ascii="Arial" w:hAnsi="Arial" w:cs="Arial"/>
          <w:bCs/>
          <w:sz w:val="20"/>
          <w:lang w:val="ro-RO"/>
        </w:rPr>
      </w:pPr>
      <w:bookmarkStart w:id="0" w:name="_GoBack"/>
      <w:r>
        <w:rPr>
          <w:rFonts w:ascii="Arial" w:hAnsi="Arial" w:cs="Arial"/>
          <w:bCs/>
          <w:sz w:val="20"/>
          <w:lang w:val="ro-RO"/>
        </w:rPr>
        <w:t xml:space="preserve">Ministerul Finanțelor, a propus spre consultări publice </w:t>
      </w:r>
      <w:hyperlink r:id="rId6" w:history="1">
        <w:r w:rsidRPr="00B11224">
          <w:rPr>
            <w:rStyle w:val="a4"/>
            <w:rFonts w:ascii="Arial" w:hAnsi="Arial" w:cs="Arial"/>
            <w:bCs/>
            <w:sz w:val="20"/>
            <w:lang w:val="ro-RO"/>
          </w:rPr>
          <w:t>proiectul</w:t>
        </w:r>
      </w:hyperlink>
      <w:r>
        <w:rPr>
          <w:rFonts w:ascii="Arial" w:hAnsi="Arial" w:cs="Arial"/>
          <w:bCs/>
          <w:sz w:val="20"/>
          <w:lang w:val="ro-RO"/>
        </w:rPr>
        <w:t xml:space="preserve"> </w:t>
      </w:r>
      <w:r w:rsidRPr="00B11224">
        <w:rPr>
          <w:rFonts w:ascii="Arial" w:hAnsi="Arial" w:cs="Arial"/>
          <w:bCs/>
          <w:sz w:val="20"/>
          <w:lang w:val="ro-RO"/>
        </w:rPr>
        <w:t xml:space="preserve">de lege cu privire la modificarea și completarea </w:t>
      </w:r>
      <w:hyperlink r:id="rId7" w:history="1">
        <w:r w:rsidRPr="00B11224">
          <w:rPr>
            <w:rStyle w:val="a4"/>
            <w:rFonts w:ascii="Arial" w:hAnsi="Arial" w:cs="Arial"/>
            <w:bCs/>
            <w:sz w:val="20"/>
            <w:lang w:val="ro-RO"/>
          </w:rPr>
          <w:t>Codului Contravențional</w:t>
        </w:r>
      </w:hyperlink>
      <w:r w:rsidRPr="00B11224">
        <w:rPr>
          <w:rFonts w:ascii="Arial" w:hAnsi="Arial" w:cs="Arial"/>
          <w:bCs/>
          <w:sz w:val="20"/>
          <w:lang w:val="ro-RO"/>
        </w:rPr>
        <w:t xml:space="preserve"> al Republicii Moldova, aprobat prin </w:t>
      </w:r>
      <w:hyperlink r:id="rId8" w:history="1">
        <w:r w:rsidRPr="00B11224">
          <w:rPr>
            <w:rStyle w:val="a4"/>
            <w:rFonts w:ascii="Arial" w:hAnsi="Arial" w:cs="Arial"/>
            <w:bCs/>
            <w:sz w:val="20"/>
            <w:lang w:val="ro-RO"/>
          </w:rPr>
          <w:t>Legea nr.218-XVI din 24 octombrie 2008</w:t>
        </w:r>
      </w:hyperlink>
      <w:r>
        <w:rPr>
          <w:rFonts w:ascii="Arial" w:hAnsi="Arial" w:cs="Arial"/>
          <w:bCs/>
          <w:sz w:val="20"/>
          <w:lang w:val="ro-RO"/>
        </w:rPr>
        <w:t>.</w:t>
      </w:r>
    </w:p>
    <w:p w:rsidR="00B11224" w:rsidRDefault="00613E6C" w:rsidP="00EA7704">
      <w:pPr>
        <w:rPr>
          <w:rFonts w:ascii="Arial" w:hAnsi="Arial" w:cs="Arial"/>
          <w:sz w:val="20"/>
          <w:lang w:val="ro-RO"/>
        </w:rPr>
      </w:pPr>
      <w:r>
        <w:rPr>
          <w:rFonts w:ascii="Arial" w:hAnsi="Arial" w:cs="Arial"/>
          <w:sz w:val="20"/>
          <w:lang w:val="ro-RO"/>
        </w:rPr>
        <w:t>P</w:t>
      </w:r>
      <w:r w:rsidR="00B11224" w:rsidRPr="00B11224">
        <w:rPr>
          <w:rFonts w:ascii="Arial" w:hAnsi="Arial" w:cs="Arial"/>
          <w:sz w:val="20"/>
          <w:lang w:val="ro-RO"/>
        </w:rPr>
        <w:t>roiect</w:t>
      </w:r>
      <w:r>
        <w:rPr>
          <w:rFonts w:ascii="Arial" w:hAnsi="Arial" w:cs="Arial"/>
          <w:sz w:val="20"/>
          <w:lang w:val="ro-RO"/>
        </w:rPr>
        <w:t>ul</w:t>
      </w:r>
      <w:r w:rsidR="00B11224" w:rsidRPr="00B11224">
        <w:rPr>
          <w:rFonts w:ascii="Arial" w:hAnsi="Arial" w:cs="Arial"/>
          <w:sz w:val="20"/>
          <w:lang w:val="ro-RO"/>
        </w:rPr>
        <w:t xml:space="preserve"> de lege</w:t>
      </w:r>
      <w:r>
        <w:rPr>
          <w:rFonts w:ascii="Arial" w:hAnsi="Arial" w:cs="Arial"/>
          <w:sz w:val="20"/>
          <w:lang w:val="ro-RO"/>
        </w:rPr>
        <w:t xml:space="preserve"> vizat, </w:t>
      </w:r>
      <w:r w:rsidRPr="00613E6C">
        <w:rPr>
          <w:rFonts w:ascii="Arial" w:hAnsi="Arial" w:cs="Arial"/>
          <w:sz w:val="20"/>
          <w:lang w:val="ro-RO"/>
        </w:rPr>
        <w:t>a fost elaborat în sensul indicării exprese a bugetului în care urmează a fi virate toate încasările d</w:t>
      </w:r>
      <w:r>
        <w:rPr>
          <w:rFonts w:ascii="Arial" w:hAnsi="Arial" w:cs="Arial"/>
          <w:sz w:val="20"/>
          <w:lang w:val="ro-RO"/>
        </w:rPr>
        <w:t>in amenzile aplicate pentru săvâ</w:t>
      </w:r>
      <w:r w:rsidRPr="00613E6C">
        <w:rPr>
          <w:rFonts w:ascii="Arial" w:hAnsi="Arial" w:cs="Arial"/>
          <w:sz w:val="20"/>
          <w:lang w:val="ro-RO"/>
        </w:rPr>
        <w:t>rșirea contravențiilor stipulate în prezentul cod.</w:t>
      </w:r>
    </w:p>
    <w:p w:rsidR="00613E6C" w:rsidRPr="00613E6C" w:rsidRDefault="00613E6C" w:rsidP="00613E6C">
      <w:pPr>
        <w:rPr>
          <w:rFonts w:ascii="Arial" w:hAnsi="Arial" w:cs="Arial"/>
          <w:sz w:val="20"/>
          <w:lang w:val="en-US"/>
        </w:rPr>
      </w:pPr>
      <w:proofErr w:type="spellStart"/>
      <w:r w:rsidRPr="00613E6C">
        <w:rPr>
          <w:rFonts w:ascii="Arial" w:hAnsi="Arial" w:cs="Arial"/>
          <w:sz w:val="20"/>
          <w:lang w:val="en-US"/>
        </w:rPr>
        <w:t>Principiile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care </w:t>
      </w:r>
      <w:proofErr w:type="spellStart"/>
      <w:r w:rsidRPr="00613E6C">
        <w:rPr>
          <w:rFonts w:ascii="Arial" w:hAnsi="Arial" w:cs="Arial"/>
          <w:sz w:val="20"/>
          <w:lang w:val="en-US"/>
        </w:rPr>
        <w:t>stau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la </w:t>
      </w:r>
      <w:proofErr w:type="spellStart"/>
      <w:r w:rsidRPr="00613E6C">
        <w:rPr>
          <w:rFonts w:ascii="Arial" w:hAnsi="Arial" w:cs="Arial"/>
          <w:sz w:val="20"/>
          <w:lang w:val="en-US"/>
        </w:rPr>
        <w:t>baza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determinării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bugetelor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la care se </w:t>
      </w:r>
      <w:proofErr w:type="spellStart"/>
      <w:r w:rsidRPr="00613E6C">
        <w:rPr>
          <w:rFonts w:ascii="Arial" w:hAnsi="Arial" w:cs="Arial"/>
          <w:sz w:val="20"/>
          <w:lang w:val="en-US"/>
        </w:rPr>
        <w:t>încasează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veniturile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provenite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din </w:t>
      </w:r>
      <w:proofErr w:type="spellStart"/>
      <w:r w:rsidRPr="00613E6C">
        <w:rPr>
          <w:rFonts w:ascii="Arial" w:hAnsi="Arial" w:cs="Arial"/>
          <w:sz w:val="20"/>
          <w:lang w:val="en-US"/>
        </w:rPr>
        <w:t>amenzile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aplicate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în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baza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deciziilor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613E6C">
        <w:rPr>
          <w:rFonts w:ascii="Arial" w:hAnsi="Arial" w:cs="Arial"/>
          <w:sz w:val="20"/>
          <w:lang w:val="en-US"/>
        </w:rPr>
        <w:t>sancționare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asupra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cauzelor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contravenționale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vizează</w:t>
      </w:r>
      <w:proofErr w:type="spellEnd"/>
      <w:r w:rsidRPr="00613E6C">
        <w:rPr>
          <w:rFonts w:ascii="Arial" w:hAnsi="Arial" w:cs="Arial"/>
          <w:sz w:val="20"/>
          <w:lang w:val="en-US"/>
        </w:rPr>
        <w:t>:</w:t>
      </w:r>
    </w:p>
    <w:p w:rsidR="00613E6C" w:rsidRDefault="00613E6C" w:rsidP="00613E6C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- </w:t>
      </w:r>
      <w:proofErr w:type="spellStart"/>
      <w:r w:rsidRPr="00613E6C">
        <w:rPr>
          <w:rFonts w:ascii="Arial" w:hAnsi="Arial" w:cs="Arial"/>
          <w:sz w:val="20"/>
          <w:lang w:val="en-US"/>
        </w:rPr>
        <w:t>responsabilitatea</w:t>
      </w:r>
      <w:proofErr w:type="spellEnd"/>
      <w:r w:rsidRPr="00613E6C">
        <w:rPr>
          <w:rFonts w:ascii="Arial" w:hAnsi="Arial" w:cs="Arial"/>
          <w:sz w:val="20"/>
          <w:lang w:val="en-US"/>
        </w:rPr>
        <w:t>/</w:t>
      </w:r>
      <w:proofErr w:type="spellStart"/>
      <w:r w:rsidRPr="00613E6C">
        <w:rPr>
          <w:rFonts w:ascii="Arial" w:hAnsi="Arial" w:cs="Arial"/>
          <w:sz w:val="20"/>
          <w:lang w:val="en-US"/>
        </w:rPr>
        <w:t>competența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autorităților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statului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pentru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domeniul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în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care se </w:t>
      </w:r>
      <w:proofErr w:type="spellStart"/>
      <w:r w:rsidRPr="00613E6C">
        <w:rPr>
          <w:rFonts w:ascii="Arial" w:hAnsi="Arial" w:cs="Arial"/>
          <w:sz w:val="20"/>
          <w:lang w:val="en-US"/>
        </w:rPr>
        <w:t>constată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contra</w:t>
      </w:r>
      <w:r>
        <w:rPr>
          <w:rFonts w:ascii="Arial" w:hAnsi="Arial" w:cs="Arial"/>
          <w:sz w:val="20"/>
          <w:lang w:val="en-US"/>
        </w:rPr>
        <w:t>venția</w:t>
      </w:r>
      <w:proofErr w:type="spellEnd"/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lang w:val="en-US"/>
        </w:rPr>
        <w:t>și</w:t>
      </w:r>
      <w:proofErr w:type="spellEnd"/>
      <w:r>
        <w:rPr>
          <w:rFonts w:ascii="Arial" w:hAnsi="Arial" w:cs="Arial"/>
          <w:sz w:val="20"/>
          <w:lang w:val="en-US"/>
        </w:rPr>
        <w:t xml:space="preserve"> se </w:t>
      </w:r>
      <w:proofErr w:type="spellStart"/>
      <w:r>
        <w:rPr>
          <w:rFonts w:ascii="Arial" w:hAnsi="Arial" w:cs="Arial"/>
          <w:sz w:val="20"/>
          <w:lang w:val="en-US"/>
        </w:rPr>
        <w:t>aplică</w:t>
      </w:r>
      <w:proofErr w:type="spellEnd"/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lang w:val="en-US"/>
        </w:rPr>
        <w:t>sancțiunea</w:t>
      </w:r>
      <w:proofErr w:type="spellEnd"/>
      <w:proofErr w:type="gramStart"/>
      <w:r>
        <w:rPr>
          <w:rFonts w:ascii="Arial" w:hAnsi="Arial" w:cs="Arial"/>
          <w:sz w:val="20"/>
          <w:lang w:val="en-US"/>
        </w:rPr>
        <w:t>;</w:t>
      </w:r>
      <w:proofErr w:type="gramEnd"/>
      <w:r>
        <w:rPr>
          <w:rFonts w:ascii="Arial" w:hAnsi="Arial" w:cs="Arial"/>
          <w:sz w:val="20"/>
          <w:lang w:val="en-US"/>
        </w:rPr>
        <w:br/>
        <w:t xml:space="preserve">- </w:t>
      </w:r>
      <w:proofErr w:type="spellStart"/>
      <w:r w:rsidRPr="00613E6C">
        <w:rPr>
          <w:rFonts w:ascii="Arial" w:hAnsi="Arial" w:cs="Arial"/>
          <w:sz w:val="20"/>
          <w:lang w:val="en-US"/>
        </w:rPr>
        <w:t>modul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și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sursa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613E6C">
        <w:rPr>
          <w:rFonts w:ascii="Arial" w:hAnsi="Arial" w:cs="Arial"/>
          <w:sz w:val="20"/>
          <w:lang w:val="en-US"/>
        </w:rPr>
        <w:t>finanțare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a </w:t>
      </w:r>
      <w:proofErr w:type="spellStart"/>
      <w:r w:rsidRPr="00613E6C">
        <w:rPr>
          <w:rFonts w:ascii="Arial" w:hAnsi="Arial" w:cs="Arial"/>
          <w:sz w:val="20"/>
          <w:lang w:val="en-US"/>
        </w:rPr>
        <w:t>autorităților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care </w:t>
      </w:r>
      <w:proofErr w:type="spellStart"/>
      <w:r w:rsidRPr="00613E6C">
        <w:rPr>
          <w:rFonts w:ascii="Arial" w:hAnsi="Arial" w:cs="Arial"/>
          <w:sz w:val="20"/>
          <w:lang w:val="en-US"/>
        </w:rPr>
        <w:t>aplică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sancțiunea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pentru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contravenția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administrativă</w:t>
      </w:r>
      <w:proofErr w:type="spellEnd"/>
      <w:r w:rsidRPr="00613E6C">
        <w:rPr>
          <w:rFonts w:ascii="Arial" w:hAnsi="Arial" w:cs="Arial"/>
          <w:sz w:val="20"/>
          <w:lang w:val="en-US"/>
        </w:rPr>
        <w:t>.</w:t>
      </w:r>
    </w:p>
    <w:p w:rsidR="00613E6C" w:rsidRPr="00613E6C" w:rsidRDefault="00613E6C" w:rsidP="00613E6C">
      <w:pPr>
        <w:rPr>
          <w:rFonts w:ascii="Arial" w:hAnsi="Arial" w:cs="Arial"/>
          <w:i/>
          <w:sz w:val="20"/>
          <w:lang w:val="en-US"/>
        </w:rPr>
      </w:pPr>
      <w:proofErr w:type="spellStart"/>
      <w:r w:rsidRPr="00613E6C">
        <w:rPr>
          <w:rFonts w:ascii="Arial" w:hAnsi="Arial" w:cs="Arial"/>
          <w:sz w:val="20"/>
          <w:lang w:val="en-US"/>
        </w:rPr>
        <w:t>Încasările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din </w:t>
      </w:r>
      <w:proofErr w:type="spellStart"/>
      <w:r w:rsidRPr="00613E6C">
        <w:rPr>
          <w:rFonts w:ascii="Arial" w:hAnsi="Arial" w:cs="Arial"/>
          <w:sz w:val="20"/>
          <w:lang w:val="en-US"/>
        </w:rPr>
        <w:t>amenzile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stipulate </w:t>
      </w:r>
      <w:proofErr w:type="spellStart"/>
      <w:r w:rsidRPr="00613E6C">
        <w:rPr>
          <w:rFonts w:ascii="Arial" w:hAnsi="Arial" w:cs="Arial"/>
          <w:sz w:val="20"/>
          <w:lang w:val="en-US"/>
        </w:rPr>
        <w:t>în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prezentul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cod, </w:t>
      </w:r>
      <w:proofErr w:type="spellStart"/>
      <w:r w:rsidRPr="00613E6C">
        <w:rPr>
          <w:rFonts w:ascii="Arial" w:hAnsi="Arial" w:cs="Arial"/>
          <w:sz w:val="20"/>
          <w:lang w:val="en-US"/>
        </w:rPr>
        <w:t>aplicate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613E6C">
        <w:rPr>
          <w:rFonts w:ascii="Arial" w:hAnsi="Arial" w:cs="Arial"/>
          <w:sz w:val="20"/>
          <w:lang w:val="en-US"/>
        </w:rPr>
        <w:t>către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autoritățile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competente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proofErr w:type="gramStart"/>
      <w:r w:rsidRPr="00613E6C">
        <w:rPr>
          <w:rFonts w:ascii="Arial" w:hAnsi="Arial" w:cs="Arial"/>
          <w:sz w:val="20"/>
          <w:lang w:val="en-US"/>
        </w:rPr>
        <w:t>să</w:t>
      </w:r>
      <w:proofErr w:type="spellEnd"/>
      <w:proofErr w:type="gram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soluționeze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cauzele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contravenționale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(</w:t>
      </w:r>
      <w:proofErr w:type="spellStart"/>
      <w:r w:rsidRPr="00613E6C">
        <w:rPr>
          <w:rFonts w:ascii="Arial" w:hAnsi="Arial" w:cs="Arial"/>
          <w:sz w:val="20"/>
          <w:lang w:val="en-US"/>
        </w:rPr>
        <w:t>instanța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613E6C">
        <w:rPr>
          <w:rFonts w:ascii="Arial" w:hAnsi="Arial" w:cs="Arial"/>
          <w:sz w:val="20"/>
          <w:lang w:val="en-US"/>
        </w:rPr>
        <w:t>judecată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613E6C">
        <w:rPr>
          <w:rFonts w:ascii="Arial" w:hAnsi="Arial" w:cs="Arial"/>
          <w:sz w:val="20"/>
          <w:lang w:val="en-US"/>
        </w:rPr>
        <w:t>procurorul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613E6C">
        <w:rPr>
          <w:rFonts w:ascii="Arial" w:hAnsi="Arial" w:cs="Arial"/>
          <w:sz w:val="20"/>
          <w:lang w:val="en-US"/>
        </w:rPr>
        <w:t>agentul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constatator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), se </w:t>
      </w:r>
      <w:proofErr w:type="spellStart"/>
      <w:r w:rsidRPr="00613E6C">
        <w:rPr>
          <w:rFonts w:ascii="Arial" w:hAnsi="Arial" w:cs="Arial"/>
          <w:sz w:val="20"/>
          <w:lang w:val="en-US"/>
        </w:rPr>
        <w:t>vor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vira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în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bugetul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de stat, </w:t>
      </w:r>
      <w:r w:rsidRPr="00613E6C">
        <w:rPr>
          <w:rFonts w:ascii="Arial" w:hAnsi="Arial" w:cs="Arial"/>
          <w:i/>
          <w:sz w:val="20"/>
          <w:lang w:val="en-US"/>
        </w:rPr>
        <w:t xml:space="preserve">cu </w:t>
      </w:r>
      <w:proofErr w:type="spellStart"/>
      <w:r w:rsidRPr="00613E6C">
        <w:rPr>
          <w:rFonts w:ascii="Arial" w:hAnsi="Arial" w:cs="Arial"/>
          <w:i/>
          <w:sz w:val="20"/>
          <w:lang w:val="en-US"/>
        </w:rPr>
        <w:t>excepția</w:t>
      </w:r>
      <w:proofErr w:type="spellEnd"/>
      <w:r w:rsidRPr="00613E6C">
        <w:rPr>
          <w:rFonts w:ascii="Arial" w:hAnsi="Arial" w:cs="Arial"/>
          <w:i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i/>
          <w:sz w:val="20"/>
          <w:lang w:val="en-US"/>
        </w:rPr>
        <w:t>cazurilor</w:t>
      </w:r>
      <w:proofErr w:type="spellEnd"/>
      <w:r w:rsidRPr="00613E6C">
        <w:rPr>
          <w:rFonts w:ascii="Arial" w:hAnsi="Arial" w:cs="Arial"/>
          <w:i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i/>
          <w:sz w:val="20"/>
          <w:lang w:val="en-US"/>
        </w:rPr>
        <w:t>specificate</w:t>
      </w:r>
      <w:proofErr w:type="spellEnd"/>
      <w:r w:rsidRPr="00613E6C">
        <w:rPr>
          <w:rFonts w:ascii="Arial" w:hAnsi="Arial" w:cs="Arial"/>
          <w:i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i/>
          <w:sz w:val="20"/>
          <w:lang w:val="en-US"/>
        </w:rPr>
        <w:t>prin</w:t>
      </w:r>
      <w:proofErr w:type="spellEnd"/>
      <w:r w:rsidRPr="00613E6C">
        <w:rPr>
          <w:rFonts w:ascii="Arial" w:hAnsi="Arial" w:cs="Arial"/>
          <w:i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i/>
          <w:sz w:val="20"/>
          <w:lang w:val="en-US"/>
        </w:rPr>
        <w:t>amendamentele</w:t>
      </w:r>
      <w:proofErr w:type="spellEnd"/>
      <w:r w:rsidRPr="00613E6C">
        <w:rPr>
          <w:rFonts w:ascii="Arial" w:hAnsi="Arial" w:cs="Arial"/>
          <w:i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i/>
          <w:sz w:val="20"/>
          <w:lang w:val="en-US"/>
        </w:rPr>
        <w:t>propuse</w:t>
      </w:r>
      <w:proofErr w:type="spellEnd"/>
      <w:r w:rsidRPr="00613E6C">
        <w:rPr>
          <w:rFonts w:ascii="Arial" w:hAnsi="Arial" w:cs="Arial"/>
          <w:i/>
          <w:sz w:val="20"/>
          <w:lang w:val="en-US"/>
        </w:rPr>
        <w:t>.</w:t>
      </w:r>
    </w:p>
    <w:p w:rsidR="00613E6C" w:rsidRPr="00613E6C" w:rsidRDefault="00613E6C" w:rsidP="00613E6C">
      <w:pPr>
        <w:rPr>
          <w:rFonts w:ascii="Arial" w:hAnsi="Arial" w:cs="Arial"/>
          <w:sz w:val="20"/>
          <w:lang w:val="ro-RO"/>
        </w:rPr>
      </w:pPr>
      <w:r>
        <w:rPr>
          <w:rFonts w:ascii="Arial" w:hAnsi="Arial" w:cs="Arial"/>
          <w:sz w:val="20"/>
          <w:lang w:val="ro-RO"/>
        </w:rPr>
        <w:t>În baza celor relatate, a</w:t>
      </w:r>
      <w:r w:rsidRPr="00613E6C">
        <w:rPr>
          <w:rFonts w:ascii="Arial" w:hAnsi="Arial" w:cs="Arial"/>
          <w:sz w:val="20"/>
          <w:lang w:val="ro-RO"/>
        </w:rPr>
        <w:t xml:space="preserve">rticolul 34 </w:t>
      </w:r>
      <w:r>
        <w:rPr>
          <w:rFonts w:ascii="Arial" w:hAnsi="Arial" w:cs="Arial"/>
          <w:sz w:val="20"/>
          <w:lang w:val="ro-RO"/>
        </w:rPr>
        <w:t xml:space="preserve">al </w:t>
      </w:r>
      <w:hyperlink r:id="rId9" w:history="1">
        <w:r w:rsidRPr="00613E6C">
          <w:rPr>
            <w:rStyle w:val="a4"/>
            <w:rFonts w:ascii="Arial" w:hAnsi="Arial" w:cs="Arial"/>
            <w:sz w:val="20"/>
            <w:lang w:val="ro-RO"/>
          </w:rPr>
          <w:t>Codului contravențional</w:t>
        </w:r>
      </w:hyperlink>
      <w:r>
        <w:rPr>
          <w:rFonts w:ascii="Arial" w:hAnsi="Arial" w:cs="Arial"/>
          <w:sz w:val="20"/>
          <w:lang w:val="ro-RO"/>
        </w:rPr>
        <w:t xml:space="preserve"> </w:t>
      </w:r>
      <w:r w:rsidRPr="00613E6C">
        <w:rPr>
          <w:rFonts w:ascii="Arial" w:hAnsi="Arial" w:cs="Arial"/>
          <w:sz w:val="20"/>
          <w:lang w:val="ro-RO"/>
        </w:rPr>
        <w:t xml:space="preserve">se completează </w:t>
      </w:r>
      <w:r>
        <w:rPr>
          <w:rFonts w:ascii="Arial" w:hAnsi="Arial" w:cs="Arial"/>
          <w:sz w:val="20"/>
          <w:lang w:val="ro-RO"/>
        </w:rPr>
        <w:t>cu următoarele prevederi:</w:t>
      </w:r>
    </w:p>
    <w:p w:rsidR="00613E6C" w:rsidRDefault="009D4593" w:rsidP="00613E6C">
      <w:pPr>
        <w:rPr>
          <w:rFonts w:ascii="Arial" w:hAnsi="Arial" w:cs="Arial"/>
          <w:sz w:val="20"/>
          <w:lang w:val="en-US"/>
        </w:rPr>
      </w:pPr>
      <w:proofErr w:type="spellStart"/>
      <w:r>
        <w:rPr>
          <w:rFonts w:ascii="Arial" w:hAnsi="Arial" w:cs="Arial"/>
          <w:sz w:val="20"/>
          <w:lang w:val="en-US"/>
        </w:rPr>
        <w:t>A</w:t>
      </w:r>
      <w:r w:rsidR="00613E6C" w:rsidRPr="00613E6C">
        <w:rPr>
          <w:rFonts w:ascii="Arial" w:hAnsi="Arial" w:cs="Arial"/>
          <w:sz w:val="20"/>
          <w:lang w:val="en-US"/>
        </w:rPr>
        <w:t>menzile</w:t>
      </w:r>
      <w:proofErr w:type="spellEnd"/>
      <w:r w:rsidR="00613E6C"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613E6C" w:rsidRPr="00613E6C">
        <w:rPr>
          <w:rFonts w:ascii="Arial" w:hAnsi="Arial" w:cs="Arial"/>
          <w:sz w:val="20"/>
          <w:lang w:val="en-US"/>
        </w:rPr>
        <w:t>aplicate</w:t>
      </w:r>
      <w:proofErr w:type="spellEnd"/>
      <w:r w:rsidR="00613E6C" w:rsidRPr="00613E6C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="00613E6C" w:rsidRPr="00613E6C">
        <w:rPr>
          <w:rFonts w:ascii="Arial" w:hAnsi="Arial" w:cs="Arial"/>
          <w:sz w:val="20"/>
          <w:lang w:val="en-US"/>
        </w:rPr>
        <w:t>către</w:t>
      </w:r>
      <w:proofErr w:type="spellEnd"/>
      <w:r w:rsidR="00613E6C"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613E6C" w:rsidRPr="00613E6C">
        <w:rPr>
          <w:rFonts w:ascii="Arial" w:hAnsi="Arial" w:cs="Arial"/>
          <w:sz w:val="20"/>
          <w:lang w:val="en-US"/>
        </w:rPr>
        <w:t>c</w:t>
      </w:r>
      <w:r w:rsidR="00613E6C">
        <w:rPr>
          <w:rFonts w:ascii="Arial" w:hAnsi="Arial" w:cs="Arial"/>
          <w:sz w:val="20"/>
          <w:lang w:val="en-US"/>
        </w:rPr>
        <w:t>omisiile</w:t>
      </w:r>
      <w:proofErr w:type="spellEnd"/>
      <w:r w:rsidR="00613E6C">
        <w:rPr>
          <w:rFonts w:ascii="Arial" w:hAnsi="Arial" w:cs="Arial"/>
          <w:sz w:val="20"/>
          <w:lang w:val="en-US"/>
        </w:rPr>
        <w:t xml:space="preserve"> administrative de </w:t>
      </w:r>
      <w:proofErr w:type="spellStart"/>
      <w:r w:rsidR="00613E6C">
        <w:rPr>
          <w:rFonts w:ascii="Arial" w:hAnsi="Arial" w:cs="Arial"/>
          <w:sz w:val="20"/>
          <w:lang w:val="en-US"/>
        </w:rPr>
        <w:t>pe</w:t>
      </w:r>
      <w:proofErr w:type="spellEnd"/>
      <w:r w:rsid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613E6C">
        <w:rPr>
          <w:rFonts w:ascii="Arial" w:hAnsi="Arial" w:cs="Arial"/>
          <w:sz w:val="20"/>
          <w:lang w:val="en-US"/>
        </w:rPr>
        <w:t>lâ</w:t>
      </w:r>
      <w:r w:rsidR="00613E6C" w:rsidRPr="00613E6C">
        <w:rPr>
          <w:rFonts w:ascii="Arial" w:hAnsi="Arial" w:cs="Arial"/>
          <w:sz w:val="20"/>
          <w:lang w:val="en-US"/>
        </w:rPr>
        <w:t>ngă</w:t>
      </w:r>
      <w:proofErr w:type="spellEnd"/>
      <w:r w:rsidR="00613E6C"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613E6C" w:rsidRPr="00613E6C">
        <w:rPr>
          <w:rFonts w:ascii="Arial" w:hAnsi="Arial" w:cs="Arial"/>
          <w:sz w:val="20"/>
          <w:lang w:val="en-US"/>
        </w:rPr>
        <w:t>autoritatea</w:t>
      </w:r>
      <w:proofErr w:type="spellEnd"/>
      <w:r w:rsidR="00613E6C"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613E6C" w:rsidRPr="00613E6C">
        <w:rPr>
          <w:rFonts w:ascii="Arial" w:hAnsi="Arial" w:cs="Arial"/>
          <w:sz w:val="20"/>
          <w:lang w:val="en-US"/>
        </w:rPr>
        <w:t>publică</w:t>
      </w:r>
      <w:proofErr w:type="spellEnd"/>
      <w:r w:rsidR="00613E6C"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613E6C" w:rsidRPr="00613E6C">
        <w:rPr>
          <w:rFonts w:ascii="Arial" w:hAnsi="Arial" w:cs="Arial"/>
          <w:sz w:val="20"/>
          <w:lang w:val="en-US"/>
        </w:rPr>
        <w:t>locală</w:t>
      </w:r>
      <w:proofErr w:type="spellEnd"/>
      <w:r w:rsidR="00613E6C"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613E6C" w:rsidRPr="00613E6C">
        <w:rPr>
          <w:rFonts w:ascii="Arial" w:hAnsi="Arial" w:cs="Arial"/>
          <w:sz w:val="20"/>
          <w:lang w:val="en-US"/>
        </w:rPr>
        <w:t>executivă</w:t>
      </w:r>
      <w:proofErr w:type="spellEnd"/>
      <w:r w:rsidR="00613E6C" w:rsidRPr="00613E6C">
        <w:rPr>
          <w:rFonts w:ascii="Arial" w:hAnsi="Arial" w:cs="Arial"/>
          <w:sz w:val="20"/>
          <w:lang w:val="en-US"/>
        </w:rPr>
        <w:t xml:space="preserve"> se </w:t>
      </w:r>
      <w:proofErr w:type="spellStart"/>
      <w:r w:rsidR="00613E6C" w:rsidRPr="00613E6C">
        <w:rPr>
          <w:rFonts w:ascii="Arial" w:hAnsi="Arial" w:cs="Arial"/>
          <w:sz w:val="20"/>
          <w:lang w:val="en-US"/>
        </w:rPr>
        <w:t>vor</w:t>
      </w:r>
      <w:proofErr w:type="spellEnd"/>
      <w:r w:rsidR="00613E6C"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613E6C" w:rsidRPr="00613E6C">
        <w:rPr>
          <w:rFonts w:ascii="Arial" w:hAnsi="Arial" w:cs="Arial"/>
          <w:sz w:val="20"/>
          <w:lang w:val="en-US"/>
        </w:rPr>
        <w:t>vira</w:t>
      </w:r>
      <w:proofErr w:type="spellEnd"/>
      <w:r w:rsidR="00613E6C"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613E6C" w:rsidRPr="00613E6C">
        <w:rPr>
          <w:rFonts w:ascii="Arial" w:hAnsi="Arial" w:cs="Arial"/>
          <w:sz w:val="20"/>
          <w:lang w:val="en-US"/>
        </w:rPr>
        <w:t>în</w:t>
      </w:r>
      <w:proofErr w:type="spellEnd"/>
      <w:r w:rsidR="00613E6C"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613E6C" w:rsidRPr="00613E6C">
        <w:rPr>
          <w:rFonts w:ascii="Arial" w:hAnsi="Arial" w:cs="Arial"/>
          <w:sz w:val="20"/>
          <w:lang w:val="en-US"/>
        </w:rPr>
        <w:t>bugetele</w:t>
      </w:r>
      <w:proofErr w:type="spellEnd"/>
      <w:r w:rsidR="00613E6C" w:rsidRPr="00613E6C">
        <w:rPr>
          <w:rFonts w:ascii="Arial" w:hAnsi="Arial" w:cs="Arial"/>
          <w:sz w:val="20"/>
          <w:lang w:val="en-US"/>
        </w:rPr>
        <w:t xml:space="preserve"> locale de </w:t>
      </w:r>
      <w:proofErr w:type="spellStart"/>
      <w:r w:rsidR="00613E6C" w:rsidRPr="00613E6C">
        <w:rPr>
          <w:rFonts w:ascii="Arial" w:hAnsi="Arial" w:cs="Arial"/>
          <w:sz w:val="20"/>
          <w:lang w:val="en-US"/>
        </w:rPr>
        <w:t>nivelul</w:t>
      </w:r>
      <w:proofErr w:type="spellEnd"/>
      <w:r w:rsidR="00613E6C" w:rsidRPr="00613E6C">
        <w:rPr>
          <w:rFonts w:ascii="Arial" w:hAnsi="Arial" w:cs="Arial"/>
          <w:sz w:val="20"/>
          <w:lang w:val="en-US"/>
        </w:rPr>
        <w:t xml:space="preserve"> I </w:t>
      </w:r>
      <w:proofErr w:type="spellStart"/>
      <w:r w:rsidR="00613E6C" w:rsidRPr="00613E6C">
        <w:rPr>
          <w:rFonts w:ascii="Arial" w:hAnsi="Arial" w:cs="Arial"/>
          <w:sz w:val="20"/>
          <w:lang w:val="en-US"/>
        </w:rPr>
        <w:t>și</w:t>
      </w:r>
      <w:proofErr w:type="spellEnd"/>
      <w:r w:rsidR="00613E6C" w:rsidRPr="00613E6C">
        <w:rPr>
          <w:rFonts w:ascii="Arial" w:hAnsi="Arial" w:cs="Arial"/>
          <w:sz w:val="20"/>
          <w:lang w:val="en-US"/>
        </w:rPr>
        <w:t xml:space="preserve"> II.</w:t>
      </w:r>
    </w:p>
    <w:p w:rsidR="00613E6C" w:rsidRDefault="00613E6C" w:rsidP="00613E6C">
      <w:pPr>
        <w:rPr>
          <w:rFonts w:ascii="Arial" w:hAnsi="Arial" w:cs="Arial"/>
          <w:sz w:val="20"/>
          <w:lang w:val="en-US"/>
        </w:rPr>
      </w:pPr>
      <w:r w:rsidRPr="00613E6C">
        <w:rPr>
          <w:rFonts w:ascii="Arial" w:hAnsi="Arial" w:cs="Arial"/>
          <w:sz w:val="20"/>
          <w:lang w:val="en-US"/>
        </w:rPr>
        <w:t xml:space="preserve">Ce </w:t>
      </w:r>
      <w:proofErr w:type="spellStart"/>
      <w:r w:rsidRPr="00613E6C">
        <w:rPr>
          <w:rFonts w:ascii="Arial" w:hAnsi="Arial" w:cs="Arial"/>
          <w:sz w:val="20"/>
          <w:lang w:val="en-US"/>
        </w:rPr>
        <w:t>ține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613E6C">
        <w:rPr>
          <w:rFonts w:ascii="Arial" w:hAnsi="Arial" w:cs="Arial"/>
          <w:sz w:val="20"/>
          <w:lang w:val="en-US"/>
        </w:rPr>
        <w:t>amenzile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aplicate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de Casa </w:t>
      </w:r>
      <w:proofErr w:type="spellStart"/>
      <w:r w:rsidRPr="00613E6C">
        <w:rPr>
          <w:rFonts w:ascii="Arial" w:hAnsi="Arial" w:cs="Arial"/>
          <w:sz w:val="20"/>
          <w:lang w:val="en-US"/>
        </w:rPr>
        <w:t>Națională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613E6C">
        <w:rPr>
          <w:rFonts w:ascii="Arial" w:hAnsi="Arial" w:cs="Arial"/>
          <w:sz w:val="20"/>
          <w:lang w:val="en-US"/>
        </w:rPr>
        <w:t>Asigurări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Sociale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și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Compania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Națională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613E6C">
        <w:rPr>
          <w:rFonts w:ascii="Arial" w:hAnsi="Arial" w:cs="Arial"/>
          <w:sz w:val="20"/>
          <w:lang w:val="en-US"/>
        </w:rPr>
        <w:t>Asigurări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în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Medicină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613E6C">
        <w:rPr>
          <w:rFonts w:ascii="Arial" w:hAnsi="Arial" w:cs="Arial"/>
          <w:sz w:val="20"/>
          <w:lang w:val="en-US"/>
        </w:rPr>
        <w:t>încasările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date se </w:t>
      </w:r>
      <w:proofErr w:type="spellStart"/>
      <w:r w:rsidRPr="00613E6C">
        <w:rPr>
          <w:rFonts w:ascii="Arial" w:hAnsi="Arial" w:cs="Arial"/>
          <w:sz w:val="20"/>
          <w:lang w:val="en-US"/>
        </w:rPr>
        <w:t>vor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vira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la </w:t>
      </w:r>
      <w:proofErr w:type="spellStart"/>
      <w:r w:rsidRPr="00613E6C">
        <w:rPr>
          <w:rFonts w:ascii="Arial" w:hAnsi="Arial" w:cs="Arial"/>
          <w:sz w:val="20"/>
          <w:lang w:val="en-US"/>
        </w:rPr>
        <w:t>bugetului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asigurărilor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sociale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de stat </w:t>
      </w:r>
      <w:proofErr w:type="spellStart"/>
      <w:r w:rsidRPr="00613E6C">
        <w:rPr>
          <w:rFonts w:ascii="Arial" w:hAnsi="Arial" w:cs="Arial"/>
          <w:sz w:val="20"/>
          <w:lang w:val="en-US"/>
        </w:rPr>
        <w:t>și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în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bugetul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fondurilor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asigurărilor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obligatorii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613E6C">
        <w:rPr>
          <w:rFonts w:ascii="Arial" w:hAnsi="Arial" w:cs="Arial"/>
          <w:sz w:val="20"/>
          <w:lang w:val="en-US"/>
        </w:rPr>
        <w:t>asistență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medicală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. </w:t>
      </w:r>
    </w:p>
    <w:p w:rsidR="00613E6C" w:rsidRDefault="00613E6C" w:rsidP="00613E6C">
      <w:pPr>
        <w:rPr>
          <w:rFonts w:ascii="Arial" w:hAnsi="Arial" w:cs="Arial"/>
          <w:sz w:val="20"/>
          <w:lang w:val="en-US"/>
        </w:rPr>
      </w:pPr>
      <w:proofErr w:type="spellStart"/>
      <w:r w:rsidRPr="00613E6C">
        <w:rPr>
          <w:rFonts w:ascii="Arial" w:hAnsi="Arial" w:cs="Arial"/>
          <w:sz w:val="20"/>
          <w:lang w:val="en-US"/>
        </w:rPr>
        <w:t>Ș</w:t>
      </w:r>
      <w:r>
        <w:rPr>
          <w:rFonts w:ascii="Arial" w:hAnsi="Arial" w:cs="Arial"/>
          <w:sz w:val="20"/>
          <w:lang w:val="en-US"/>
        </w:rPr>
        <w:t>i</w:t>
      </w:r>
      <w:proofErr w:type="spellEnd"/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lang w:val="en-US"/>
        </w:rPr>
        <w:t>cazurile</w:t>
      </w:r>
      <w:proofErr w:type="spellEnd"/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lang w:val="en-US"/>
        </w:rPr>
        <w:t>câ</w:t>
      </w:r>
      <w:r w:rsidRPr="00613E6C">
        <w:rPr>
          <w:rFonts w:ascii="Arial" w:hAnsi="Arial" w:cs="Arial"/>
          <w:sz w:val="20"/>
          <w:lang w:val="en-US"/>
        </w:rPr>
        <w:t>nd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agenții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constatatori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sunt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finanțați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613E6C">
        <w:rPr>
          <w:rFonts w:ascii="Arial" w:hAnsi="Arial" w:cs="Arial"/>
          <w:sz w:val="20"/>
          <w:lang w:val="en-US"/>
        </w:rPr>
        <w:t>către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o </w:t>
      </w:r>
      <w:proofErr w:type="spellStart"/>
      <w:r w:rsidRPr="00613E6C">
        <w:rPr>
          <w:rFonts w:ascii="Arial" w:hAnsi="Arial" w:cs="Arial"/>
          <w:sz w:val="20"/>
          <w:lang w:val="en-US"/>
        </w:rPr>
        <w:t>autoritate</w:t>
      </w:r>
      <w:proofErr w:type="spellEnd"/>
      <w:r w:rsidRPr="00613E6C">
        <w:rPr>
          <w:rFonts w:ascii="Arial" w:hAnsi="Arial" w:cs="Arial"/>
          <w:sz w:val="20"/>
          <w:lang w:val="en-US"/>
        </w:rPr>
        <w:t>/</w:t>
      </w:r>
      <w:proofErr w:type="spellStart"/>
      <w:r w:rsidRPr="00613E6C">
        <w:rPr>
          <w:rFonts w:ascii="Arial" w:hAnsi="Arial" w:cs="Arial"/>
          <w:sz w:val="20"/>
          <w:lang w:val="en-US"/>
        </w:rPr>
        <w:t>instituție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care </w:t>
      </w:r>
      <w:proofErr w:type="spellStart"/>
      <w:r w:rsidRPr="00613E6C">
        <w:rPr>
          <w:rFonts w:ascii="Arial" w:hAnsi="Arial" w:cs="Arial"/>
          <w:sz w:val="20"/>
          <w:lang w:val="en-US"/>
        </w:rPr>
        <w:t>activează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în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baza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principiilor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613E6C">
        <w:rPr>
          <w:rFonts w:ascii="Arial" w:hAnsi="Arial" w:cs="Arial"/>
          <w:sz w:val="20"/>
          <w:lang w:val="en-US"/>
        </w:rPr>
        <w:t>autogestiune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613E6C">
        <w:rPr>
          <w:rFonts w:ascii="Arial" w:hAnsi="Arial" w:cs="Arial"/>
          <w:sz w:val="20"/>
          <w:lang w:val="en-US"/>
        </w:rPr>
        <w:t>nominalizați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în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prevederile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propuse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, </w:t>
      </w:r>
      <w:proofErr w:type="spellStart"/>
      <w:r w:rsidRPr="00613E6C">
        <w:rPr>
          <w:rFonts w:ascii="Arial" w:hAnsi="Arial" w:cs="Arial"/>
          <w:sz w:val="20"/>
          <w:lang w:val="en-US"/>
        </w:rPr>
        <w:t>încasările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din </w:t>
      </w:r>
      <w:proofErr w:type="spellStart"/>
      <w:r w:rsidRPr="00613E6C">
        <w:rPr>
          <w:rFonts w:ascii="Arial" w:hAnsi="Arial" w:cs="Arial"/>
          <w:sz w:val="20"/>
          <w:lang w:val="en-US"/>
        </w:rPr>
        <w:t>amenzi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se </w:t>
      </w:r>
      <w:proofErr w:type="spellStart"/>
      <w:r w:rsidRPr="00613E6C">
        <w:rPr>
          <w:rFonts w:ascii="Arial" w:hAnsi="Arial" w:cs="Arial"/>
          <w:sz w:val="20"/>
          <w:lang w:val="en-US"/>
        </w:rPr>
        <w:t>vor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vira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la </w:t>
      </w:r>
      <w:proofErr w:type="spellStart"/>
      <w:r w:rsidRPr="00613E6C">
        <w:rPr>
          <w:rFonts w:ascii="Arial" w:hAnsi="Arial" w:cs="Arial"/>
          <w:sz w:val="20"/>
          <w:lang w:val="en-US"/>
        </w:rPr>
        <w:t>bugetul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autorităților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613E6C">
        <w:rPr>
          <w:rFonts w:ascii="Arial" w:hAnsi="Arial" w:cs="Arial"/>
          <w:sz w:val="20"/>
          <w:lang w:val="en-US"/>
        </w:rPr>
        <w:t>publice</w:t>
      </w:r>
      <w:proofErr w:type="spellEnd"/>
      <w:r w:rsidRPr="00613E6C">
        <w:rPr>
          <w:rFonts w:ascii="Arial" w:hAnsi="Arial" w:cs="Arial"/>
          <w:sz w:val="20"/>
          <w:lang w:val="en-US"/>
        </w:rPr>
        <w:t xml:space="preserve"> respective.</w:t>
      </w:r>
    </w:p>
    <w:p w:rsidR="00613E6C" w:rsidRPr="00613E6C" w:rsidRDefault="00613E6C" w:rsidP="00613E6C">
      <w:pPr>
        <w:rPr>
          <w:rFonts w:ascii="Arial" w:hAnsi="Arial" w:cs="Arial"/>
          <w:sz w:val="20"/>
          <w:lang w:val="ro-RO"/>
        </w:rPr>
      </w:pPr>
      <w:r w:rsidRPr="00613E6C">
        <w:rPr>
          <w:rFonts w:ascii="Arial" w:hAnsi="Arial" w:cs="Arial"/>
          <w:sz w:val="20"/>
          <w:lang w:val="ro-RO"/>
        </w:rPr>
        <w:t xml:space="preserve">Amenzile aplicate de către organele Serviciului Fiscal de Stat pentru </w:t>
      </w:r>
      <w:r w:rsidR="009D4593">
        <w:rPr>
          <w:rFonts w:ascii="Arial" w:hAnsi="Arial" w:cs="Arial"/>
          <w:sz w:val="20"/>
          <w:lang w:val="ro-RO"/>
        </w:rPr>
        <w:t>n</w:t>
      </w:r>
      <w:r w:rsidR="009D4593" w:rsidRPr="009D4593">
        <w:rPr>
          <w:rFonts w:ascii="Arial" w:hAnsi="Arial" w:cs="Arial"/>
          <w:sz w:val="20"/>
          <w:lang w:val="ro-RO"/>
        </w:rPr>
        <w:t xml:space="preserve">erespectarea ordinii </w:t>
      </w:r>
      <w:proofErr w:type="spellStart"/>
      <w:r w:rsidR="009D4593" w:rsidRPr="009D4593">
        <w:rPr>
          <w:rFonts w:ascii="Arial" w:hAnsi="Arial" w:cs="Arial"/>
          <w:sz w:val="20"/>
          <w:lang w:val="ro-RO"/>
        </w:rPr>
        <w:t>şi</w:t>
      </w:r>
      <w:proofErr w:type="spellEnd"/>
      <w:r w:rsidR="009D4593" w:rsidRPr="009D4593">
        <w:rPr>
          <w:rFonts w:ascii="Arial" w:hAnsi="Arial" w:cs="Arial"/>
          <w:sz w:val="20"/>
          <w:lang w:val="ro-RO"/>
        </w:rPr>
        <w:t xml:space="preserve"> a modului de calculare a primelor de asigurare obligatorie de </w:t>
      </w:r>
      <w:proofErr w:type="spellStart"/>
      <w:r w:rsidR="009D4593" w:rsidRPr="009D4593">
        <w:rPr>
          <w:rFonts w:ascii="Arial" w:hAnsi="Arial" w:cs="Arial"/>
          <w:sz w:val="20"/>
          <w:lang w:val="ro-RO"/>
        </w:rPr>
        <w:t>asistenţă</w:t>
      </w:r>
      <w:proofErr w:type="spellEnd"/>
      <w:r w:rsidR="009D4593" w:rsidRPr="009D4593">
        <w:rPr>
          <w:rFonts w:ascii="Arial" w:hAnsi="Arial" w:cs="Arial"/>
          <w:sz w:val="20"/>
          <w:lang w:val="ro-RO"/>
        </w:rPr>
        <w:t xml:space="preserve"> medicală</w:t>
      </w:r>
      <w:r w:rsidR="009D4593">
        <w:rPr>
          <w:rFonts w:ascii="Arial" w:hAnsi="Arial" w:cs="Arial"/>
          <w:sz w:val="20"/>
          <w:lang w:val="ro-RO"/>
        </w:rPr>
        <w:t>, n</w:t>
      </w:r>
      <w:r w:rsidR="009D4593" w:rsidRPr="009D4593">
        <w:rPr>
          <w:rFonts w:ascii="Arial" w:hAnsi="Arial" w:cs="Arial"/>
          <w:sz w:val="20"/>
          <w:lang w:val="ro-RO"/>
        </w:rPr>
        <w:t xml:space="preserve">eachitarea, achitarea tardivă sau achitarea incompletă a primelor de asigurare obligatorie de </w:t>
      </w:r>
      <w:proofErr w:type="spellStart"/>
      <w:r w:rsidR="009D4593" w:rsidRPr="009D4593">
        <w:rPr>
          <w:rFonts w:ascii="Arial" w:hAnsi="Arial" w:cs="Arial"/>
          <w:sz w:val="20"/>
          <w:lang w:val="ro-RO"/>
        </w:rPr>
        <w:t>asistenţă</w:t>
      </w:r>
      <w:proofErr w:type="spellEnd"/>
      <w:r w:rsidR="009D4593" w:rsidRPr="009D4593">
        <w:rPr>
          <w:rFonts w:ascii="Arial" w:hAnsi="Arial" w:cs="Arial"/>
          <w:sz w:val="20"/>
          <w:lang w:val="ro-RO"/>
        </w:rPr>
        <w:t xml:space="preserve"> medicală </w:t>
      </w:r>
      <w:r w:rsidR="009D4593">
        <w:rPr>
          <w:rFonts w:ascii="Arial" w:hAnsi="Arial" w:cs="Arial"/>
          <w:sz w:val="20"/>
          <w:lang w:val="ro-RO"/>
        </w:rPr>
        <w:t>și n</w:t>
      </w:r>
      <w:r w:rsidR="009D4593" w:rsidRPr="009D4593">
        <w:rPr>
          <w:rFonts w:ascii="Arial" w:hAnsi="Arial" w:cs="Arial"/>
          <w:sz w:val="20"/>
          <w:lang w:val="ro-RO"/>
        </w:rPr>
        <w:t xml:space="preserve">eprezentarea în termenul stabilit de </w:t>
      </w:r>
      <w:proofErr w:type="spellStart"/>
      <w:r w:rsidR="009D4593" w:rsidRPr="009D4593">
        <w:rPr>
          <w:rFonts w:ascii="Arial" w:hAnsi="Arial" w:cs="Arial"/>
          <w:sz w:val="20"/>
          <w:lang w:val="ro-RO"/>
        </w:rPr>
        <w:t>legislaţie</w:t>
      </w:r>
      <w:proofErr w:type="spellEnd"/>
      <w:r w:rsidR="009D4593" w:rsidRPr="009D4593">
        <w:rPr>
          <w:rFonts w:ascii="Arial" w:hAnsi="Arial" w:cs="Arial"/>
          <w:sz w:val="20"/>
          <w:lang w:val="ro-RO"/>
        </w:rPr>
        <w:t xml:space="preserve"> a dării de seamă privind calcularea </w:t>
      </w:r>
      <w:proofErr w:type="spellStart"/>
      <w:r w:rsidR="009D4593" w:rsidRPr="009D4593">
        <w:rPr>
          <w:rFonts w:ascii="Arial" w:hAnsi="Arial" w:cs="Arial"/>
          <w:sz w:val="20"/>
          <w:lang w:val="ro-RO"/>
        </w:rPr>
        <w:t>şi</w:t>
      </w:r>
      <w:proofErr w:type="spellEnd"/>
      <w:r w:rsidR="009D4593" w:rsidRPr="009D4593">
        <w:rPr>
          <w:rFonts w:ascii="Arial" w:hAnsi="Arial" w:cs="Arial"/>
          <w:sz w:val="20"/>
          <w:lang w:val="ro-RO"/>
        </w:rPr>
        <w:t xml:space="preserve"> plata primelor de asigurare obligatorie de </w:t>
      </w:r>
      <w:proofErr w:type="spellStart"/>
      <w:r w:rsidR="009D4593" w:rsidRPr="009D4593">
        <w:rPr>
          <w:rFonts w:ascii="Arial" w:hAnsi="Arial" w:cs="Arial"/>
          <w:sz w:val="20"/>
          <w:lang w:val="ro-RO"/>
        </w:rPr>
        <w:t>asistenţă</w:t>
      </w:r>
      <w:proofErr w:type="spellEnd"/>
      <w:r w:rsidR="009D4593" w:rsidRPr="009D4593">
        <w:rPr>
          <w:rFonts w:ascii="Arial" w:hAnsi="Arial" w:cs="Arial"/>
          <w:sz w:val="20"/>
          <w:lang w:val="ro-RO"/>
        </w:rPr>
        <w:t xml:space="preserve"> medicală, a listelor de </w:t>
      </w:r>
      <w:proofErr w:type="spellStart"/>
      <w:r w:rsidR="009D4593" w:rsidRPr="009D4593">
        <w:rPr>
          <w:rFonts w:ascii="Arial" w:hAnsi="Arial" w:cs="Arial"/>
          <w:sz w:val="20"/>
          <w:lang w:val="ro-RO"/>
        </w:rPr>
        <w:t>evidenţă</w:t>
      </w:r>
      <w:proofErr w:type="spellEnd"/>
      <w:r w:rsidR="009D4593" w:rsidRPr="009D4593">
        <w:rPr>
          <w:rFonts w:ascii="Arial" w:hAnsi="Arial" w:cs="Arial"/>
          <w:sz w:val="20"/>
          <w:lang w:val="ro-RO"/>
        </w:rPr>
        <w:t xml:space="preserve"> nominală a persoanelor asigurate angajate, precum </w:t>
      </w:r>
      <w:proofErr w:type="spellStart"/>
      <w:r w:rsidR="009D4593" w:rsidRPr="009D4593">
        <w:rPr>
          <w:rFonts w:ascii="Arial" w:hAnsi="Arial" w:cs="Arial"/>
          <w:sz w:val="20"/>
          <w:lang w:val="ro-RO"/>
        </w:rPr>
        <w:t>şi</w:t>
      </w:r>
      <w:proofErr w:type="spellEnd"/>
      <w:r w:rsidR="009D4593" w:rsidRPr="009D4593">
        <w:rPr>
          <w:rFonts w:ascii="Arial" w:hAnsi="Arial" w:cs="Arial"/>
          <w:sz w:val="20"/>
          <w:lang w:val="ro-RO"/>
        </w:rPr>
        <w:t xml:space="preserve"> a modificărilor survenite în liste,</w:t>
      </w:r>
      <w:r w:rsidR="009D4593">
        <w:rPr>
          <w:rFonts w:ascii="Arial" w:hAnsi="Arial" w:cs="Arial"/>
          <w:sz w:val="20"/>
          <w:lang w:val="ro-RO"/>
        </w:rPr>
        <w:t xml:space="preserve"> </w:t>
      </w:r>
      <w:r w:rsidRPr="00613E6C">
        <w:rPr>
          <w:rFonts w:ascii="Arial" w:hAnsi="Arial" w:cs="Arial"/>
          <w:sz w:val="20"/>
          <w:lang w:val="ro-RO"/>
        </w:rPr>
        <w:t>se virează în bugetul fondurilor asigurărilor obligatorii de asi</w:t>
      </w:r>
      <w:r w:rsidR="009D4593">
        <w:rPr>
          <w:rFonts w:ascii="Arial" w:hAnsi="Arial" w:cs="Arial"/>
          <w:sz w:val="20"/>
          <w:lang w:val="ro-RO"/>
        </w:rPr>
        <w:t>stență medicală.</w:t>
      </w:r>
    </w:p>
    <w:p w:rsidR="00613E6C" w:rsidRPr="00613E6C" w:rsidRDefault="009D4593" w:rsidP="00613E6C">
      <w:pPr>
        <w:rPr>
          <w:rFonts w:ascii="Arial" w:hAnsi="Arial" w:cs="Arial"/>
          <w:sz w:val="20"/>
          <w:lang w:val="ro-RO"/>
        </w:rPr>
      </w:pPr>
      <w:r>
        <w:rPr>
          <w:rFonts w:ascii="Arial" w:hAnsi="Arial" w:cs="Arial"/>
          <w:sz w:val="20"/>
          <w:lang w:val="ro-RO"/>
        </w:rPr>
        <w:t>Amenzile aplicate pentru săvâ</w:t>
      </w:r>
      <w:r w:rsidR="00613E6C" w:rsidRPr="00613E6C">
        <w:rPr>
          <w:rFonts w:ascii="Arial" w:hAnsi="Arial" w:cs="Arial"/>
          <w:sz w:val="20"/>
          <w:lang w:val="ro-RO"/>
        </w:rPr>
        <w:t>rșirea contravențiilor, prevăzute la art.404, se virează în bugetul Comisiei Naționale a Pieței Financiare”;</w:t>
      </w:r>
    </w:p>
    <w:p w:rsidR="00613E6C" w:rsidRDefault="00613E6C" w:rsidP="00613E6C">
      <w:pPr>
        <w:rPr>
          <w:rFonts w:ascii="Arial" w:hAnsi="Arial" w:cs="Arial"/>
          <w:sz w:val="20"/>
          <w:lang w:val="ro-RO"/>
        </w:rPr>
      </w:pPr>
      <w:r w:rsidRPr="00613E6C">
        <w:rPr>
          <w:rFonts w:ascii="Arial" w:hAnsi="Arial" w:cs="Arial"/>
          <w:sz w:val="20"/>
          <w:lang w:val="ro-RO"/>
        </w:rPr>
        <w:t xml:space="preserve">Amenzile aplicate pentru </w:t>
      </w:r>
      <w:proofErr w:type="spellStart"/>
      <w:r w:rsidRPr="00613E6C">
        <w:rPr>
          <w:rFonts w:ascii="Arial" w:hAnsi="Arial" w:cs="Arial"/>
          <w:sz w:val="20"/>
          <w:lang w:val="ro-RO"/>
        </w:rPr>
        <w:t>săvîrșirea</w:t>
      </w:r>
      <w:proofErr w:type="spellEnd"/>
      <w:r w:rsidRPr="00613E6C">
        <w:rPr>
          <w:rFonts w:ascii="Arial" w:hAnsi="Arial" w:cs="Arial"/>
          <w:sz w:val="20"/>
          <w:lang w:val="ro-RO"/>
        </w:rPr>
        <w:t xml:space="preserve"> contravențiilor prevăzute la art.410, se virează în bugetul Agenției Naționale pentru Reglementare în Comunicații Electro</w:t>
      </w:r>
      <w:r w:rsidR="009D4593">
        <w:rPr>
          <w:rFonts w:ascii="Arial" w:hAnsi="Arial" w:cs="Arial"/>
          <w:sz w:val="20"/>
          <w:lang w:val="ro-RO"/>
        </w:rPr>
        <w:t>nice și Tehnologia Informației.</w:t>
      </w:r>
    </w:p>
    <w:p w:rsidR="009D4593" w:rsidRDefault="009D4593" w:rsidP="00613E6C">
      <w:pPr>
        <w:rPr>
          <w:rFonts w:ascii="Arial" w:hAnsi="Arial" w:cs="Arial"/>
          <w:sz w:val="20"/>
          <w:lang w:val="en-US"/>
        </w:rPr>
      </w:pPr>
      <w:proofErr w:type="spellStart"/>
      <w:r w:rsidRPr="009D4593">
        <w:rPr>
          <w:rFonts w:ascii="Arial" w:hAnsi="Arial" w:cs="Arial"/>
          <w:b/>
          <w:bCs/>
          <w:sz w:val="20"/>
          <w:lang w:val="en-US"/>
        </w:rPr>
        <w:t>Persoane</w:t>
      </w:r>
      <w:proofErr w:type="spellEnd"/>
      <w:r w:rsidRPr="009D4593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9D4593">
        <w:rPr>
          <w:rFonts w:ascii="Arial" w:hAnsi="Arial" w:cs="Arial"/>
          <w:b/>
          <w:bCs/>
          <w:sz w:val="20"/>
          <w:lang w:val="en-US"/>
        </w:rPr>
        <w:t>responsabile</w:t>
      </w:r>
      <w:proofErr w:type="spellEnd"/>
      <w:proofErr w:type="gramStart"/>
      <w:r>
        <w:rPr>
          <w:rFonts w:ascii="Arial" w:hAnsi="Arial" w:cs="Arial"/>
          <w:b/>
          <w:bCs/>
          <w:sz w:val="20"/>
          <w:lang w:val="en-US"/>
        </w:rPr>
        <w:t>:</w:t>
      </w:r>
      <w:proofErr w:type="gramEnd"/>
      <w:r w:rsidRPr="009D4593">
        <w:rPr>
          <w:rFonts w:ascii="Arial" w:hAnsi="Arial" w:cs="Arial"/>
          <w:sz w:val="20"/>
          <w:lang w:val="en-US"/>
        </w:rPr>
        <w:br/>
        <w:t xml:space="preserve">Ina </w:t>
      </w:r>
      <w:proofErr w:type="spellStart"/>
      <w:r w:rsidRPr="009D4593">
        <w:rPr>
          <w:rFonts w:ascii="Arial" w:hAnsi="Arial" w:cs="Arial"/>
          <w:sz w:val="20"/>
          <w:lang w:val="en-US"/>
        </w:rPr>
        <w:t>Bitco</w:t>
      </w:r>
      <w:proofErr w:type="spellEnd"/>
      <w:r w:rsidRPr="009D4593">
        <w:rPr>
          <w:rFonts w:ascii="Arial" w:hAnsi="Arial" w:cs="Arial"/>
          <w:sz w:val="20"/>
          <w:lang w:val="en-US"/>
        </w:rPr>
        <w:t xml:space="preserve">, consultant principal, </w:t>
      </w:r>
      <w:proofErr w:type="spellStart"/>
      <w:r w:rsidRPr="009D4593">
        <w:rPr>
          <w:rFonts w:ascii="Arial" w:hAnsi="Arial" w:cs="Arial"/>
          <w:sz w:val="20"/>
          <w:lang w:val="en-US"/>
        </w:rPr>
        <w:t>Direcţia</w:t>
      </w:r>
      <w:proofErr w:type="spellEnd"/>
      <w:r w:rsidRPr="009D459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D4593">
        <w:rPr>
          <w:rFonts w:ascii="Arial" w:hAnsi="Arial" w:cs="Arial"/>
          <w:sz w:val="20"/>
          <w:lang w:val="en-US"/>
        </w:rPr>
        <w:t>prognoza</w:t>
      </w:r>
      <w:proofErr w:type="spellEnd"/>
      <w:r w:rsidRPr="009D459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D4593">
        <w:rPr>
          <w:rFonts w:ascii="Arial" w:hAnsi="Arial" w:cs="Arial"/>
          <w:sz w:val="20"/>
          <w:lang w:val="en-US"/>
        </w:rPr>
        <w:t>și</w:t>
      </w:r>
      <w:proofErr w:type="spellEnd"/>
      <w:r w:rsidRPr="009D459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D4593">
        <w:rPr>
          <w:rFonts w:ascii="Arial" w:hAnsi="Arial" w:cs="Arial"/>
          <w:sz w:val="20"/>
          <w:lang w:val="en-US"/>
        </w:rPr>
        <w:t>analiza</w:t>
      </w:r>
      <w:proofErr w:type="spellEnd"/>
      <w:r w:rsidRPr="009D459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D4593">
        <w:rPr>
          <w:rFonts w:ascii="Arial" w:hAnsi="Arial" w:cs="Arial"/>
          <w:sz w:val="20"/>
          <w:lang w:val="en-US"/>
        </w:rPr>
        <w:t>macrofinanciară</w:t>
      </w:r>
      <w:proofErr w:type="spellEnd"/>
      <w:r w:rsidRPr="009D4593">
        <w:rPr>
          <w:rFonts w:ascii="Arial" w:hAnsi="Arial" w:cs="Arial"/>
          <w:sz w:val="20"/>
          <w:lang w:val="en-US"/>
        </w:rPr>
        <w:t>,</w:t>
      </w:r>
      <w:r>
        <w:rPr>
          <w:rFonts w:ascii="Arial" w:hAnsi="Arial" w:cs="Arial"/>
          <w:sz w:val="20"/>
          <w:lang w:val="en-US"/>
        </w:rPr>
        <w:br/>
        <w:t>T</w:t>
      </w:r>
      <w:r w:rsidRPr="009D4593">
        <w:rPr>
          <w:rFonts w:ascii="Arial" w:hAnsi="Arial" w:cs="Arial"/>
          <w:sz w:val="20"/>
          <w:lang w:val="en-US"/>
        </w:rPr>
        <w:t>el</w:t>
      </w:r>
      <w:r>
        <w:rPr>
          <w:rFonts w:ascii="Arial" w:hAnsi="Arial" w:cs="Arial"/>
          <w:sz w:val="20"/>
          <w:lang w:val="en-US"/>
        </w:rPr>
        <w:t>.</w:t>
      </w:r>
      <w:r w:rsidRPr="009D4593">
        <w:rPr>
          <w:rFonts w:ascii="Arial" w:hAnsi="Arial" w:cs="Arial"/>
          <w:sz w:val="20"/>
          <w:lang w:val="en-US"/>
        </w:rPr>
        <w:t xml:space="preserve"> 022 26 26 32, email: </w:t>
      </w:r>
      <w:hyperlink r:id="rId10" w:history="1">
        <w:r w:rsidRPr="00E80812">
          <w:rPr>
            <w:rStyle w:val="a4"/>
            <w:rFonts w:ascii="Arial" w:hAnsi="Arial" w:cs="Arial"/>
            <w:sz w:val="20"/>
            <w:lang w:val="en-US"/>
          </w:rPr>
          <w:t>ina.bitco@mf.gov.md</w:t>
        </w:r>
      </w:hyperlink>
      <w:r>
        <w:rPr>
          <w:rFonts w:ascii="Arial" w:hAnsi="Arial" w:cs="Arial"/>
          <w:sz w:val="20"/>
          <w:lang w:val="en-US"/>
        </w:rPr>
        <w:t>.</w:t>
      </w:r>
    </w:p>
    <w:p w:rsidR="009D4593" w:rsidRPr="009D4593" w:rsidRDefault="009D4593" w:rsidP="00613E6C">
      <w:pPr>
        <w:rPr>
          <w:rFonts w:ascii="Arial" w:hAnsi="Arial" w:cs="Arial"/>
          <w:bCs/>
          <w:sz w:val="20"/>
          <w:lang w:val="ro-RO"/>
        </w:rPr>
      </w:pPr>
      <w:r w:rsidRPr="009D4593">
        <w:rPr>
          <w:rFonts w:ascii="Arial" w:hAnsi="Arial" w:cs="Arial"/>
          <w:sz w:val="20"/>
          <w:lang w:val="en-US"/>
        </w:rPr>
        <w:t xml:space="preserve">Data </w:t>
      </w:r>
      <w:proofErr w:type="spellStart"/>
      <w:r w:rsidRPr="009D4593">
        <w:rPr>
          <w:rFonts w:ascii="Arial" w:hAnsi="Arial" w:cs="Arial"/>
          <w:sz w:val="20"/>
          <w:lang w:val="en-US"/>
        </w:rPr>
        <w:t>limită</w:t>
      </w:r>
      <w:proofErr w:type="spellEnd"/>
      <w:r w:rsidRPr="009D459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D4593">
        <w:rPr>
          <w:rFonts w:ascii="Arial" w:hAnsi="Arial" w:cs="Arial"/>
          <w:sz w:val="20"/>
          <w:lang w:val="en-US"/>
        </w:rPr>
        <w:t>pentru</w:t>
      </w:r>
      <w:proofErr w:type="spellEnd"/>
      <w:r w:rsidRPr="009D459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D4593">
        <w:rPr>
          <w:rFonts w:ascii="Arial" w:hAnsi="Arial" w:cs="Arial"/>
          <w:sz w:val="20"/>
          <w:lang w:val="en-US"/>
        </w:rPr>
        <w:t>comentarii</w:t>
      </w:r>
      <w:proofErr w:type="spellEnd"/>
      <w:r w:rsidRPr="009D4593">
        <w:rPr>
          <w:rFonts w:ascii="Arial" w:hAnsi="Arial" w:cs="Arial"/>
          <w:sz w:val="20"/>
          <w:lang w:val="en-US"/>
        </w:rPr>
        <w:t xml:space="preserve">: </w:t>
      </w:r>
      <w:r w:rsidRPr="009D4593">
        <w:rPr>
          <w:rFonts w:ascii="Arial" w:hAnsi="Arial" w:cs="Arial"/>
          <w:b/>
          <w:bCs/>
          <w:sz w:val="20"/>
          <w:lang w:val="en-US"/>
        </w:rPr>
        <w:t>29.12.2017</w:t>
      </w:r>
      <w:r w:rsidRPr="009D4593">
        <w:rPr>
          <w:rFonts w:ascii="Arial" w:hAnsi="Arial" w:cs="Arial"/>
          <w:b/>
          <w:bCs/>
          <w:sz w:val="20"/>
          <w:lang w:val="en-US"/>
        </w:rPr>
        <w:br/>
      </w:r>
      <w:hyperlink r:id="rId11" w:history="1">
        <w:r w:rsidRPr="009D4593">
          <w:rPr>
            <w:rStyle w:val="a4"/>
            <w:rFonts w:ascii="Arial" w:hAnsi="Arial" w:cs="Arial"/>
            <w:bCs/>
            <w:sz w:val="20"/>
            <w:lang w:val="ro-RO"/>
          </w:rPr>
          <w:t>Proiectul și nota informativă.</w:t>
        </w:r>
      </w:hyperlink>
      <w:bookmarkEnd w:id="0"/>
    </w:p>
    <w:sectPr w:rsidR="009D4593" w:rsidRPr="009D4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47573"/>
    <w:multiLevelType w:val="multilevel"/>
    <w:tmpl w:val="10B8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37CDC"/>
    <w:multiLevelType w:val="multilevel"/>
    <w:tmpl w:val="B166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F672D"/>
    <w:multiLevelType w:val="hybridMultilevel"/>
    <w:tmpl w:val="DCBA5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34E2F"/>
    <w:multiLevelType w:val="hybridMultilevel"/>
    <w:tmpl w:val="97E6E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0317"/>
    <w:multiLevelType w:val="multilevel"/>
    <w:tmpl w:val="8262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053308"/>
    <w:multiLevelType w:val="multilevel"/>
    <w:tmpl w:val="DF14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9929AE"/>
    <w:multiLevelType w:val="hybridMultilevel"/>
    <w:tmpl w:val="7138C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52B68"/>
    <w:multiLevelType w:val="multilevel"/>
    <w:tmpl w:val="BF82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B01B66"/>
    <w:multiLevelType w:val="multilevel"/>
    <w:tmpl w:val="8854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B60F6"/>
    <w:multiLevelType w:val="multilevel"/>
    <w:tmpl w:val="23CC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40B7C"/>
    <w:multiLevelType w:val="hybridMultilevel"/>
    <w:tmpl w:val="C5C23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B0FE3"/>
    <w:multiLevelType w:val="multilevel"/>
    <w:tmpl w:val="4E5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430F0"/>
    <w:multiLevelType w:val="hybridMultilevel"/>
    <w:tmpl w:val="52842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F0153"/>
    <w:multiLevelType w:val="multilevel"/>
    <w:tmpl w:val="1908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E3527"/>
    <w:multiLevelType w:val="multilevel"/>
    <w:tmpl w:val="AB4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A6CD8"/>
    <w:multiLevelType w:val="multilevel"/>
    <w:tmpl w:val="D9CCF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204E3E"/>
    <w:multiLevelType w:val="multilevel"/>
    <w:tmpl w:val="D2DA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4A61B3"/>
    <w:multiLevelType w:val="multilevel"/>
    <w:tmpl w:val="CC6E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FC25DE"/>
    <w:multiLevelType w:val="multilevel"/>
    <w:tmpl w:val="B9D6EF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3F55B7"/>
    <w:multiLevelType w:val="hybridMultilevel"/>
    <w:tmpl w:val="2A58D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9000AE"/>
    <w:multiLevelType w:val="multilevel"/>
    <w:tmpl w:val="965E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CD4409"/>
    <w:multiLevelType w:val="multilevel"/>
    <w:tmpl w:val="9368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9513EB"/>
    <w:multiLevelType w:val="multilevel"/>
    <w:tmpl w:val="815285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EB3874"/>
    <w:multiLevelType w:val="multilevel"/>
    <w:tmpl w:val="E3B4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250DCA"/>
    <w:multiLevelType w:val="multilevel"/>
    <w:tmpl w:val="3D5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</w:num>
  <w:num w:numId="3">
    <w:abstractNumId w:val="20"/>
  </w:num>
  <w:num w:numId="4">
    <w:abstractNumId w:val="11"/>
  </w:num>
  <w:num w:numId="5">
    <w:abstractNumId w:val="16"/>
  </w:num>
  <w:num w:numId="6">
    <w:abstractNumId w:val="22"/>
  </w:num>
  <w:num w:numId="7">
    <w:abstractNumId w:val="1"/>
  </w:num>
  <w:num w:numId="8">
    <w:abstractNumId w:val="12"/>
  </w:num>
  <w:num w:numId="9">
    <w:abstractNumId w:val="0"/>
  </w:num>
  <w:num w:numId="10">
    <w:abstractNumId w:val="19"/>
  </w:num>
  <w:num w:numId="11">
    <w:abstractNumId w:val="15"/>
  </w:num>
  <w:num w:numId="12">
    <w:abstractNumId w:val="24"/>
  </w:num>
  <w:num w:numId="13">
    <w:abstractNumId w:val="17"/>
  </w:num>
  <w:num w:numId="14">
    <w:abstractNumId w:val="7"/>
  </w:num>
  <w:num w:numId="15">
    <w:abstractNumId w:val="4"/>
  </w:num>
  <w:num w:numId="16">
    <w:abstractNumId w:val="2"/>
  </w:num>
  <w:num w:numId="17">
    <w:abstractNumId w:val="18"/>
  </w:num>
  <w:num w:numId="18">
    <w:abstractNumId w:val="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23"/>
  </w:num>
  <w:num w:numId="22">
    <w:abstractNumId w:val="21"/>
  </w:num>
  <w:num w:numId="23">
    <w:abstractNumId w:val="14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60"/>
    <w:rsid w:val="000025FB"/>
    <w:rsid w:val="0000697E"/>
    <w:rsid w:val="00007487"/>
    <w:rsid w:val="00013D60"/>
    <w:rsid w:val="00030EA3"/>
    <w:rsid w:val="000419CA"/>
    <w:rsid w:val="00062C24"/>
    <w:rsid w:val="00062D48"/>
    <w:rsid w:val="0006363D"/>
    <w:rsid w:val="000A528F"/>
    <w:rsid w:val="000C35E6"/>
    <w:rsid w:val="000D38CF"/>
    <w:rsid w:val="000F25F7"/>
    <w:rsid w:val="00101C05"/>
    <w:rsid w:val="001042C5"/>
    <w:rsid w:val="00112268"/>
    <w:rsid w:val="00132594"/>
    <w:rsid w:val="0015110F"/>
    <w:rsid w:val="001573E7"/>
    <w:rsid w:val="00167939"/>
    <w:rsid w:val="001701FC"/>
    <w:rsid w:val="0017187D"/>
    <w:rsid w:val="00173FF7"/>
    <w:rsid w:val="00197918"/>
    <w:rsid w:val="001A1ACA"/>
    <w:rsid w:val="001B6E0E"/>
    <w:rsid w:val="001D1F44"/>
    <w:rsid w:val="001E6909"/>
    <w:rsid w:val="00202A69"/>
    <w:rsid w:val="0021477E"/>
    <w:rsid w:val="00215114"/>
    <w:rsid w:val="00217F70"/>
    <w:rsid w:val="00221489"/>
    <w:rsid w:val="0022333E"/>
    <w:rsid w:val="00253738"/>
    <w:rsid w:val="00260889"/>
    <w:rsid w:val="002645C1"/>
    <w:rsid w:val="002767E3"/>
    <w:rsid w:val="00280C47"/>
    <w:rsid w:val="002857CC"/>
    <w:rsid w:val="002901A4"/>
    <w:rsid w:val="00291B3F"/>
    <w:rsid w:val="00294086"/>
    <w:rsid w:val="002B4313"/>
    <w:rsid w:val="002B591C"/>
    <w:rsid w:val="002E6B48"/>
    <w:rsid w:val="002F2AB6"/>
    <w:rsid w:val="002F5D0B"/>
    <w:rsid w:val="003236FE"/>
    <w:rsid w:val="003257E1"/>
    <w:rsid w:val="00332B1F"/>
    <w:rsid w:val="00351436"/>
    <w:rsid w:val="00363838"/>
    <w:rsid w:val="00385B9D"/>
    <w:rsid w:val="003A7236"/>
    <w:rsid w:val="003B67F2"/>
    <w:rsid w:val="003B7071"/>
    <w:rsid w:val="003D4374"/>
    <w:rsid w:val="003F61BB"/>
    <w:rsid w:val="004235A6"/>
    <w:rsid w:val="0044223D"/>
    <w:rsid w:val="004628D3"/>
    <w:rsid w:val="00474885"/>
    <w:rsid w:val="00483107"/>
    <w:rsid w:val="004C7506"/>
    <w:rsid w:val="004D1C59"/>
    <w:rsid w:val="004D3F03"/>
    <w:rsid w:val="004D4F5F"/>
    <w:rsid w:val="004E47C2"/>
    <w:rsid w:val="004E6916"/>
    <w:rsid w:val="0050782F"/>
    <w:rsid w:val="00522D2A"/>
    <w:rsid w:val="00523DC9"/>
    <w:rsid w:val="00545CD2"/>
    <w:rsid w:val="00563A3C"/>
    <w:rsid w:val="00580A85"/>
    <w:rsid w:val="005C7B8A"/>
    <w:rsid w:val="005D6F57"/>
    <w:rsid w:val="0060039E"/>
    <w:rsid w:val="0060379C"/>
    <w:rsid w:val="00613E6C"/>
    <w:rsid w:val="006243EB"/>
    <w:rsid w:val="006248B4"/>
    <w:rsid w:val="00632DA1"/>
    <w:rsid w:val="00636DDD"/>
    <w:rsid w:val="00637331"/>
    <w:rsid w:val="00647E79"/>
    <w:rsid w:val="00664D18"/>
    <w:rsid w:val="00670C9A"/>
    <w:rsid w:val="006B361A"/>
    <w:rsid w:val="006B7F97"/>
    <w:rsid w:val="006E2869"/>
    <w:rsid w:val="006E56C4"/>
    <w:rsid w:val="006F6950"/>
    <w:rsid w:val="00710A49"/>
    <w:rsid w:val="00713472"/>
    <w:rsid w:val="00716912"/>
    <w:rsid w:val="00732FE1"/>
    <w:rsid w:val="00734215"/>
    <w:rsid w:val="007372F9"/>
    <w:rsid w:val="00774EA5"/>
    <w:rsid w:val="00776194"/>
    <w:rsid w:val="007E71DA"/>
    <w:rsid w:val="0086129F"/>
    <w:rsid w:val="008671DE"/>
    <w:rsid w:val="008E396F"/>
    <w:rsid w:val="008E5DB6"/>
    <w:rsid w:val="008F24ED"/>
    <w:rsid w:val="009374CD"/>
    <w:rsid w:val="00941424"/>
    <w:rsid w:val="00945741"/>
    <w:rsid w:val="00946C19"/>
    <w:rsid w:val="00991284"/>
    <w:rsid w:val="009B0FBE"/>
    <w:rsid w:val="009B3588"/>
    <w:rsid w:val="009C064C"/>
    <w:rsid w:val="009C79F4"/>
    <w:rsid w:val="009D4593"/>
    <w:rsid w:val="009F7BEC"/>
    <w:rsid w:val="00A029F0"/>
    <w:rsid w:val="00A464A1"/>
    <w:rsid w:val="00A62B0A"/>
    <w:rsid w:val="00A63B8A"/>
    <w:rsid w:val="00A67910"/>
    <w:rsid w:val="00A73CC5"/>
    <w:rsid w:val="00A75458"/>
    <w:rsid w:val="00A876FC"/>
    <w:rsid w:val="00A97317"/>
    <w:rsid w:val="00A97359"/>
    <w:rsid w:val="00AA62A8"/>
    <w:rsid w:val="00AB02B2"/>
    <w:rsid w:val="00AB47C4"/>
    <w:rsid w:val="00AC63F1"/>
    <w:rsid w:val="00AD7783"/>
    <w:rsid w:val="00AE3F4F"/>
    <w:rsid w:val="00AF6287"/>
    <w:rsid w:val="00B01494"/>
    <w:rsid w:val="00B11224"/>
    <w:rsid w:val="00B12797"/>
    <w:rsid w:val="00B204D9"/>
    <w:rsid w:val="00B324EE"/>
    <w:rsid w:val="00B52D1D"/>
    <w:rsid w:val="00B64104"/>
    <w:rsid w:val="00B7157A"/>
    <w:rsid w:val="00B835AE"/>
    <w:rsid w:val="00BA3AC0"/>
    <w:rsid w:val="00BA6043"/>
    <w:rsid w:val="00BC0BE2"/>
    <w:rsid w:val="00BD59E0"/>
    <w:rsid w:val="00BD6EDB"/>
    <w:rsid w:val="00C11638"/>
    <w:rsid w:val="00C351C3"/>
    <w:rsid w:val="00C37366"/>
    <w:rsid w:val="00C459AD"/>
    <w:rsid w:val="00C6145C"/>
    <w:rsid w:val="00C71195"/>
    <w:rsid w:val="00CA3490"/>
    <w:rsid w:val="00CD5B13"/>
    <w:rsid w:val="00D32A8C"/>
    <w:rsid w:val="00D469E9"/>
    <w:rsid w:val="00D5741F"/>
    <w:rsid w:val="00D60D92"/>
    <w:rsid w:val="00D74A23"/>
    <w:rsid w:val="00D87E46"/>
    <w:rsid w:val="00D93E9D"/>
    <w:rsid w:val="00D9763D"/>
    <w:rsid w:val="00DA4AF0"/>
    <w:rsid w:val="00DA6410"/>
    <w:rsid w:val="00DB2480"/>
    <w:rsid w:val="00DD7FE2"/>
    <w:rsid w:val="00DF121B"/>
    <w:rsid w:val="00DF4DFA"/>
    <w:rsid w:val="00DF7349"/>
    <w:rsid w:val="00E517EE"/>
    <w:rsid w:val="00E60211"/>
    <w:rsid w:val="00E748D2"/>
    <w:rsid w:val="00EA7704"/>
    <w:rsid w:val="00EB4F25"/>
    <w:rsid w:val="00EC6E93"/>
    <w:rsid w:val="00ED4977"/>
    <w:rsid w:val="00EF3153"/>
    <w:rsid w:val="00F12C62"/>
    <w:rsid w:val="00F20DCF"/>
    <w:rsid w:val="00F346FD"/>
    <w:rsid w:val="00F44F7E"/>
    <w:rsid w:val="00F7098F"/>
    <w:rsid w:val="00F719E4"/>
    <w:rsid w:val="00F80CF1"/>
    <w:rsid w:val="00F90E72"/>
    <w:rsid w:val="00FB48A2"/>
    <w:rsid w:val="00FD08A2"/>
    <w:rsid w:val="00FD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D1585-CD49-4B97-9D8B-A52C430F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11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85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2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13D60"/>
    <w:rPr>
      <w:b/>
      <w:bCs/>
    </w:rPr>
  </w:style>
  <w:style w:type="character" w:customStyle="1" w:styleId="apple-converted-space">
    <w:name w:val="apple-converted-space"/>
    <w:basedOn w:val="a0"/>
    <w:rsid w:val="00013D60"/>
  </w:style>
  <w:style w:type="character" w:styleId="a4">
    <w:name w:val="Hyperlink"/>
    <w:basedOn w:val="a0"/>
    <w:uiPriority w:val="99"/>
    <w:unhideWhenUsed/>
    <w:rsid w:val="008671D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B7071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70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6363D"/>
    <w:pPr>
      <w:spacing w:after="160" w:line="259" w:lineRule="auto"/>
      <w:ind w:left="720"/>
      <w:contextualSpacing/>
    </w:pPr>
  </w:style>
  <w:style w:type="character" w:customStyle="1" w:styleId="apple-style-span">
    <w:name w:val="apple-style-span"/>
    <w:basedOn w:val="a0"/>
    <w:rsid w:val="005D6F57"/>
  </w:style>
  <w:style w:type="paragraph" w:styleId="a8">
    <w:name w:val="Normal (Web)"/>
    <w:basedOn w:val="a"/>
    <w:uiPriority w:val="99"/>
    <w:semiHidden/>
    <w:unhideWhenUsed/>
    <w:rsid w:val="00215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leofcontents16">
    <w:name w:val="Table of contents (16)_"/>
    <w:link w:val="Tableofcontents160"/>
    <w:semiHidden/>
    <w:locked/>
    <w:rsid w:val="00215114"/>
    <w:rPr>
      <w:rFonts w:ascii="Lucida Sans Unicode" w:eastAsia="Lucida Sans Unicode" w:hAnsi="Lucida Sans Unicode" w:cs="Lucida Sans Unicode"/>
      <w:sz w:val="14"/>
      <w:szCs w:val="14"/>
      <w:shd w:val="clear" w:color="auto" w:fill="FFFFFF"/>
    </w:rPr>
  </w:style>
  <w:style w:type="paragraph" w:customStyle="1" w:styleId="Tableofcontents160">
    <w:name w:val="Table of contents (16)"/>
    <w:basedOn w:val="a"/>
    <w:link w:val="Tableofcontents16"/>
    <w:semiHidden/>
    <w:rsid w:val="00215114"/>
    <w:pPr>
      <w:widowControl w:val="0"/>
      <w:shd w:val="clear" w:color="auto" w:fill="FFFFFF"/>
      <w:spacing w:before="300" w:after="60" w:line="0" w:lineRule="atLeast"/>
      <w:jc w:val="both"/>
    </w:pPr>
    <w:rPr>
      <w:rFonts w:ascii="Lucida Sans Unicode" w:eastAsia="Lucida Sans Unicode" w:hAnsi="Lucida Sans Unicode" w:cs="Lucida Sans Unicode"/>
      <w:sz w:val="14"/>
      <w:szCs w:val="14"/>
    </w:rPr>
  </w:style>
  <w:style w:type="character" w:customStyle="1" w:styleId="textexposedshow">
    <w:name w:val="text_exposed_show"/>
    <w:basedOn w:val="a0"/>
    <w:rsid w:val="00215114"/>
  </w:style>
  <w:style w:type="character" w:customStyle="1" w:styleId="Tableofcontents16TimesNewRoman">
    <w:name w:val="Table of contents (16) + Times New Roman"/>
    <w:aliases w:val="10,5 pt"/>
    <w:rsid w:val="00215114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lang w:val="ro-RO"/>
    </w:rPr>
  </w:style>
  <w:style w:type="character" w:customStyle="1" w:styleId="10">
    <w:name w:val="Заголовок 1 Знак"/>
    <w:basedOn w:val="a0"/>
    <w:link w:val="1"/>
    <w:uiPriority w:val="9"/>
    <w:rsid w:val="00285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122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122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9">
    <w:name w:val="Emphasis"/>
    <w:basedOn w:val="a0"/>
    <w:uiPriority w:val="20"/>
    <w:qFormat/>
    <w:rsid w:val="00D74A23"/>
    <w:rPr>
      <w:i/>
      <w:iCs/>
    </w:rPr>
  </w:style>
  <w:style w:type="paragraph" w:styleId="aa">
    <w:name w:val="Body Text"/>
    <w:basedOn w:val="a"/>
    <w:link w:val="ab"/>
    <w:uiPriority w:val="99"/>
    <w:semiHidden/>
    <w:unhideWhenUsed/>
    <w:rsid w:val="00D7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D74A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basedOn w:val="a"/>
    <w:uiPriority w:val="1"/>
    <w:qFormat/>
    <w:rsid w:val="00D7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838">
          <w:marLeft w:val="4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036">
          <w:marLeft w:val="4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588">
          <w:marLeft w:val="4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3259">
          <w:marLeft w:val="4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708">
          <w:marLeft w:val="4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1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9708952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102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7674">
          <w:marLeft w:val="4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47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3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10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3585">
                          <w:marLeft w:val="4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226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5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198">
          <w:marLeft w:val="4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1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3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38225">
                          <w:marLeft w:val="4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4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276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8113">
          <w:marLeft w:val="4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98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1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30488">
                          <w:marLeft w:val="4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16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817">
          <w:marLeft w:val="4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3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6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79753">
                          <w:marLeft w:val="4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3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575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6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0616">
              <w:marLeft w:val="288"/>
              <w:marRight w:val="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505">
              <w:marLeft w:val="288"/>
              <w:marRight w:val="288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4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6488">
              <w:marLeft w:val="288"/>
              <w:marRight w:val="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787">
              <w:marLeft w:val="288"/>
              <w:marRight w:val="288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3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063">
              <w:marLeft w:val="288"/>
              <w:marRight w:val="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181">
              <w:marLeft w:val="288"/>
              <w:marRight w:val="288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1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914">
              <w:marLeft w:val="288"/>
              <w:marRight w:val="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538">
              <w:marLeft w:val="288"/>
              <w:marRight w:val="288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7780">
              <w:marLeft w:val="288"/>
              <w:marRight w:val="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33">
              <w:marLeft w:val="288"/>
              <w:marRight w:val="288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3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457">
              <w:marLeft w:val="288"/>
              <w:marRight w:val="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501">
              <w:marLeft w:val="288"/>
              <w:marRight w:val="288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5289">
              <w:marLeft w:val="288"/>
              <w:marRight w:val="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138">
              <w:marLeft w:val="288"/>
              <w:marRight w:val="288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137887">
              <w:marLeft w:val="288"/>
              <w:marRight w:val="288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355">
              <w:marLeft w:val="288"/>
              <w:marRight w:val="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944">
              <w:marLeft w:val="288"/>
              <w:marRight w:val="288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833425">
              <w:marLeft w:val="288"/>
              <w:marRight w:val="288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8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4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0224">
              <w:marLeft w:val="288"/>
              <w:marRight w:val="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944">
              <w:marLeft w:val="288"/>
              <w:marRight w:val="288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480">
          <w:marLeft w:val="4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683">
          <w:marLeft w:val="4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x.justice.md/md/33033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ex.justice.md/md/330333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articip.gov.md/proiectview.php?l=ro&amp;idd=4743" TargetMode="External"/><Relationship Id="rId11" Type="http://schemas.openxmlformats.org/officeDocument/2006/relationships/hyperlink" Target="http://www.particip.gov.md/proiectview.php?l=ro&amp;idd=474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a.bitco@mf.gov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x.justice.md/md/33033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6A8E5-FCD1-4D78-8103-0BDC72A2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Rabovila</dc:creator>
  <cp:keywords/>
  <dc:description/>
  <cp:lastModifiedBy>Irina Rabovila</cp:lastModifiedBy>
  <cp:revision>35</cp:revision>
  <dcterms:created xsi:type="dcterms:W3CDTF">2017-05-22T07:55:00Z</dcterms:created>
  <dcterms:modified xsi:type="dcterms:W3CDTF">2017-11-29T15:21:00Z</dcterms:modified>
</cp:coreProperties>
</file>