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6DD5" w14:textId="77777777" w:rsidR="00B449A3" w:rsidRDefault="00B449A3" w:rsidP="00B449A3">
      <w:pPr>
        <w:rPr>
          <w:lang w:eastAsia="en-IN"/>
        </w:rPr>
      </w:pPr>
      <w:r w:rsidRPr="00B449A3">
        <w:rPr>
          <w:lang w:eastAsia="en-IN"/>
        </w:rPr>
        <w:t>The objective is to identify fraudulent credit card transactions so that credit card firms' consumers are not charged for products they did not purchase.</w:t>
      </w:r>
    </w:p>
    <w:p w14:paraId="0E311E80" w14:textId="266934B9" w:rsidR="00B449A3" w:rsidRPr="00B449A3" w:rsidRDefault="00B449A3" w:rsidP="00B449A3">
      <w:pPr>
        <w:rPr>
          <w:lang w:eastAsia="en-IN"/>
        </w:rPr>
      </w:pPr>
      <w:r w:rsidRPr="00B449A3">
        <w:rPr>
          <w:b/>
          <w:bCs/>
          <w:bdr w:val="none" w:sz="0" w:space="0" w:color="auto" w:frame="1"/>
          <w:lang w:eastAsia="en-IN"/>
        </w:rPr>
        <w:t>Main challenges involved in credit card fraud detection are:</w:t>
      </w:r>
    </w:p>
    <w:p w14:paraId="3D4C5A10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Every day, massive amounts of data are gathered, and the model must be fast enough to respond to the fraud in time.</w:t>
      </w:r>
    </w:p>
    <w:p w14:paraId="3527E358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 xml:space="preserve">Imbalanced data, </w:t>
      </w:r>
      <w:proofErr w:type="gramStart"/>
      <w:r>
        <w:rPr>
          <w:lang w:eastAsia="en-IN"/>
        </w:rPr>
        <w:t>i.e.</w:t>
      </w:r>
      <w:proofErr w:type="gramEnd"/>
      <w:r>
        <w:rPr>
          <w:lang w:eastAsia="en-IN"/>
        </w:rPr>
        <w:t xml:space="preserve"> the majority of transactions (99.8%) are not fraudulent, making it extremely difficult to discover the fraudulent ones. Data availability, as the data is generally private.</w:t>
      </w:r>
    </w:p>
    <w:p w14:paraId="5649750B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Misclassified Data is another significant concern, as not every fraudulent transaction is detected and reported.</w:t>
      </w:r>
    </w:p>
    <w:p w14:paraId="4B0E47CF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Scammers utilised adaptive tactics against the model.</w:t>
      </w:r>
    </w:p>
    <w:p w14:paraId="4ADA6568" w14:textId="5DE59191" w:rsidR="00B449A3" w:rsidRPr="00B449A3" w:rsidRDefault="00B449A3" w:rsidP="00B449A3">
      <w:pPr>
        <w:rPr>
          <w:lang w:eastAsia="en-IN"/>
        </w:rPr>
      </w:pPr>
      <w:r w:rsidRPr="00B449A3">
        <w:rPr>
          <w:b/>
          <w:bCs/>
          <w:bdr w:val="none" w:sz="0" w:space="0" w:color="auto" w:frame="1"/>
          <w:lang w:eastAsia="en-IN"/>
        </w:rPr>
        <w:t>How to tackle these challenges?</w:t>
      </w:r>
    </w:p>
    <w:p w14:paraId="2475D0CA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The model employed must be simple and fast enough to detect the abnormality and label the transaction as fraudulent as soon as feasible.</w:t>
      </w:r>
    </w:p>
    <w:p w14:paraId="56D7AB8D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Imbalance may be dealt with appropriately by employing several approaches, which we shall discuss in the next paragraph.</w:t>
      </w:r>
    </w:p>
    <w:p w14:paraId="2ADD15B8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The dimensionality of the data can be lowered to safeguard the user's privacy.</w:t>
      </w:r>
    </w:p>
    <w:p w14:paraId="7E96F0FB" w14:textId="77777777" w:rsidR="00B449A3" w:rsidRDefault="00B449A3" w:rsidP="00B449A3">
      <w:pPr>
        <w:rPr>
          <w:lang w:eastAsia="en-IN"/>
        </w:rPr>
      </w:pPr>
      <w:r>
        <w:rPr>
          <w:lang w:eastAsia="en-IN"/>
        </w:rPr>
        <w:t>A more reliable source must be used to double-check the data, at the very least for training the model.</w:t>
      </w:r>
    </w:p>
    <w:p w14:paraId="7FA5721C" w14:textId="7FA7D5C6" w:rsidR="00B449A3" w:rsidRDefault="00B449A3" w:rsidP="00B449A3">
      <w:pPr>
        <w:rPr>
          <w:rFonts w:cs="Helvetica"/>
          <w:b/>
          <w:bCs/>
          <w:kern w:val="36"/>
          <w:sz w:val="30"/>
          <w:szCs w:val="30"/>
          <w:lang w:eastAsia="en-IN"/>
        </w:rPr>
      </w:pPr>
      <w:r>
        <w:rPr>
          <w:lang w:eastAsia="en-IN"/>
        </w:rPr>
        <w:t>We can simplify and understand the model such that when the scammer adjusts to it, we can have a new model ready to deploy with just a few modifications.</w:t>
      </w:r>
    </w:p>
    <w:p w14:paraId="23437708" w14:textId="630CDDCA" w:rsidR="00B449A3" w:rsidRPr="00B449A3" w:rsidRDefault="00B449A3" w:rsidP="00B449A3">
      <w:pPr>
        <w:rPr>
          <w:rFonts w:cs="Helvetica"/>
          <w:b/>
          <w:bCs/>
          <w:kern w:val="36"/>
          <w:sz w:val="30"/>
          <w:szCs w:val="30"/>
          <w:lang w:eastAsia="en-IN"/>
        </w:rPr>
      </w:pPr>
      <w:r w:rsidRPr="00B449A3">
        <w:rPr>
          <w:rFonts w:cs="Helvetica"/>
          <w:b/>
          <w:bCs/>
          <w:kern w:val="36"/>
          <w:sz w:val="30"/>
          <w:szCs w:val="30"/>
          <w:lang w:eastAsia="en-IN"/>
        </w:rPr>
        <w:t>About the data</w:t>
      </w:r>
    </w:p>
    <w:p w14:paraId="6E3A3828" w14:textId="77777777" w:rsidR="00B449A3" w:rsidRPr="00B449A3" w:rsidRDefault="00B449A3" w:rsidP="00B449A3">
      <w:pPr>
        <w:rPr>
          <w:lang w:eastAsia="en-IN"/>
        </w:rPr>
      </w:pPr>
      <w:r w:rsidRPr="00B449A3">
        <w:rPr>
          <w:lang w:eastAsia="en-IN"/>
        </w:rPr>
        <w:t>The data for this article can be found </w:t>
      </w:r>
      <w:hyperlink r:id="rId5" w:tgtFrame="_blank" w:history="1">
        <w:r w:rsidRPr="00B449A3">
          <w:rPr>
            <w:color w:val="0000FF"/>
            <w:u w:val="single"/>
            <w:lang w:eastAsia="en-IN"/>
          </w:rPr>
          <w:t>h</w:t>
        </w:r>
        <w:r w:rsidRPr="00B449A3">
          <w:rPr>
            <w:color w:val="0000FF"/>
            <w:u w:val="single"/>
            <w:lang w:eastAsia="en-IN"/>
          </w:rPr>
          <w:t>e</w:t>
        </w:r>
        <w:r w:rsidRPr="00B449A3">
          <w:rPr>
            <w:color w:val="0000FF"/>
            <w:u w:val="single"/>
            <w:lang w:eastAsia="en-IN"/>
          </w:rPr>
          <w:t>re</w:t>
        </w:r>
      </w:hyperlink>
      <w:r w:rsidRPr="00B449A3">
        <w:rPr>
          <w:lang w:eastAsia="en-IN"/>
        </w:rPr>
        <w:t>. This dataset contains the real bank transactions made by European cardholders in the year 2013. As a security concern, the actual variables are not being shared but — they have been transformed versions of PCA. As a result, we can find 29 feature columns and 1 final class column.</w:t>
      </w:r>
    </w:p>
    <w:p w14:paraId="2D01F58D" w14:textId="77777777" w:rsidR="006534AF" w:rsidRPr="00B449A3" w:rsidRDefault="006534AF" w:rsidP="00B449A3"/>
    <w:sectPr w:rsidR="006534AF" w:rsidRPr="00B4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3636"/>
    <w:multiLevelType w:val="multilevel"/>
    <w:tmpl w:val="C2FC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92057"/>
    <w:multiLevelType w:val="multilevel"/>
    <w:tmpl w:val="A4FA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803592">
    <w:abstractNumId w:val="1"/>
  </w:num>
  <w:num w:numId="2" w16cid:durableId="11194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A3"/>
    <w:rsid w:val="006534AF"/>
    <w:rsid w:val="00B449A3"/>
    <w:rsid w:val="00D1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6211"/>
  <w15:chartTrackingRefBased/>
  <w15:docId w15:val="{30D56B38-AC0C-4A9A-B738-A641185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B44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49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4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49A3"/>
    <w:rPr>
      <w:b/>
      <w:bCs/>
    </w:rPr>
  </w:style>
  <w:style w:type="character" w:styleId="Emphasis">
    <w:name w:val="Emphasis"/>
    <w:basedOn w:val="DefaultParagraphFont"/>
    <w:uiPriority w:val="20"/>
    <w:qFormat/>
    <w:rsid w:val="00B44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Naik</dc:creator>
  <cp:keywords/>
  <dc:description/>
  <cp:lastModifiedBy>Sharvari Naik</cp:lastModifiedBy>
  <cp:revision>1</cp:revision>
  <dcterms:created xsi:type="dcterms:W3CDTF">2023-07-01T09:19:00Z</dcterms:created>
  <dcterms:modified xsi:type="dcterms:W3CDTF">2023-07-01T09:26:00Z</dcterms:modified>
</cp:coreProperties>
</file>