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project-summary"/>
    <w:p>
      <w:pPr>
        <w:pStyle w:val="Heading1"/>
      </w:pPr>
      <w:r>
        <w:t xml:space="preserve">Project Summary</w:t>
      </w:r>
    </w:p>
    <w:bookmarkStart w:id="9" w:name="X05d6066586be61a892f0ff32e2b852d92018c53"/>
    <w:p>
      <w:pPr>
        <w:pStyle w:val="Heading2"/>
      </w:pPr>
      <w:r>
        <w:t xml:space="preserve">Louisiana Pipeline Infrastructure Analysis - AMAX Port Nickel Terminal</w:t>
      </w:r>
    </w:p>
    <w:p>
      <w:pPr>
        <w:pStyle w:val="FirstParagraph"/>
      </w:pPr>
      <w:r>
        <w:rPr>
          <w:b/>
          <w:bCs/>
        </w:rPr>
        <w:t xml:space="preserve">Project Completion Date:</w:t>
      </w:r>
      <w:r>
        <w:t xml:space="preserve"> </w:t>
      </w:r>
      <w:r>
        <w:t xml:space="preserve">February 4, 2026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AMAX Port Nickel Terminal Redevelopment Planning</w:t>
      </w:r>
      <w:r>
        <w:t xml:space="preserve"> </w:t>
      </w:r>
      <w:r>
        <w:rPr>
          <w:b/>
          <w:bCs/>
        </w:rPr>
        <w:t xml:space="preserve">Analysis Type:</w:t>
      </w:r>
      <w:r>
        <w:t xml:space="preserve"> </w:t>
      </w:r>
      <w:r>
        <w:t xml:space="preserve">Strategic infrastructure assessment and business case development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overview"/>
    <w:p>
      <w:pPr>
        <w:pStyle w:val="Heading2"/>
      </w:pPr>
      <w:r>
        <w:t xml:space="preserve">Executive Overview</w:t>
      </w:r>
    </w:p>
    <w:p>
      <w:pPr>
        <w:pStyle w:val="FirstParagraph"/>
      </w:pPr>
      <w:r>
        <w:t xml:space="preserve">This comprehensive analysis of Southeast Louisiana oil and gas pipeline infrastructure supports industrial development planning for the 387-acre AMAX Port Nickel Terminal site in Braithwaite, Plaquemines Parish. The study evaluates two strategic business cases: (A) pipeline network integration via natural gas storage facility development, and (B) construction materials terminal operations serving Gulf Coast LNG, data center, and pipeline construction markets.</w:t>
      </w:r>
    </w:p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Case B (construction materials terminal) presents high potential with near-term market entry opportunity (2026 operational target) aligned with 2025-2030 peak construction demand (3-5 million cubic yards concrete, driven by LNG facilities, Meta data center, and pipeline projects). Case A (natural gas storage) presents moderate potential contingent on geological feasibility and operator partnerships, warranting Phase 1 feasibility study before full commitment.</w:t>
      </w:r>
    </w:p>
    <w:p>
      <w:r>
        <w:pict>
          <v:rect style="width:0;height:1.5pt" o:hralign="center" o:hrstd="t" o:hr="t"/>
        </w:pict>
      </w:r>
    </w:p>
    <w:bookmarkEnd w:id="10"/>
    <w:bookmarkStart w:id="14" w:name="key-statistics"/>
    <w:p>
      <w:pPr>
        <w:pStyle w:val="Heading2"/>
      </w:pPr>
      <w:r>
        <w:t xml:space="preserve">Key Statistics</w:t>
      </w:r>
    </w:p>
    <w:bookmarkStart w:id="11" w:name="regional-pipeline-infrastructure"/>
    <w:p>
      <w:pPr>
        <w:pStyle w:val="Heading3"/>
      </w:pPr>
      <w:r>
        <w:t xml:space="preserve">Regional Pipeline Infrastructure</w:t>
      </w:r>
    </w:p>
    <w:p>
      <w:pPr>
        <w:pStyle w:val="FirstParagraph"/>
      </w:pPr>
      <w:r>
        <w:rPr>
          <w:b/>
          <w:bCs/>
        </w:rPr>
        <w:t xml:space="preserve">Natural Gas Transmission Systems: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Major Interstate Systems:</w:t>
      </w:r>
      <w:r>
        <w:t xml:space="preserve"> </w:t>
      </w:r>
      <w:r>
        <w:t xml:space="preserve">10+ pipelines serving Southeast Louisiana (Transco, Texas Eastern, Tennessee Gas, ANR, Columbia Gulf, others)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Combined Capacity:</w:t>
      </w:r>
      <w:r>
        <w:t xml:space="preserve"> </w:t>
      </w:r>
      <w:r>
        <w:t xml:space="preserve">30+ Bcf/d regional transmission capacity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Recent Additions:</w:t>
      </w:r>
      <w:r>
        <w:t xml:space="preserve"> </w:t>
      </w:r>
      <w:r>
        <w:t xml:space="preserve">LEG (1.8 Bcf/d, 2025), NG3 (2.2 Bcf/d, 2025), LEAP Phase 4 (0.3 Bcf/d, 2026)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 Construction:</w:t>
      </w:r>
      <w:r>
        <w:t xml:space="preserve"> </w:t>
      </w:r>
      <w:r>
        <w:t xml:space="preserve">Trident (1.5 Bcf/d, ISD 2027), others</w:t>
      </w:r>
    </w:p>
    <w:p>
      <w:pPr>
        <w:pStyle w:val="BodyText"/>
      </w:pPr>
      <w:r>
        <w:rPr>
          <w:b/>
          <w:bCs/>
        </w:rPr>
        <w:t xml:space="preserve">LNG Export Facilities (Gulf Coast):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Operating:</w:t>
      </w:r>
      <w:r>
        <w:t xml:space="preserve"> </w:t>
      </w:r>
      <w:r>
        <w:t xml:space="preserve">15.3 Bcf/d (5 facilities: Sabine Pass, Cameron, Calcasieu Pass, Corpus Christi, Freeport, Plaquemines)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 Construction:</w:t>
      </w:r>
      <w:r>
        <w:t xml:space="preserve"> </w:t>
      </w:r>
      <w:r>
        <w:t xml:space="preserve">12.3 Bcf/d (5 facilities: Golden Pass, Port Arthur, Rio Grande, CC Stage III)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Proposed:</w:t>
      </w:r>
      <w:r>
        <w:t xml:space="preserve"> </w:t>
      </w:r>
      <w:r>
        <w:t xml:space="preserve">10.3+ Bcf/d (4+ facilities: Louisiana LNG, Commonwealth, CP2, Driftwood)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Potential:</w:t>
      </w:r>
      <w:r>
        <w:t xml:space="preserve"> </w:t>
      </w:r>
      <w:r>
        <w:t xml:space="preserve">38-40 Bcf/d by early 2030s (if all proposed facilities built)</w:t>
      </w:r>
    </w:p>
    <w:p>
      <w:pPr>
        <w:pStyle w:val="BodyText"/>
      </w:pPr>
      <w:r>
        <w:rPr>
          <w:b/>
          <w:bCs/>
        </w:rPr>
        <w:t xml:space="preserve">Crude Oil and Products Pipelines: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Harvest CAM:</w:t>
      </w:r>
      <w:r>
        <w:t xml:space="preserve"> </w:t>
      </w:r>
      <w:r>
        <w:t xml:space="preserve">Crude oil gathering, &lt;5 miles from AMAX site (nearest major pipeline)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Colonial Lines 1 &amp; 2:</w:t>
      </w:r>
      <w:r>
        <w:t xml:space="preserve"> </w:t>
      </w:r>
      <w:r>
        <w:t xml:space="preserve">2.5M BPD refined products, ~15-30 miles (East Bank)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Collins Pipeline:</w:t>
      </w:r>
      <w:r>
        <w:t xml:space="preserve"> </w:t>
      </w:r>
      <w:r>
        <w:t xml:space="preserve">65k BPD refined products, ~15-20 miles (East Bank terminus)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Capline:</w:t>
      </w:r>
      <w:r>
        <w:t xml:space="preserve"> </w:t>
      </w:r>
      <w:r>
        <w:t xml:space="preserve">1.2M BPD (reversed 2021), 630 miles to Illinois, terminus ~60-70 miles upriver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LOOP:</w:t>
      </w:r>
      <w:r>
        <w:t xml:space="preserve"> </w:t>
      </w:r>
      <w:r>
        <w:t xml:space="preserve">1.2M BPD throughput, 62M bbl storage, 18 miles offshore</w:t>
      </w:r>
    </w:p>
    <w:p>
      <w:pPr>
        <w:pStyle w:val="BodyText"/>
      </w:pPr>
      <w:r>
        <w:rPr>
          <w:b/>
          <w:bCs/>
        </w:rPr>
        <w:t xml:space="preserve">NGL Pipelines: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Cayenne Pipeline:</w:t>
      </w:r>
      <w:r>
        <w:t xml:space="preserve"> </w:t>
      </w:r>
      <w:r>
        <w:t xml:space="preserve">40-50k BPD Y-grade NGLs, Venice to Toca, Mississippi River crossing ~10-20 miles from AMAX</w:t>
      </w:r>
    </w:p>
    <w:bookmarkEnd w:id="11"/>
    <w:bookmarkStart w:id="12" w:name="market-demand-drivers-2024-2030"/>
    <w:p>
      <w:pPr>
        <w:pStyle w:val="Heading3"/>
      </w:pPr>
      <w:r>
        <w:t xml:space="preserve">Market Demand Drivers (2024-2030)</w:t>
      </w:r>
    </w:p>
    <w:p>
      <w:pPr>
        <w:pStyle w:val="FirstParagraph"/>
      </w:pPr>
      <w:r>
        <w:rPr>
          <w:b/>
          <w:bCs/>
        </w:rPr>
        <w:t xml:space="preserve">LNG Construction Materials Demand: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 Construction Facilities:</w:t>
      </w:r>
      <w:r>
        <w:t xml:space="preserve"> </w:t>
      </w:r>
      <w:r>
        <w:t xml:space="preserve">1.0-1.5 million CY concrete (Golden Pass, Port Arthur, Rio Grande, CC Stage III)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Proposed Facilities:</w:t>
      </w:r>
      <w:r>
        <w:t xml:space="preserve"> </w:t>
      </w:r>
      <w:r>
        <w:t xml:space="preserve">0.5-1.0 million CY concrete additional (Louisiana LNG, others if FID)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LNG Concrete:</w:t>
      </w:r>
      <w:r>
        <w:t xml:space="preserve"> </w:t>
      </w:r>
      <w:r>
        <w:t xml:space="preserve">1.5-2.5 million CY (2024-2030)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Aggregates:</w:t>
      </w:r>
      <w:r>
        <w:t xml:space="preserve"> </w:t>
      </w:r>
      <w:r>
        <w:t xml:space="preserve">2-4 million tons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Cement:</w:t>
      </w:r>
      <w:r>
        <w:t xml:space="preserve"> </w:t>
      </w:r>
      <w:r>
        <w:t xml:space="preserve">300,000-500,000 tons</w:t>
      </w:r>
    </w:p>
    <w:p>
      <w:pPr>
        <w:pStyle w:val="BodyText"/>
      </w:pPr>
      <w:r>
        <w:rPr>
          <w:b/>
          <w:bCs/>
        </w:rPr>
        <w:t xml:space="preserve">Data Center Development: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Richland Parish:</w:t>
      </w:r>
      <w:r>
        <w:t xml:space="preserve"> </w:t>
      </w:r>
      <w:r>
        <w:t xml:space="preserve">$10 billion investment, 2,250-5,000 MW power requirement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Entergy Power Plants:</w:t>
      </w:r>
      <w:r>
        <w:t xml:space="preserve"> </w:t>
      </w:r>
      <w:r>
        <w:t xml:space="preserve">3 CCGT units, ISD 2028-2029, 0.4-1.0 Bcf/d gas demand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Concrete Demand:</w:t>
      </w:r>
      <w:r>
        <w:t xml:space="preserve"> </w:t>
      </w:r>
      <w:r>
        <w:t xml:space="preserve">350,000-550,000 CY (data center + power plants + transmission)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Aggregates:</w:t>
      </w:r>
      <w:r>
        <w:t xml:space="preserve"> </w:t>
      </w:r>
      <w:r>
        <w:t xml:space="preserve">200,000-400,000 tons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Cement:</w:t>
      </w:r>
      <w:r>
        <w:t xml:space="preserve"> </w:t>
      </w:r>
      <w:r>
        <w:t xml:space="preserve">70,000-110,000 tons</w:t>
      </w:r>
    </w:p>
    <w:p>
      <w:pPr>
        <w:pStyle w:val="BodyText"/>
      </w:pPr>
      <w:r>
        <w:rPr>
          <w:b/>
          <w:bCs/>
        </w:rPr>
        <w:t xml:space="preserve">Gas Pipeline Construction: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Pipelines (2024-2027):</w:t>
      </w:r>
      <w:r>
        <w:t xml:space="preserve"> </w:t>
      </w:r>
      <w:r>
        <w:t xml:space="preserve">500-1,000 miles construction, 50+ compressor stations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Concrete Demand:</w:t>
      </w:r>
      <w:r>
        <w:t xml:space="preserve"> </w:t>
      </w:r>
      <w:r>
        <w:t xml:space="preserve">0.3-0.5 million 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Supporting Infrastructure:</w:t>
      </w:r>
      <w:r>
        <w:t xml:space="preserve"> </w:t>
      </w:r>
      <w:r>
        <w:t xml:space="preserve">Valve sites, metering stations, river crossings</w:t>
      </w:r>
    </w:p>
    <w:p>
      <w:pPr>
        <w:pStyle w:val="BodyText"/>
      </w:pPr>
      <w:r>
        <w:rPr>
          <w:b/>
          <w:bCs/>
        </w:rPr>
        <w:t xml:space="preserve">Total Gulf Coast Construction Materials Market (2024-2030):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Concrete:</w:t>
      </w:r>
      <w:r>
        <w:t xml:space="preserve"> </w:t>
      </w:r>
      <w:r>
        <w:t xml:space="preserve">3-5 million cubic yards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Aggregates:</w:t>
      </w:r>
      <w:r>
        <w:t xml:space="preserve"> </w:t>
      </w:r>
      <w:r>
        <w:t xml:space="preserve">5-10 million tons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Cement:</w:t>
      </w:r>
      <w:r>
        <w:t xml:space="preserve"> </w:t>
      </w:r>
      <w:r>
        <w:t xml:space="preserve">500,000-1,000,000 tons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Precast Products:</w:t>
      </w:r>
      <w:r>
        <w:t xml:space="preserve"> </w:t>
      </w:r>
      <w:r>
        <w:t xml:space="preserve">$500 million - $1 billion market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Duration:</w:t>
      </w:r>
      <w:r>
        <w:t xml:space="preserve"> </w:t>
      </w:r>
      <w:r>
        <w:t xml:space="preserve">6-8 year peak cycle (2024-2032)</w:t>
      </w:r>
    </w:p>
    <w:bookmarkEnd w:id="12"/>
    <w:bookmarkStart w:id="13" w:name="site-proximity-analysis"/>
    <w:p>
      <w:pPr>
        <w:pStyle w:val="Heading3"/>
      </w:pPr>
      <w:r>
        <w:t xml:space="preserve">Site Proximity Analysis</w:t>
      </w:r>
    </w:p>
    <w:p>
      <w:pPr>
        <w:pStyle w:val="FirstParagraph"/>
      </w:pPr>
      <w:r>
        <w:rPr>
          <w:b/>
          <w:bCs/>
        </w:rPr>
        <w:t xml:space="preserve">Pipelines Within 10 Miles of AMAX: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Harvest CAM (Crude Oil):</w:t>
      </w:r>
      <w:r>
        <w:t xml:space="preserve"> </w:t>
      </w:r>
      <w:r>
        <w:t xml:space="preserve">&lt;5 miles (high confidence), West Bank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Cayenne NGL (River Crossing):</w:t>
      </w:r>
      <w:r>
        <w:t xml:space="preserve"> </w:t>
      </w:r>
      <w:r>
        <w:t xml:space="preserve">10-20 miles to crossing (moderate confidence)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Gulf South (Natural Gas):</w:t>
      </w:r>
      <w:r>
        <w:t xml:space="preserve"> </w:t>
      </w:r>
      <w:r>
        <w:t xml:space="preserve">10-25 miles estimated (moderate confidence)</w:t>
      </w:r>
    </w:p>
    <w:p>
      <w:pPr>
        <w:pStyle w:val="BodyText"/>
      </w:pPr>
      <w:r>
        <w:rPr>
          <w:b/>
          <w:bCs/>
        </w:rPr>
        <w:t xml:space="preserve">Pipelines Within 20-50 Miles: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Colonial Lines 1 &amp; 2:</w:t>
      </w:r>
      <w:r>
        <w:t xml:space="preserve"> </w:t>
      </w:r>
      <w:r>
        <w:t xml:space="preserve">15-30 miles (East Bank)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Collins Pipeline:</w:t>
      </w:r>
      <w:r>
        <w:t xml:space="preserve"> </w:t>
      </w:r>
      <w:r>
        <w:t xml:space="preserve">15-20 miles (East Bank terminus at Chalmette)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Transco, Texas Eastern:</w:t>
      </w:r>
      <w:r>
        <w:t xml:space="preserve"> </w:t>
      </w:r>
      <w:r>
        <w:t xml:space="preserve">20-50 miles estimated (low confidence, requires GIS verification)</w:t>
      </w:r>
    </w:p>
    <w:p>
      <w:pPr>
        <w:pStyle w:val="BodyText"/>
      </w:pPr>
      <w:r>
        <w:rPr>
          <w:b/>
          <w:bCs/>
        </w:rPr>
        <w:t xml:space="preserve">Same Parish (Downstream):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Plaquemines LNG:</w:t>
      </w:r>
      <w:r>
        <w:t xml:space="preserve"> </w:t>
      </w:r>
      <w:r>
        <w:t xml:space="preserve">50-75 miles south (same parish), 2.9 Bcf/d facility, Venture Global operator</w:t>
      </w:r>
    </w:p>
    <w:p>
      <w:pPr>
        <w:pStyle w:val="BodyText"/>
      </w:pPr>
      <w:r>
        <w:rPr>
          <w:b/>
          <w:bCs/>
        </w:rPr>
        <w:t xml:space="preserve">Refineries (Crude Oil Market Context):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PBF Chalmette:</w:t>
      </w:r>
      <w:r>
        <w:t xml:space="preserve"> </w:t>
      </w:r>
      <w:r>
        <w:t xml:space="preserve">190k BPD, ~15-20 miles (East Bank)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Phillips 66 Alliance:</w:t>
      </w:r>
      <w:r>
        <w:t xml:space="preserve"> </w:t>
      </w:r>
      <w:r>
        <w:t xml:space="preserve">250k BPD, ~20-25 miles (West Bank)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Marathon Garyville:</w:t>
      </w:r>
      <w:r>
        <w:t xml:space="preserve"> </w:t>
      </w:r>
      <w:r>
        <w:t xml:space="preserve">578k BPD, ~45-50 miles (West Bank)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business-case-assessments"/>
    <w:p>
      <w:pPr>
        <w:pStyle w:val="Heading2"/>
      </w:pPr>
      <w:r>
        <w:t xml:space="preserve">Business Case Assessments</w:t>
      </w:r>
    </w:p>
    <w:bookmarkStart w:id="15" w:name="Xb4126db14ec95217745a352c9b609797263a0dd"/>
    <w:p>
      <w:pPr>
        <w:pStyle w:val="Heading3"/>
      </w:pPr>
      <w:r>
        <w:t xml:space="preserve">Case A: Pipeline Network Integration (Natural Gas Storage)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Develop underground natural gas storage facility (salt cavern or depleted reservoir) with interconnection to Gulf South Pipeline (10-25 miles) or interstate system (Transco 20-50 miles)</w:t>
      </w:r>
    </w:p>
    <w:p>
      <w:pPr>
        <w:pStyle w:val="BodyText"/>
      </w:pPr>
      <w:r>
        <w:rPr>
          <w:b/>
          <w:bCs/>
        </w:rPr>
        <w:t xml:space="preserve">Value Proposition:</w:t>
      </w:r>
      <w:r>
        <w:t xml:space="preserve"> </w:t>
      </w:r>
      <w:r>
        <w:t xml:space="preserve">- Load balancing for Plaquemines LNG (50-75 miles downstream)</w:t>
      </w:r>
      <w:r>
        <w:t xml:space="preserve"> </w:t>
      </w:r>
      <w:r>
        <w:t xml:space="preserve">- Haynesville production management and market arbitrage</w:t>
      </w:r>
      <w:r>
        <w:t xml:space="preserve"> </w:t>
      </w:r>
      <w:r>
        <w:t xml:space="preserve">- Gulf Coast LNG-driven gas demand buffering</w:t>
      </w:r>
      <w:r>
        <w:t xml:space="preserve"> </w:t>
      </w:r>
      <w:r>
        <w:t xml:space="preserve">- Seasonal storage (inject summer/low prices, withdraw winter/high prices)</w:t>
      </w:r>
    </w:p>
    <w:p>
      <w:pPr>
        <w:pStyle w:val="BodyText"/>
      </w:pPr>
      <w:r>
        <w:rPr>
          <w:b/>
          <w:bCs/>
        </w:rPr>
        <w:t xml:space="preserve">Capital Requirements: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Salt Cavern Development:</w:t>
      </w:r>
      <w:r>
        <w:t xml:space="preserve"> </w:t>
      </w:r>
      <w:r>
        <w:t xml:space="preserve">$100-300 million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Surface Infrastructure:</w:t>
      </w:r>
      <w:r>
        <w:t xml:space="preserve"> </w:t>
      </w:r>
      <w:r>
        <w:t xml:space="preserve">$50-100 million (compressor, dehydration, metering)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Pipeline Interconnection:</w:t>
      </w:r>
      <w:r>
        <w:t xml:space="preserve"> </w:t>
      </w:r>
      <w:r>
        <w:t xml:space="preserve">$30-300 million (depending on distance and system)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$200-600 million</w:t>
      </w:r>
    </w:p>
    <w:p>
      <w:pPr>
        <w:pStyle w:val="BodyText"/>
      </w:pPr>
      <w:r>
        <w:rPr>
          <w:b/>
          <w:bCs/>
        </w:rPr>
        <w:t xml:space="preserve">Revenue Potential: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 Fees:</w:t>
      </w:r>
      <w:r>
        <w:t xml:space="preserve"> </w:t>
      </w:r>
      <w:r>
        <w:t xml:space="preserve">$0.50-2.00/MMBtu/month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 Bcf Working Gas Example:</w:t>
      </w:r>
      <w:r>
        <w:t xml:space="preserve"> </w:t>
      </w:r>
      <w:r>
        <w:t xml:space="preserve">$5-20 million/year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Arbitrage:</w:t>
      </w:r>
      <w:r>
        <w:t xml:space="preserve"> </w:t>
      </w:r>
      <w:r>
        <w:t xml:space="preserve">Additional upside from price volatility</w:t>
      </w:r>
    </w:p>
    <w:p>
      <w:pPr>
        <w:pStyle w:val="BodyText"/>
      </w:pPr>
      <w:r>
        <w:rPr>
          <w:b/>
          <w:bCs/>
        </w:rPr>
        <w:t xml:space="preserve">Challenges: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Geological Uncertainty:</w:t>
      </w:r>
      <w:r>
        <w:t xml:space="preserve"> </w:t>
      </w:r>
      <w:r>
        <w:t xml:space="preserve">Salt dome presence/suitability unknown (requires subsurface study)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Capital Intensity:</w:t>
      </w:r>
      <w:r>
        <w:t xml:space="preserve"> </w:t>
      </w:r>
      <w:r>
        <w:t xml:space="preserve">$200-600M requires strong commercial foundation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Validation:</w:t>
      </w:r>
      <w:r>
        <w:t xml:space="preserve"> </w:t>
      </w:r>
      <w:r>
        <w:t xml:space="preserve">Must demonstrate incremental value vs. existing Louisiana storage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Regulatory Timeline:</w:t>
      </w:r>
      <w:r>
        <w:t xml:space="preserve"> </w:t>
      </w:r>
      <w:r>
        <w:t xml:space="preserve">FERC approval if interstate (12-24 months)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Operator Partnership:</w:t>
      </w:r>
      <w:r>
        <w:t xml:space="preserve"> </w:t>
      </w:r>
      <w:r>
        <w:t xml:space="preserve">Requires midstream operator expertise (Boardwalk, Williams, Venture Global, others)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Phase 1 feasibility study ($250,000-500,000) including geological assessment, market demand analysis, interconnection engineering, operator discussions. Proceed to full development only if Phase 1 confirms feasibility and commercial viability.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MODERATE POTENTIAL</w:t>
      </w:r>
      <w:r>
        <w:t xml:space="preserve"> </w:t>
      </w:r>
      <w:r>
        <w:t xml:space="preserve">- plausible opportunity but requires significant validation before capital commitment</w:t>
      </w:r>
    </w:p>
    <w:bookmarkEnd w:id="15"/>
    <w:bookmarkStart w:id="16" w:name="case-b-construction-materials-terminal"/>
    <w:p>
      <w:pPr>
        <w:pStyle w:val="Heading3"/>
      </w:pPr>
      <w:r>
        <w:t xml:space="preserve">Case B: Construction Materials Terminal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Develop terminal for cement/aggregates import (ship), storage, and distribution (barge/rail/truck) serving Gulf Coast LNG, data center, and pipeline construction projects</w:t>
      </w:r>
    </w:p>
    <w:p>
      <w:pPr>
        <w:pStyle w:val="BodyText"/>
      </w:pPr>
      <w:r>
        <w:rPr>
          <w:b/>
          <w:bCs/>
        </w:rPr>
        <w:t xml:space="preserve">Value Proposition: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Import Terminal:</w:t>
      </w:r>
      <w:r>
        <w:t xml:space="preserve"> </w:t>
      </w:r>
      <w:r>
        <w:t xml:space="preserve">Cement/clinker via ship (10,000-30,000 DWT bulk carriers)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Barge Distribution:</w:t>
      </w:r>
      <w:r>
        <w:t xml:space="preserve"> </w:t>
      </w:r>
      <w:r>
        <w:t xml:space="preserve">Upriver (Baton Rouge, Vicksburg) and coastal (Cameron Parish LNG via GIWW)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Rail Distribution:</w:t>
      </w:r>
      <w:r>
        <w:t xml:space="preserve"> </w:t>
      </w:r>
      <w:r>
        <w:t xml:space="preserve">Norfolk Southern with reciprocal switching to all Class I carriers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Multimodal Logistics:</w:t>
      </w:r>
      <w:r>
        <w:t xml:space="preserve"> </w:t>
      </w:r>
      <w:r>
        <w:t xml:space="preserve">Ship/barge/rail/truck integration reduces delivered cost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Strategic Position:</w:t>
      </w:r>
      <w:r>
        <w:t xml:space="preserve"> </w:t>
      </w:r>
      <w:r>
        <w:t xml:space="preserve">Between Gulf imports and upriver/coastal construction markets</w:t>
      </w:r>
    </w:p>
    <w:p>
      <w:pPr>
        <w:pStyle w:val="BodyText"/>
      </w:pPr>
      <w:r>
        <w:rPr>
          <w:b/>
          <w:bCs/>
        </w:rPr>
        <w:t xml:space="preserve">Capital Requirements: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 (Basic Terminal):</w:t>
      </w:r>
      <w:r>
        <w:t xml:space="preserve"> </w:t>
      </w:r>
      <w:r>
        <w:t xml:space="preserve">$25-50 million</w:t>
      </w:r>
      <w:r>
        <w:t xml:space="preserve"> </w:t>
      </w:r>
      <w:r>
        <w:t xml:space="preserve">- Cement silos (10-20k tons capacity)</w:t>
      </w:r>
      <w:r>
        <w:t xml:space="preserve"> </w:t>
      </w:r>
      <w:r>
        <w:t xml:space="preserve">- Barge loading infrastructure</w:t>
      </w:r>
      <w:r>
        <w:t xml:space="preserve"> </w:t>
      </w:r>
      <w:r>
        <w:t xml:space="preserve">- Rail loading upgrades</w:t>
      </w:r>
      <w:r>
        <w:t xml:space="preserve"> </w:t>
      </w:r>
      <w:r>
        <w:t xml:space="preserve">- Aggregates stockpile areas</w:t>
      </w:r>
      <w:r>
        <w:t xml:space="preserve"> </w:t>
      </w:r>
      <w:r>
        <w:t xml:space="preserve">- Ship unloading equipment (pneumatic cement, aggregate conveyors)</w:t>
      </w:r>
      <w:r>
        <w:t xml:space="preserve"> </w:t>
      </w:r>
      <w:r>
        <w:t xml:space="preserve">- Dock refurbishment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2 (Expansion):</w:t>
      </w:r>
      <w:r>
        <w:t xml:space="preserve"> </w:t>
      </w:r>
      <w:r>
        <w:t xml:space="preserve">$25-50 million</w:t>
      </w:r>
      <w:r>
        <w:t xml:space="preserve"> </w:t>
      </w:r>
      <w:r>
        <w:t xml:space="preserve">- Precast concrete plant ($20-40M)</w:t>
      </w:r>
      <w:r>
        <w:t xml:space="preserve"> </w:t>
      </w:r>
      <w:r>
        <w:t xml:space="preserve">- Second dock restoration ($5-10M)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Full Buildout:</w:t>
      </w:r>
      <w:r>
        <w:t xml:space="preserve"> </w:t>
      </w:r>
      <w:r>
        <w:t xml:space="preserve">$50-100 million</w:t>
      </w:r>
    </w:p>
    <w:p>
      <w:pPr>
        <w:pStyle w:val="BodyText"/>
      </w:pPr>
      <w:r>
        <w:rPr>
          <w:b/>
          <w:bCs/>
        </w:rPr>
        <w:t xml:space="preserve">Revenue Potential: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Throughput Fees:</w:t>
      </w:r>
      <w:r>
        <w:t xml:space="preserve"> </w:t>
      </w:r>
      <w:r>
        <w:t xml:space="preserve">$5-15/ton (import, storage, distribution)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Conservative Case:</w:t>
      </w:r>
      <w:r>
        <w:t xml:space="preserve"> </w:t>
      </w:r>
      <w:r>
        <w:t xml:space="preserve">500k tons/year × $10/ton = $5M/year revenue, $2-3M EBITDA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Optimistic Case:</w:t>
      </w:r>
      <w:r>
        <w:t xml:space="preserve"> </w:t>
      </w:r>
      <w:r>
        <w:t xml:space="preserve">1M+ tons/year × $12-15/ton = $12-15M/year revenue, $7-8M EBITDA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Payback:</w:t>
      </w:r>
      <w:r>
        <w:t xml:space="preserve"> </w:t>
      </w:r>
      <w:r>
        <w:t xml:space="preserve">7-20 years depending on throughput and capital efficiency</w:t>
      </w:r>
    </w:p>
    <w:p>
      <w:pPr>
        <w:pStyle w:val="BodyText"/>
      </w:pPr>
      <w:r>
        <w:rPr>
          <w:b/>
          <w:bCs/>
        </w:rPr>
        <w:t xml:space="preserve">Market Entry 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 (2025-2026):</w:t>
      </w:r>
      <w:r>
        <w:t xml:space="preserve"> </w:t>
      </w:r>
      <w:r>
        <w:t xml:space="preserve">Market validation, anchor contract(s) with LNG projects, Phase 1 capital deployment, operational launch Q3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2 (2027-2029):</w:t>
      </w:r>
      <w:r>
        <w:t xml:space="preserve"> </w:t>
      </w:r>
      <w:r>
        <w:t xml:space="preserve">Scale throughput, precast plant development, second dock restoration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3 (2030+):</w:t>
      </w:r>
      <w:r>
        <w:t xml:space="preserve"> </w:t>
      </w:r>
      <w:r>
        <w:t xml:space="preserve">Maintenance cycle operations (LNG turnarounds, refinery maintenance, infrastructure expansions)</w:t>
      </w:r>
    </w:p>
    <w:p>
      <w:pPr>
        <w:pStyle w:val="BodyText"/>
      </w:pPr>
      <w:r>
        <w:rPr>
          <w:b/>
          <w:bCs/>
        </w:rPr>
        <w:t xml:space="preserve">Competitive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Multimodal Access:</w:t>
      </w:r>
      <w:r>
        <w:t xml:space="preserve"> </w:t>
      </w:r>
      <w:r>
        <w:t xml:space="preserve">Unique ship/barge/rail/truck combination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Existing Infrastructure:</w:t>
      </w:r>
      <w:r>
        <w:t xml:space="preserve"> </w:t>
      </w:r>
      <w:r>
        <w:t xml:space="preserve">Dock, rail, laydown yard minimize greenfield capital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Reciprocal Switching:</w:t>
      </w:r>
      <w:r>
        <w:t xml:space="preserve"> </w:t>
      </w:r>
      <w:r>
        <w:t xml:space="preserve">Rail access to all Class I carriers maximizes market reach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Strategic Location:</w:t>
      </w:r>
      <w:r>
        <w:t xml:space="preserve"> </w:t>
      </w:r>
      <w:r>
        <w:t xml:space="preserve">Mississippi River + GIWW access to Cameron Parish LNG cluster</w:t>
      </w:r>
    </w:p>
    <w:p>
      <w:pPr>
        <w:pStyle w:val="BodyText"/>
      </w:pPr>
      <w:r>
        <w:rPr>
          <w:b/>
          <w:bCs/>
        </w:rPr>
        <w:t xml:space="preserve">Target Markets: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LNG Facilities:</w:t>
      </w:r>
      <w:r>
        <w:t xml:space="preserve"> </w:t>
      </w:r>
      <w:r>
        <w:t xml:space="preserve">Golden Pass, Port Arthur, Rio Grande (under construction 2025-2028), Louisiana LNG (if FID)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Centers:</w:t>
      </w:r>
      <w:r>
        <w:t xml:space="preserve"> </w:t>
      </w:r>
      <w:r>
        <w:t xml:space="preserve">Meta Richland Parish (2028-2030 construction peak)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Pipeline Projects:</w:t>
      </w:r>
      <w:r>
        <w:t xml:space="preserve"> </w:t>
      </w:r>
      <w:r>
        <w:t xml:space="preserve">LEG, NG3, Trident, future projects (compressor stations, valve sites)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Refineries:</w:t>
      </w:r>
      <w:r>
        <w:t xml:space="preserve"> </w:t>
      </w:r>
      <w:r>
        <w:t xml:space="preserve">PBF Chalmette, Phillips 66, Marathon (turnaround materials)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HIGH POTENTIAL</w:t>
      </w:r>
      <w:r>
        <w:t xml:space="preserve"> </w:t>
      </w:r>
      <w:r>
        <w:t xml:space="preserve">- near-term market demand (2025-2030 peak), phased capital investment, diversified customer base, proven business model, favorable risk-adjusted returns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critical-findings"/>
    <w:p>
      <w:pPr>
        <w:pStyle w:val="Heading2"/>
      </w:pPr>
      <w:r>
        <w:t xml:space="preserve">Critical Findings</w:t>
      </w:r>
    </w:p>
    <w:bookmarkStart w:id="18" w:name="strategic-insights"/>
    <w:p>
      <w:pPr>
        <w:pStyle w:val="Heading3"/>
      </w:pPr>
      <w:r>
        <w:t xml:space="preserve">Strategic Insights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Time-Sensitive Opportunity:</w:t>
      </w:r>
      <w:r>
        <w:t xml:space="preserve"> </w:t>
      </w:r>
      <w:r>
        <w:t xml:space="preserve">2025-2028 represents peak construction materials demand window (LNG facilities under construction); market entry by 2026 critical to capture opportunity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LNG as Primary Driver:</w:t>
      </w:r>
      <w:r>
        <w:t xml:space="preserve"> </w:t>
      </w:r>
      <w:r>
        <w:t xml:space="preserve">Gulf Coast LNG export expansion (15.3 Bcf/d operating → 28+ Bcf/d by 2028) drives both natural gas infrastructure investment (pipelines, storage) and construction materials demand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Center Emerging Driver:</w:t>
      </w:r>
      <w:r>
        <w:t xml:space="preserve"> </w:t>
      </w:r>
      <w:r>
        <w:t xml:space="preserve">Meta’s $10 billion Richland Parish investment represents new market dynamic (AI/data center power demand); adds 0.4-1.0 Bcf/d gas demand and 350-550k CY concrete demand (2025-2030)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Multimodal Logistics Advantage:</w:t>
      </w:r>
      <w:r>
        <w:t xml:space="preserve"> </w:t>
      </w:r>
      <w:r>
        <w:t xml:space="preserve">AMAX site’s ship/barge/rail/truck access creates competitive differentiation for construction materials terminal operations; few Gulf Coast sites combine deep-draft vessel access, Class I rail, and Mississippi River barge loading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Plaquemines Parish Context:</w:t>
      </w:r>
      <w:r>
        <w:t xml:space="preserve"> </w:t>
      </w:r>
      <w:r>
        <w:t xml:space="preserve">AMAX location in same parish as Plaquemines LNG (2.9 Bcf/d, Venture Global) creates potential for Case A storage facility serving LNG load balancing or Case B materials supply for future LNG expansions/maintenance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West Bank vs. East Bank:</w:t>
      </w:r>
      <w:r>
        <w:t xml:space="preserve"> </w:t>
      </w:r>
      <w:r>
        <w:t xml:space="preserve">AMAX West Bank location separates site from primary East Bank pipeline corridor (Colonial, Collins, refineries) but positions near Harvest CAM crude system and potential Gulf South gas interconnection</w:t>
      </w:r>
    </w:p>
    <w:bookmarkEnd w:id="18"/>
    <w:bookmarkStart w:id="19" w:name="risk-factors"/>
    <w:p>
      <w:pPr>
        <w:pStyle w:val="Heading3"/>
      </w:pPr>
      <w:r>
        <w:t xml:space="preserve">Risk Factors</w:t>
      </w:r>
    </w:p>
    <w:p>
      <w:pPr>
        <w:pStyle w:val="FirstParagraph"/>
      </w:pPr>
      <w:r>
        <w:rPr>
          <w:b/>
          <w:bCs/>
        </w:rPr>
        <w:t xml:space="preserve">Market Risks:</w:t>
      </w:r>
      <w:r>
        <w:t xml:space="preserve"> </w:t>
      </w:r>
      <w:r>
        <w:t xml:space="preserve">- LNG export policy uncertainty (CP2 project DOE review paused January 2024)</w:t>
      </w:r>
      <w:r>
        <w:t xml:space="preserve"> </w:t>
      </w:r>
      <w:r>
        <w:t xml:space="preserve">- Construction project delays or cancellations</w:t>
      </w:r>
      <w:r>
        <w:t xml:space="preserve"> </w:t>
      </w:r>
      <w:r>
        <w:t xml:space="preserve">- Commodity price volatility (cement, aggregates, natural gas)</w:t>
      </w:r>
      <w:r>
        <w:t xml:space="preserve"> </w:t>
      </w:r>
      <w:r>
        <w:t xml:space="preserve">- Competition from existing suppliers and terminals</w:t>
      </w:r>
    </w:p>
    <w:p>
      <w:pPr>
        <w:pStyle w:val="BodyText"/>
      </w:pPr>
      <w:r>
        <w:rPr>
          <w:b/>
          <w:bCs/>
        </w:rPr>
        <w:t xml:space="preserve">Operational Risks:</w:t>
      </w:r>
      <w:r>
        <w:t xml:space="preserve"> </w:t>
      </w:r>
      <w:r>
        <w:t xml:space="preserve">- Environmental compliance (cement dust control, stormwater management)</w:t>
      </w:r>
      <w:r>
        <w:t xml:space="preserve"> </w:t>
      </w:r>
      <w:r>
        <w:t xml:space="preserve">- Logistics complexity (multimodal coordination requires expertise)</w:t>
      </w:r>
      <w:r>
        <w:t xml:space="preserve"> </w:t>
      </w:r>
      <w:r>
        <w:t xml:space="preserve">- Hurricane exposure (Gulf Coast weather risk)</w:t>
      </w:r>
      <w:r>
        <w:t xml:space="preserve"> </w:t>
      </w:r>
      <w:r>
        <w:t xml:space="preserve">- Workforce availability (Plaquemines Parish limited labor market)</w:t>
      </w:r>
    </w:p>
    <w:p>
      <w:pPr>
        <w:pStyle w:val="BodyText"/>
      </w:pPr>
      <w:r>
        <w:rPr>
          <w:b/>
          <w:bCs/>
        </w:rPr>
        <w:t xml:space="preserve">Regulatory Risks:</w:t>
      </w:r>
      <w:r>
        <w:t xml:space="preserve"> </w:t>
      </w:r>
      <w:r>
        <w:t xml:space="preserve">- USACE permits (Section 10/404 for dock modifications)</w:t>
      </w:r>
      <w:r>
        <w:t xml:space="preserve"> </w:t>
      </w:r>
      <w:r>
        <w:t xml:space="preserve">- Louisiana DENR approvals (air quality, water quality)</w:t>
      </w:r>
      <w:r>
        <w:t xml:space="preserve"> </w:t>
      </w:r>
      <w:r>
        <w:t xml:space="preserve">- FERC process if Case A interstate interconnection (12-24 months, uncertain outcome)</w:t>
      </w:r>
      <w:r>
        <w:t xml:space="preserve"> </w:t>
      </w:r>
      <w:r>
        <w:t xml:space="preserve">- Potential local opposition</w:t>
      </w:r>
    </w:p>
    <w:p>
      <w:pPr>
        <w:pStyle w:val="BodyText"/>
      </w:pPr>
      <w:r>
        <w:rPr>
          <w:b/>
          <w:bCs/>
        </w:rPr>
        <w:t xml:space="preserve">Technical Risks (Case A):</w:t>
      </w:r>
      <w:r>
        <w:t xml:space="preserve"> </w:t>
      </w:r>
      <w:r>
        <w:t xml:space="preserve">- Geological uncertainty (salt dome feasibility unknown)</w:t>
      </w:r>
      <w:r>
        <w:t xml:space="preserve"> </w:t>
      </w:r>
      <w:r>
        <w:t xml:space="preserve">- Interconnection availability (Gulf South or interstate systems may lack capacity near AMAX)</w:t>
      </w:r>
      <w:r>
        <w:t xml:space="preserve"> </w:t>
      </w:r>
      <w:r>
        <w:t xml:space="preserve">- Capital intensity ($200-600M requires project financing and strong commercial contracts)</w:t>
      </w:r>
    </w:p>
    <w:bookmarkEnd w:id="19"/>
    <w:bookmarkStart w:id="20" w:name="data-quality-notes"/>
    <w:p>
      <w:pPr>
        <w:pStyle w:val="Heading3"/>
      </w:pPr>
      <w:r>
        <w:t xml:space="preserve">Data Quality Notes</w:t>
      </w:r>
    </w:p>
    <w:p>
      <w:pPr>
        <w:pStyle w:val="FirstParagraph"/>
      </w:pPr>
      <w:r>
        <w:rPr>
          <w:b/>
          <w:bCs/>
        </w:rPr>
        <w:t xml:space="preserve">High Confidence Data:</w:t>
      </w:r>
      <w:r>
        <w:t xml:space="preserve"> </w:t>
      </w:r>
      <w:r>
        <w:t xml:space="preserve">- LNG facility capacities, operators, timelines (public announcements, FERC filings)</w:t>
      </w:r>
      <w:r>
        <w:t xml:space="preserve"> </w:t>
      </w:r>
      <w:r>
        <w:t xml:space="preserve">- Major interstate pipeline systems (Transco, TETCO, Tennessee, others - well-documented FERC systems)</w:t>
      </w:r>
      <w:r>
        <w:t xml:space="preserve"> </w:t>
      </w:r>
      <w:r>
        <w:t xml:space="preserve">- Recent pipeline projects (LEG, NG3, LEAP - FERC dockets, operator disclosures)</w:t>
      </w:r>
      <w:r>
        <w:t xml:space="preserve"> </w:t>
      </w:r>
      <w:r>
        <w:t xml:space="preserve">- Meta data center investment and power requirements (public announcements)</w:t>
      </w:r>
    </w:p>
    <w:p>
      <w:pPr>
        <w:pStyle w:val="BodyText"/>
      </w:pPr>
      <w:r>
        <w:rPr>
          <w:b/>
          <w:bCs/>
        </w:rPr>
        <w:t xml:space="preserve">Moderate Confidence Data:</w:t>
      </w:r>
      <w:r>
        <w:t xml:space="preserve"> </w:t>
      </w:r>
      <w:r>
        <w:t xml:space="preserve">- Pipeline distance estimates to AMAX site (based on logical routing, system coverage patterns)</w:t>
      </w:r>
      <w:r>
        <w:t xml:space="preserve"> </w:t>
      </w:r>
      <w:r>
        <w:t xml:space="preserve">- Gulf South proximity (extensive Louisiana network suggests 10-25 mi plausible)</w:t>
      </w:r>
      <w:r>
        <w:t xml:space="preserve"> </w:t>
      </w:r>
      <w:r>
        <w:t xml:space="preserve">- Construction materials demand quantification (industry-standard factors × project counts)</w:t>
      </w:r>
    </w:p>
    <w:p>
      <w:pPr>
        <w:pStyle w:val="BodyText"/>
      </w:pPr>
      <w:r>
        <w:rPr>
          <w:b/>
          <w:bCs/>
        </w:rPr>
        <w:t xml:space="preserve">Low Confidence / Requires Verification:</w:t>
      </w:r>
      <w:r>
        <w:t xml:space="preserve"> </w:t>
      </w:r>
      <w:r>
        <w:t xml:space="preserve">- Exact Harvest CAM route relative to AMAX property (GIS verification needed)</w:t>
      </w:r>
      <w:r>
        <w:t xml:space="preserve"> </w:t>
      </w:r>
      <w:r>
        <w:t xml:space="preserve">- Transco/TETCO precise distances (requires GIS overlay)</w:t>
      </w:r>
      <w:r>
        <w:t xml:space="preserve"> </w:t>
      </w:r>
      <w:r>
        <w:t xml:space="preserve">- Plaquemines Parish salt dome geology (subsurface study required)</w:t>
      </w:r>
      <w:r>
        <w:t xml:space="preserve"> </w:t>
      </w:r>
      <w:r>
        <w:t xml:space="preserve">- AMAX site parcel coordinates (GeoJSON search did not yield property; estimated ~29.88°N, 89.93°W)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recommendations-summary"/>
    <w:p>
      <w:pPr>
        <w:pStyle w:val="Heading2"/>
      </w:pPr>
      <w:r>
        <w:t xml:space="preserve">Recommendations Summary</w:t>
      </w:r>
    </w:p>
    <w:bookmarkStart w:id="22" w:name="immediate-actions-q1-q2-2025"/>
    <w:p>
      <w:pPr>
        <w:pStyle w:val="Heading3"/>
      </w:pPr>
      <w:r>
        <w:t xml:space="preserve">Immediate Actions (Q1-Q2 2025)</w:t>
      </w:r>
    </w:p>
    <w:p>
      <w:pPr>
        <w:pStyle w:val="FirstParagraph"/>
      </w:pPr>
      <w:r>
        <w:rPr>
          <w:b/>
          <w:bCs/>
        </w:rPr>
        <w:t xml:space="preserve">Priority 1: GIS Analysis ($20,000-40,000, 4-8 weeks)</w:t>
      </w:r>
      <w:r>
        <w:t xml:space="preserve"> </w:t>
      </w:r>
      <w:r>
        <w:t xml:space="preserve">- Louisiana State GIS pipeline layer overlay with Plaquemines Parish parcel data</w:t>
      </w:r>
      <w:r>
        <w:t xml:space="preserve"> </w:t>
      </w:r>
      <w:r>
        <w:t xml:space="preserve">- Generate precise distance measurements (AMAX to all identified pipelines)</w:t>
      </w:r>
      <w:r>
        <w:t xml:space="preserve"> </w:t>
      </w:r>
      <w:r>
        <w:t xml:space="preserve">- Produce 10-mile radius site proximity map</w:t>
      </w:r>
      <w:r>
        <w:t xml:space="preserve"> </w:t>
      </w:r>
      <w:r>
        <w:t xml:space="preserve">- Identify pipeline ROW crossings or adjacencies to AMAX property</w:t>
      </w:r>
    </w:p>
    <w:p>
      <w:pPr>
        <w:pStyle w:val="BodyText"/>
      </w:pPr>
      <w:r>
        <w:rPr>
          <w:b/>
          <w:bCs/>
        </w:rPr>
        <w:t xml:space="preserve">Priority 2: Market Validation - Case B ($50,000-100,000, 8-12 weeks)</w:t>
      </w:r>
      <w:r>
        <w:t xml:space="preserve"> </w:t>
      </w:r>
      <w:r>
        <w:t xml:space="preserve">- Interview LNG operators (Golden Pass, Port Arthur, Rio Grande, Louisiana LNG)</w:t>
      </w:r>
      <w:r>
        <w:t xml:space="preserve"> </w:t>
      </w:r>
      <w:r>
        <w:t xml:space="preserve">- Interview general contractors (Bechtel, CB&amp;I, Chiyoda, Zachry)</w:t>
      </w:r>
      <w:r>
        <w:t xml:space="preserve"> </w:t>
      </w:r>
      <w:r>
        <w:t xml:space="preserve">- Interview cement suppliers (LafargeHolcim, Cemex, Eagle Materials)</w:t>
      </w:r>
      <w:r>
        <w:t xml:space="preserve"> </w:t>
      </w:r>
      <w:r>
        <w:t xml:space="preserve">- Validate construction materials logistics needs and terminal service interest</w:t>
      </w:r>
      <w:r>
        <w:t xml:space="preserve"> </w:t>
      </w:r>
      <w:r>
        <w:t xml:space="preserve">- Assess anchor contract potential</w:t>
      </w:r>
    </w:p>
    <w:p>
      <w:pPr>
        <w:pStyle w:val="BodyText"/>
      </w:pPr>
      <w:r>
        <w:rPr>
          <w:b/>
          <w:bCs/>
        </w:rPr>
        <w:t xml:space="preserve">Priority 3: Feasibility Study - Case A ($250,000-500,000, 12-16 weeks)</w:t>
      </w:r>
      <w:r>
        <w:t xml:space="preserve"> </w:t>
      </w:r>
      <w:r>
        <w:t xml:space="preserve">- Geological assessment (salt dome presence/characteristics in Plaquemines Parish)</w:t>
      </w:r>
      <w:r>
        <w:t xml:space="preserve"> </w:t>
      </w:r>
      <w:r>
        <w:t xml:space="preserve">- Market demand study (storage capacity needs, competitive analysis, revenue projections)</w:t>
      </w:r>
      <w:r>
        <w:t xml:space="preserve"> </w:t>
      </w:r>
      <w:r>
        <w:t xml:space="preserve">- Interconnection engineering (Gulf South and interstate system routing, capital costs)</w:t>
      </w:r>
      <w:r>
        <w:t xml:space="preserve"> </w:t>
      </w:r>
      <w:r>
        <w:t xml:space="preserve">- Operator discussions (Boardwalk, Williams, Venture Global)</w:t>
      </w:r>
    </w:p>
    <w:p>
      <w:pPr>
        <w:pStyle w:val="BodyText"/>
      </w:pPr>
      <w:r>
        <w:rPr>
          <w:b/>
          <w:bCs/>
        </w:rPr>
        <w:t xml:space="preserve">Priority 4: Preliminary Engineering ($100,000-200,000, 8-12 weeks)</w:t>
      </w:r>
      <w:r>
        <w:t xml:space="preserve"> </w:t>
      </w:r>
      <w:r>
        <w:t xml:space="preserve">- Case B: Dock condition assessment, cement silo design, barge/rail loading engineering</w:t>
      </w:r>
      <w:r>
        <w:t xml:space="preserve"> </w:t>
      </w:r>
      <w:r>
        <w:t xml:space="preserve">- Case A: Interconnection route study, compressor station siting</w:t>
      </w:r>
      <w:r>
        <w:t xml:space="preserve"> </w:t>
      </w:r>
      <w:r>
        <w:t xml:space="preserve">- Permitting roadmap (USACE, Louisiana DENR, FERC if applicable)</w:t>
      </w:r>
    </w:p>
    <w:bookmarkEnd w:id="22"/>
    <w:bookmarkStart w:id="23" w:name="decision-framework"/>
    <w:p>
      <w:pPr>
        <w:pStyle w:val="Heading3"/>
      </w:pPr>
      <w:r>
        <w:t xml:space="preserve">Decision Framework</w:t>
      </w:r>
    </w:p>
    <w:p>
      <w:pPr>
        <w:pStyle w:val="FirstParagraph"/>
      </w:pPr>
      <w:r>
        <w:rPr>
          <w:b/>
          <w:bCs/>
        </w:rPr>
        <w:t xml:space="preserve">Q2 2025: Case B Market Entry Decision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 if:</w:t>
      </w:r>
      <w:r>
        <w:t xml:space="preserve"> </w:t>
      </w:r>
      <w:r>
        <w:t xml:space="preserve">Market study validates 500k+ tons/year demand + anchor contract secured or high-probability pipeline + permitting path clear + $25-50M financing available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NO-GO if:</w:t>
      </w:r>
      <w:r>
        <w:t xml:space="preserve"> </w:t>
      </w:r>
      <w:r>
        <w:t xml:space="preserve">Market demand insufficient or capital unavailable or permitting obstacles insurmountable</w:t>
      </w:r>
    </w:p>
    <w:p>
      <w:pPr>
        <w:pStyle w:val="BodyText"/>
      </w:pPr>
      <w:r>
        <w:rPr>
          <w:b/>
          <w:bCs/>
        </w:rPr>
        <w:t xml:space="preserve">Q4 2025: Case A Feasibility Proceed Decision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 if:</w:t>
      </w:r>
      <w:r>
        <w:t xml:space="preserve"> </w:t>
      </w:r>
      <w:r>
        <w:t xml:space="preserve">Geology confirms salt dome feasibility + operator partnership interest + market study supports $200-600M investment returns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NO-GO if:</w:t>
      </w:r>
      <w:r>
        <w:t xml:space="preserve"> </w:t>
      </w:r>
      <w:r>
        <w:t xml:space="preserve">Geology unfavorable or operator interest insufficient or market returns inadequate</w:t>
      </w:r>
    </w:p>
    <w:p>
      <w:pPr>
        <w:pStyle w:val="BodyText"/>
      </w:pPr>
      <w:r>
        <w:rPr>
          <w:b/>
          <w:bCs/>
        </w:rPr>
        <w:t xml:space="preserve">2027: Case B Phase 2 Expansion Decision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 if:</w:t>
      </w:r>
      <w:r>
        <w:t xml:space="preserve"> </w:t>
      </w:r>
      <w:r>
        <w:t xml:space="preserve">Phase 1 achieving 300k+ tons/year throughput + precast plant business case validated + $20-40M expansion capital available</w:t>
      </w:r>
    </w:p>
    <w:p>
      <w:pPr>
        <w:pStyle w:val="BodyText"/>
      </w:pPr>
      <w:r>
        <w:rPr>
          <w:b/>
          <w:bCs/>
        </w:rPr>
        <w:t xml:space="preserve">2026: Case A Full Development Decision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 if:</w:t>
      </w:r>
      <w:r>
        <w:t xml:space="preserve"> </w:t>
      </w:r>
      <w:r>
        <w:t xml:space="preserve">Feasibility study fully positive + FERC pre-filing favorable (if interstate) + commercial contracts support project financing</w:t>
      </w:r>
    </w:p>
    <w:bookmarkEnd w:id="23"/>
    <w:bookmarkStart w:id="24" w:name="strategic-path-forward"/>
    <w:p>
      <w:pPr>
        <w:pStyle w:val="Heading3"/>
      </w:pPr>
      <w:r>
        <w:t xml:space="preserve">Strategic Path Forward</w:t>
      </w:r>
    </w:p>
    <w:p>
      <w:pPr>
        <w:pStyle w:val="FirstParagraph"/>
      </w:pPr>
      <w:r>
        <w:rPr>
          <w:b/>
          <w:bCs/>
        </w:rPr>
        <w:t xml:space="preserve">Recommended Approach: Prioritize Case B with Case A Optionality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Primary Focus:</w:t>
      </w:r>
      <w:r>
        <w:t xml:space="preserve"> </w:t>
      </w:r>
      <w:r>
        <w:t xml:space="preserve">Case B construction materials terminal development targeting 2026 operational launch to capture 2025-2028 peak LNG construction demand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Secondary Track:</w:t>
      </w:r>
      <w:r>
        <w:t xml:space="preserve"> </w:t>
      </w:r>
      <w:r>
        <w:t xml:space="preserve">Case A feasibility study in parallel to maintain optionality if geological assessment and operator discussions validate natural gas storage opportunity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Capital Phasing:</w:t>
      </w:r>
      <w:r>
        <w:t xml:space="preserve"> </w:t>
      </w:r>
      <w:r>
        <w:t xml:space="preserve">Case B Phase 1 ($25-50M) achievable in 12-18 months; Case A requires 3-5 years and $200-600M (much higher risk and timeline)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Market Entry Timing:</w:t>
      </w:r>
      <w:r>
        <w:t xml:space="preserve"> </w:t>
      </w:r>
      <w:r>
        <w:t xml:space="preserve">2025-2026 decision and deployment critical; delay beyond 2026 risks missing peak demand window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Case B aligns with near-term market demand, leverages existing site infrastructure, requires lower capital investment, offers diversified customer base, and presents proven business model. Case A presents plausible longer-term opportunity but requires significant validation before commitment.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deliverables-completed"/>
    <w:p>
      <w:pPr>
        <w:pStyle w:val="Heading2"/>
      </w:pPr>
      <w:r>
        <w:t xml:space="preserve">Deliverables Completed</w:t>
      </w:r>
    </w:p>
    <w:bookmarkStart w:id="26" w:name="core-report"/>
    <w:p>
      <w:pPr>
        <w:pStyle w:val="Heading3"/>
      </w:pPr>
      <w:r>
        <w:t xml:space="preserve">Core Report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Executive Summary Report:</w:t>
      </w:r>
      <w:r>
        <w:t xml:space="preserve"> </w:t>
      </w:r>
      <w:r>
        <w:t xml:space="preserve">Comprehensive 50,000+ word report covering Sections 0-7 (Executive Summary, Introduction, Regional Pipeline Overview, Site-Proximate Infrastructure, Market Drivers, Planned Infrastructure, Implications for Site Development, Conclusions and Recommendations)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04_report/drafts/executive_summary.md</w:t>
      </w:r>
    </w:p>
    <w:bookmarkEnd w:id="26"/>
    <w:bookmarkStart w:id="27" w:name="analysis-documents"/>
    <w:p>
      <w:pPr>
        <w:pStyle w:val="Heading3"/>
      </w:pPr>
      <w:r>
        <w:t xml:space="preserve">Analysis Documents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Natural Gas Pipeline Systems Inventory:</w:t>
      </w:r>
      <w:r>
        <w:t xml:space="preserve"> </w:t>
      </w:r>
      <w:r>
        <w:t xml:space="preserve">19+ major systems documented with capacity, operators, routes, status (</w:t>
      </w:r>
      <w:r>
        <w:rPr>
          <w:rStyle w:val="VerbatimChar"/>
        </w:rPr>
        <w:t xml:space="preserve">02_analysis/gas_pipelines/systems_inventory.md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Crude Oil, Products, NGL Pipeline Inventories:</w:t>
      </w:r>
      <w:r>
        <w:t xml:space="preserve"> </w:t>
      </w:r>
      <w:r>
        <w:t xml:space="preserve">Harvest CAM, Colonial, Collins, Cayenne, Genesis, LOOP, Capline, others (</w:t>
      </w:r>
      <w:r>
        <w:rPr>
          <w:rStyle w:val="VerbatimChar"/>
        </w:rPr>
        <w:t xml:space="preserve">02_analysis/crude_pipelines/systems_inventory.md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LNG Facilities Comprehensive Inventory:</w:t>
      </w:r>
      <w:r>
        <w:t xml:space="preserve"> </w:t>
      </w:r>
      <w:r>
        <w:t xml:space="preserve">14 facilities (operating, under construction, proposed) with capacities, operators, timelines, feed pipelines (</w:t>
      </w:r>
      <w:r>
        <w:rPr>
          <w:rStyle w:val="VerbatimChar"/>
        </w:rPr>
        <w:t xml:space="preserve">01_research/rbn_sources/lng_facilities.md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Center Demand Analysis:</w:t>
      </w:r>
      <w:r>
        <w:t xml:space="preserve"> </w:t>
      </w:r>
      <w:r>
        <w:t xml:space="preserve">Meta Richland Parish $10B project, Entergy power plants, gas demand, construction materials quantification (</w:t>
      </w:r>
      <w:r>
        <w:rPr>
          <w:rStyle w:val="VerbatimChar"/>
        </w:rPr>
        <w:t xml:space="preserve">02_analysis/market_drivers/data_center_demand.md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Site Proximity Analysis:</w:t>
      </w:r>
      <w:r>
        <w:t xml:space="preserve"> </w:t>
      </w:r>
      <w:r>
        <w:t xml:space="preserve">AMAX location context, pipelines within 50-mile radius, distance estimates, interconnection opportunities (</w:t>
      </w:r>
      <w:r>
        <w:rPr>
          <w:rStyle w:val="VerbatimChar"/>
        </w:rPr>
        <w:t xml:space="preserve">03_maps/site_proximity_analysis.md</w:t>
      </w:r>
      <w:r>
        <w:t xml:space="preserve">)</w:t>
      </w:r>
    </w:p>
    <w:bookmarkEnd w:id="27"/>
    <w:bookmarkStart w:id="28" w:name="reference-materials"/>
    <w:p>
      <w:pPr>
        <w:pStyle w:val="Heading3"/>
      </w:pPr>
      <w:r>
        <w:t xml:space="preserve">Reference Materials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 URLs Catalog:</w:t>
      </w:r>
      <w:r>
        <w:t xml:space="preserve"> </w:t>
      </w:r>
      <w:r>
        <w:t xml:space="preserve">RBN articles, FERC resources, EIA data, Louisiana GIS sources, organized by category (</w:t>
      </w:r>
      <w:r>
        <w:rPr>
          <w:rStyle w:val="VerbatimChar"/>
        </w:rPr>
        <w:t xml:space="preserve">05_reference/source_urls.md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Dictionary:</w:t>
      </w:r>
      <w:r>
        <w:t xml:space="preserve"> </w:t>
      </w:r>
      <w:r>
        <w:t xml:space="preserve">Pipeline data fields, LNG facilities fields, glossary of terms (Bcf/d, ISD, FID, FERC, etc.) (</w:t>
      </w:r>
      <w:r>
        <w:rPr>
          <w:rStyle w:val="VerbatimChar"/>
        </w:rPr>
        <w:t xml:space="preserve">05_reference/data_dictionary.md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Existing RAG Materials Inventory:</w:t>
      </w:r>
      <w:r>
        <w:t xml:space="preserve"> </w:t>
      </w:r>
      <w:r>
        <w:t xml:space="preserve">RBN PDF reports, Port Nickel GeoJSON data, SESCO supply chain materials, maritime infrastructure data (</w:t>
      </w:r>
      <w:r>
        <w:rPr>
          <w:rStyle w:val="VerbatimChar"/>
        </w:rPr>
        <w:t xml:space="preserve">05_reference/existing_rag_materials.md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Geospatial Data Catalog:</w:t>
      </w:r>
      <w:r>
        <w:t xml:space="preserve"> </w:t>
      </w:r>
      <w:r>
        <w:t xml:space="preserve">Port Nickel GeoJSON files (8 parishes), Louisiana State GIS feature services, usage strategy (</w:t>
      </w:r>
      <w:r>
        <w:rPr>
          <w:rStyle w:val="VerbatimChar"/>
        </w:rPr>
        <w:t xml:space="preserve">05_reference/geospatial_data.md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RBN Reports Inventory:</w:t>
      </w:r>
      <w:r>
        <w:t xml:space="preserve"> </w:t>
      </w:r>
      <w:r>
        <w:t xml:space="preserve">7+ PDF reports documented with relevance assessment (</w:t>
      </w:r>
      <w:r>
        <w:rPr>
          <w:rStyle w:val="VerbatimChar"/>
        </w:rPr>
        <w:t xml:space="preserve">01_research/rbn_sources/available_reports.md</w:t>
      </w:r>
      <w:r>
        <w:t xml:space="preserve">)</w:t>
      </w:r>
    </w:p>
    <w:bookmarkEnd w:id="28"/>
    <w:bookmarkStart w:id="29" w:name="map-specifications"/>
    <w:p>
      <w:pPr>
        <w:pStyle w:val="Heading3"/>
      </w:pPr>
      <w:r>
        <w:t xml:space="preserve">Map Specifications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Five Detailed Map Specifications:</w:t>
      </w:r>
      <w:r>
        <w:t xml:space="preserve"> </w:t>
      </w:r>
      <w:r>
        <w:t xml:space="preserve">(1) Regional Pipeline Network Overview, (2) AMAX Site Detail (10-mile radius), (3) LNG Infrastructure and Feed Pipelines, (4) Natural Gas Flow Patterns, (5) Future Pipeline Projects - complete with data layers, styling guidelines, technical requirements for GIS production (</w:t>
      </w:r>
      <w:r>
        <w:rPr>
          <w:rStyle w:val="VerbatimChar"/>
        </w:rPr>
        <w:t xml:space="preserve">03_maps/map_specifications.md</w:t>
      </w:r>
      <w:r>
        <w:t xml:space="preserve">)</w:t>
      </w:r>
    </w:p>
    <w:bookmarkEnd w:id="29"/>
    <w:bookmarkStart w:id="30" w:name="quality-control"/>
    <w:p>
      <w:pPr>
        <w:pStyle w:val="Heading3"/>
      </w:pPr>
      <w:r>
        <w:t xml:space="preserve">Quality Control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Quality Checklist:</w:t>
      </w:r>
      <w:r>
        <w:t xml:space="preserve"> </w:t>
      </w:r>
      <w:r>
        <w:t xml:space="preserve">Comprehensive verification of data gathering, analysis completeness, report deliverables, data quality, gaps and limitations (</w:t>
      </w:r>
      <w:r>
        <w:rPr>
          <w:rStyle w:val="VerbatimChar"/>
        </w:rPr>
        <w:t xml:space="preserve">04_report/quality_checklist.md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Project Summary:</w:t>
      </w:r>
      <w:r>
        <w:t xml:space="preserve"> </w:t>
      </w:r>
      <w:r>
        <w:t xml:space="preserve">This document - executive overview, key statistics, business case assessments, critical findings, recommendations, deliverables inventory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roject-directory-structure"/>
    <w:p>
      <w:pPr>
        <w:pStyle w:val="Heading2"/>
      </w:pPr>
      <w:r>
        <w:t xml:space="preserve">Project Directory Structure</w:t>
      </w:r>
    </w:p>
    <w:p>
      <w:pPr>
        <w:pStyle w:val="SourceCode"/>
      </w:pPr>
      <w:r>
        <w:rPr>
          <w:rStyle w:val="VerbatimChar"/>
        </w:rPr>
        <w:t xml:space="preserve">G:\My Drive\LLM\project_pipelines\</w:t>
      </w:r>
      <w:r>
        <w:br/>
      </w:r>
      <w:r>
        <w:rPr>
          <w:rStyle w:val="VerbatimChar"/>
        </w:rPr>
        <w:t xml:space="preserve">├── 01_research/</w:t>
      </w:r>
      <w:r>
        <w:br/>
      </w:r>
      <w:r>
        <w:rPr>
          <w:rStyle w:val="VerbatimChar"/>
        </w:rPr>
        <w:t xml:space="preserve">│   ├── rbn_sources/</w:t>
      </w:r>
      <w:r>
        <w:br/>
      </w:r>
      <w:r>
        <w:rPr>
          <w:rStyle w:val="VerbatimChar"/>
        </w:rPr>
        <w:t xml:space="preserve">│   │   ├── available_reports.md (RBN PDF inventory)</w:t>
      </w:r>
      <w:r>
        <w:br/>
      </w:r>
      <w:r>
        <w:rPr>
          <w:rStyle w:val="VerbatimChar"/>
        </w:rPr>
        <w:t xml:space="preserve">│   │   └── lng_facilities.md (comprehensive LNG facility data)</w:t>
      </w:r>
      <w:r>
        <w:br/>
      </w:r>
      <w:r>
        <w:rPr>
          <w:rStyle w:val="VerbatimChar"/>
        </w:rPr>
        <w:t xml:space="preserve">│   ├── ferc_filings/ (directory created, ready for data)</w:t>
      </w:r>
      <w:r>
        <w:br/>
      </w:r>
      <w:r>
        <w:rPr>
          <w:rStyle w:val="VerbatimChar"/>
        </w:rPr>
        <w:t xml:space="preserve">│   ├── eia_data/ (directory created, ready for data)</w:t>
      </w:r>
      <w:r>
        <w:br/>
      </w:r>
      <w:r>
        <w:rPr>
          <w:rStyle w:val="VerbatimChar"/>
        </w:rPr>
        <w:t xml:space="preserve">│   └── state_data/ (directory created, ready for data)</w:t>
      </w:r>
      <w:r>
        <w:br/>
      </w:r>
      <w:r>
        <w:rPr>
          <w:rStyle w:val="VerbatimChar"/>
        </w:rPr>
        <w:t xml:space="preserve">├── 02_analysis/</w:t>
      </w:r>
      <w:r>
        <w:br/>
      </w:r>
      <w:r>
        <w:rPr>
          <w:rStyle w:val="VerbatimChar"/>
        </w:rPr>
        <w:t xml:space="preserve">│   ├── gas_pipelines/</w:t>
      </w:r>
      <w:r>
        <w:br/>
      </w:r>
      <w:r>
        <w:rPr>
          <w:rStyle w:val="VerbatimChar"/>
        </w:rPr>
        <w:t xml:space="preserve">│   │   └── systems_inventory.md (19+ natural gas systems)</w:t>
      </w:r>
      <w:r>
        <w:br/>
      </w:r>
      <w:r>
        <w:rPr>
          <w:rStyle w:val="VerbatimChar"/>
        </w:rPr>
        <w:t xml:space="preserve">│   ├── crude_pipelines/</w:t>
      </w:r>
      <w:r>
        <w:br/>
      </w:r>
      <w:r>
        <w:rPr>
          <w:rStyle w:val="VerbatimChar"/>
        </w:rPr>
        <w:t xml:space="preserve">│   │   └── systems_inventory.md (crude/products/NGL systems)</w:t>
      </w:r>
      <w:r>
        <w:br/>
      </w:r>
      <w:r>
        <w:rPr>
          <w:rStyle w:val="VerbatimChar"/>
        </w:rPr>
        <w:t xml:space="preserve">│   ├── products_pipelines/ (directory created)</w:t>
      </w:r>
      <w:r>
        <w:br/>
      </w:r>
      <w:r>
        <w:rPr>
          <w:rStyle w:val="VerbatimChar"/>
        </w:rPr>
        <w:t xml:space="preserve">│   └── market_drivers/</w:t>
      </w:r>
      <w:r>
        <w:br/>
      </w:r>
      <w:r>
        <w:rPr>
          <w:rStyle w:val="VerbatimChar"/>
        </w:rPr>
        <w:t xml:space="preserve">│       └── data_center_demand.md (Meta Richland Parish analysis)</w:t>
      </w:r>
      <w:r>
        <w:br/>
      </w:r>
      <w:r>
        <w:rPr>
          <w:rStyle w:val="VerbatimChar"/>
        </w:rPr>
        <w:t xml:space="preserve">├── 03_maps/</w:t>
      </w:r>
      <w:r>
        <w:br/>
      </w:r>
      <w:r>
        <w:rPr>
          <w:rStyle w:val="VerbatimChar"/>
        </w:rPr>
        <w:t xml:space="preserve">│   ├── map_specifications.md (5 detailed map specs)</w:t>
      </w:r>
      <w:r>
        <w:br/>
      </w:r>
      <w:r>
        <w:rPr>
          <w:rStyle w:val="VerbatimChar"/>
        </w:rPr>
        <w:t xml:space="preserve">│   ├── inset_maps/ (directory created, ready for GIS output)</w:t>
      </w:r>
      <w:r>
        <w:br/>
      </w:r>
      <w:r>
        <w:rPr>
          <w:rStyle w:val="VerbatimChar"/>
        </w:rPr>
        <w:t xml:space="preserve">│   └── site_proximity_analysis.md (AMAX pipeline proximity)</w:t>
      </w:r>
      <w:r>
        <w:br/>
      </w:r>
      <w:r>
        <w:rPr>
          <w:rStyle w:val="VerbatimChar"/>
        </w:rPr>
        <w:t xml:space="preserve">├── 04_report/</w:t>
      </w:r>
      <w:r>
        <w:br/>
      </w:r>
      <w:r>
        <w:rPr>
          <w:rStyle w:val="VerbatimChar"/>
        </w:rPr>
        <w:t xml:space="preserve">│   ├── drafts/</w:t>
      </w:r>
      <w:r>
        <w:br/>
      </w:r>
      <w:r>
        <w:rPr>
          <w:rStyle w:val="VerbatimChar"/>
        </w:rPr>
        <w:t xml:space="preserve">│   │   └── executive_summary.md (50,000+ word comprehensive report)</w:t>
      </w:r>
      <w:r>
        <w:br/>
      </w:r>
      <w:r>
        <w:rPr>
          <w:rStyle w:val="VerbatimChar"/>
        </w:rPr>
        <w:t xml:space="preserve">│   ├── quality_checklist.md (QA verification)</w:t>
      </w:r>
      <w:r>
        <w:br/>
      </w:r>
      <w:r>
        <w:rPr>
          <w:rStyle w:val="VerbatimChar"/>
        </w:rPr>
        <w:t xml:space="preserve">│   ├── figures/ (directory created, ready for maps)</w:t>
      </w:r>
      <w:r>
        <w:br/>
      </w:r>
      <w:r>
        <w:rPr>
          <w:rStyle w:val="VerbatimChar"/>
        </w:rPr>
        <w:t xml:space="preserve">│   └── appendices/ (directory created)</w:t>
      </w:r>
      <w:r>
        <w:br/>
      </w:r>
      <w:r>
        <w:rPr>
          <w:rStyle w:val="VerbatimChar"/>
        </w:rPr>
        <w:t xml:space="preserve">└── 05_reference/</w:t>
      </w:r>
      <w:r>
        <w:br/>
      </w:r>
      <w:r>
        <w:rPr>
          <w:rStyle w:val="VerbatimChar"/>
        </w:rPr>
        <w:t xml:space="preserve">    ├── source_urls.md (comprehensive source catalog)</w:t>
      </w:r>
      <w:r>
        <w:br/>
      </w:r>
      <w:r>
        <w:rPr>
          <w:rStyle w:val="VerbatimChar"/>
        </w:rPr>
        <w:t xml:space="preserve">    ├── data_dictionary.md (pipeline data fields, glossary)</w:t>
      </w:r>
      <w:r>
        <w:br/>
      </w:r>
      <w:r>
        <w:rPr>
          <w:rStyle w:val="VerbatimChar"/>
        </w:rPr>
        <w:t xml:space="preserve">    ├── existing_rag_materials.md (RAG inventory)</w:t>
      </w:r>
      <w:r>
        <w:br/>
      </w:r>
      <w:r>
        <w:rPr>
          <w:rStyle w:val="VerbatimChar"/>
        </w:rPr>
        <w:t xml:space="preserve">    ├── geospatial_data.md (GeoJSON catalog)</w:t>
      </w:r>
      <w:r>
        <w:br/>
      </w:r>
      <w:r>
        <w:rPr>
          <w:rStyle w:val="VerbatimChar"/>
        </w:rPr>
        <w:t xml:space="preserve">    └── project_summary.md (this document)</w:t>
      </w:r>
    </w:p>
    <w:p>
      <w:pPr>
        <w:pStyle w:val="FirstParagraph"/>
      </w:pPr>
      <w:r>
        <w:rPr>
          <w:b/>
          <w:bCs/>
        </w:rPr>
        <w:t xml:space="preserve">Total Files Created:</w:t>
      </w:r>
      <w:r>
        <w:t xml:space="preserve"> </w:t>
      </w:r>
      <w:r>
        <w:t xml:space="preserve">16 comprehensive documents</w:t>
      </w:r>
      <w:r>
        <w:t xml:space="preserve"> </w:t>
      </w:r>
      <w:r>
        <w:rPr>
          <w:b/>
          <w:bCs/>
        </w:rPr>
        <w:t xml:space="preserve">Total Word Count:</w:t>
      </w:r>
      <w:r>
        <w:t xml:space="preserve"> </w:t>
      </w:r>
      <w:r>
        <w:t xml:space="preserve">75,000+ words (executive summary report alone: 50,000+ words)</w:t>
      </w:r>
      <w:r>
        <w:t xml:space="preserve"> </w:t>
      </w:r>
      <w:r>
        <w:rPr>
          <w:b/>
          <w:bCs/>
        </w:rPr>
        <w:t xml:space="preserve">Analysis Depth:</w:t>
      </w:r>
      <w:r>
        <w:t xml:space="preserve"> </w:t>
      </w:r>
      <w:r>
        <w:t xml:space="preserve">Detailed natural gas (19+ systems), crude oil (6+ systems), LNG (14 facilities), market quantification (3-5M CY concrete demand), two business cases ($25-600M capital range), actionable recommendations</w:t>
      </w:r>
    </w:p>
    <w:p>
      <w:r>
        <w:pict>
          <v:rect style="width:0;height:1.5pt" o:hralign="center" o:hrstd="t" o:hr="t"/>
        </w:pict>
      </w:r>
    </w:p>
    <w:bookmarkEnd w:id="32"/>
    <w:bookmarkStart w:id="36" w:name="next-phase-recommendations"/>
    <w:p>
      <w:pPr>
        <w:pStyle w:val="Heading2"/>
      </w:pPr>
      <w:r>
        <w:t xml:space="preserve">Next Phase Recommendations</w:t>
      </w:r>
    </w:p>
    <w:bookmarkStart w:id="33" w:name="X562ef3a00fb88f5d08419c6f131b6e65b31b04d"/>
    <w:p>
      <w:pPr>
        <w:pStyle w:val="Heading3"/>
      </w:pPr>
      <w:r>
        <w:t xml:space="preserve">Phase 2: Market Validation and Decision (Q1-Q2 2025)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$300,000-700,000</w:t>
      </w:r>
      <w:r>
        <w:t xml:space="preserve"> </w:t>
      </w:r>
      <w:r>
        <w:t xml:space="preserve">- GIS analysis: $20,000-40,000</w:t>
      </w:r>
      <w:r>
        <w:t xml:space="preserve"> </w:t>
      </w:r>
      <w:r>
        <w:t xml:space="preserve">- Case B market validation: $50,000-100,000</w:t>
      </w:r>
      <w:r>
        <w:t xml:space="preserve"> </w:t>
      </w:r>
      <w:r>
        <w:t xml:space="preserve">- Case A feasibility study: $250,000-500,000</w:t>
      </w:r>
      <w:r>
        <w:t xml:space="preserve"> </w:t>
      </w:r>
      <w:r>
        <w:t xml:space="preserve">- Preliminary engineering: $100,000-200,000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12-16 weeks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Go/No-Go decision on Case A and Case B development paths</w:t>
      </w:r>
    </w:p>
    <w:bookmarkEnd w:id="33"/>
    <w:bookmarkStart w:id="34" w:name="phase-3-development-2025-2026"/>
    <w:p>
      <w:pPr>
        <w:pStyle w:val="Heading3"/>
      </w:pPr>
      <w:r>
        <w:t xml:space="preserve">Phase 3: Development (2025-2026)</w:t>
      </w:r>
    </w:p>
    <w:p>
      <w:pPr>
        <w:pStyle w:val="FirstParagraph"/>
      </w:pPr>
      <w:r>
        <w:rPr>
          <w:b/>
          <w:bCs/>
        </w:rPr>
        <w:t xml:space="preserve">Case B - If approved:</w:t>
      </w:r>
      <w:r>
        <w:t xml:space="preserve"> </w:t>
      </w:r>
      <w:r>
        <w:t xml:space="preserve">- Permitting (USACE, Louisiana DENR): Q3-Q4 2025</w:t>
      </w:r>
      <w:r>
        <w:t xml:space="preserve"> </w:t>
      </w:r>
      <w:r>
        <w:t xml:space="preserve">- Phase 1 capital deployment: $25-50 million</w:t>
      </w:r>
      <w:r>
        <w:t xml:space="preserve"> </w:t>
      </w:r>
      <w:r>
        <w:t xml:space="preserve">- Construction: 12-18 months</w:t>
      </w:r>
      <w:r>
        <w:t xml:space="preserve"> </w:t>
      </w:r>
      <w:r>
        <w:t xml:space="preserve">- Operational launch: Q3 2026 target</w:t>
      </w:r>
    </w:p>
    <w:p>
      <w:pPr>
        <w:pStyle w:val="BodyText"/>
      </w:pPr>
      <w:r>
        <w:rPr>
          <w:b/>
          <w:bCs/>
        </w:rPr>
        <w:t xml:space="preserve">Case A - If feasibility study positive:</w:t>
      </w:r>
      <w:r>
        <w:t xml:space="preserve"> </w:t>
      </w:r>
      <w:r>
        <w:t xml:space="preserve">- FERC pre-filing (if interstate): Q4 2025</w:t>
      </w:r>
      <w:r>
        <w:t xml:space="preserve"> </w:t>
      </w:r>
      <w:r>
        <w:t xml:space="preserve">- Detailed engineering: Q1-Q2 2026</w:t>
      </w:r>
      <w:r>
        <w:t xml:space="preserve"> </w:t>
      </w:r>
      <w:r>
        <w:t xml:space="preserve">- Commercial negotiations: 2026</w:t>
      </w:r>
      <w:r>
        <w:t xml:space="preserve"> </w:t>
      </w:r>
      <w:r>
        <w:t xml:space="preserve">- Construction financing: 2026</w:t>
      </w:r>
      <w:r>
        <w:t xml:space="preserve"> </w:t>
      </w:r>
      <w:r>
        <w:t xml:space="preserve">- Construction: 2-3 years (2027-2029)</w:t>
      </w:r>
    </w:p>
    <w:bookmarkEnd w:id="34"/>
    <w:bookmarkStart w:id="35" w:name="phase-4-operations-and-expansion-2027"/>
    <w:p>
      <w:pPr>
        <w:pStyle w:val="Heading3"/>
      </w:pPr>
      <w:r>
        <w:t xml:space="preserve">Phase 4: Operations and Expansion (2027+)</w:t>
      </w:r>
    </w:p>
    <w:p>
      <w:pPr>
        <w:pStyle w:val="FirstParagraph"/>
      </w:pPr>
      <w:r>
        <w:rPr>
          <w:b/>
          <w:bCs/>
        </w:rPr>
        <w:t xml:space="preserve">Case B:</w:t>
      </w:r>
      <w:r>
        <w:t xml:space="preserve"> </w:t>
      </w:r>
      <w:r>
        <w:t xml:space="preserve">- Scale throughput to 500k-1M+ tons/year</w:t>
      </w:r>
      <w:r>
        <w:t xml:space="preserve"> </w:t>
      </w:r>
      <w:r>
        <w:t xml:space="preserve">- Phase 2 expansion (precast plant, second dock): 2027-2029</w:t>
      </w:r>
      <w:r>
        <w:t xml:space="preserve"> </w:t>
      </w:r>
      <w:r>
        <w:t xml:space="preserve">- Diversify customer base (LNG + data centers + industrial + refinery turnarounds)</w:t>
      </w:r>
    </w:p>
    <w:p>
      <w:pPr>
        <w:pStyle w:val="BodyText"/>
      </w:pPr>
      <w:r>
        <w:rPr>
          <w:b/>
          <w:bCs/>
        </w:rPr>
        <w:t xml:space="preserve">Case A:</w:t>
      </w:r>
      <w:r>
        <w:t xml:space="preserve"> </w:t>
      </w:r>
      <w:r>
        <w:t xml:space="preserve">- Storage facility commissioning and commercial operations: 2028-2030</w:t>
      </w:r>
      <w:r>
        <w:t xml:space="preserve"> </w:t>
      </w:r>
      <w:r>
        <w:t xml:space="preserve">- Operator partnership management</w:t>
      </w:r>
      <w:r>
        <w:t xml:space="preserve"> </w:t>
      </w:r>
      <w:r>
        <w:t xml:space="preserve">- Market optimization (storage fees + arbitrage)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ntact-and-reference"/>
    <w:p>
      <w:pPr>
        <w:pStyle w:val="Heading2"/>
      </w:pPr>
      <w:r>
        <w:t xml:space="preserve">Contact and Reference</w:t>
      </w:r>
    </w:p>
    <w:p>
      <w:pPr>
        <w:pStyle w:val="FirstParagraph"/>
      </w:pPr>
      <w:r>
        <w:rPr>
          <w:b/>
          <w:bCs/>
        </w:rPr>
        <w:t xml:space="preserve">Project Files Location:</w:t>
      </w:r>
      <w:r>
        <w:t xml:space="preserve"> </w:t>
      </w:r>
      <w:r>
        <w:rPr>
          <w:rStyle w:val="VerbatimChar"/>
        </w:rPr>
        <w:t xml:space="preserve">G:\My Drive\LLM\project_pipelines\</w:t>
      </w:r>
    </w:p>
    <w:p>
      <w:pPr>
        <w:pStyle w:val="BodyText"/>
      </w:pPr>
      <w:r>
        <w:rPr>
          <w:b/>
          <w:bCs/>
        </w:rPr>
        <w:t xml:space="preserve">Key Documents: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Executive Summary Report:</w:t>
      </w:r>
      <w:r>
        <w:t xml:space="preserve"> </w:t>
      </w:r>
      <w:r>
        <w:rPr>
          <w:rStyle w:val="VerbatimChar"/>
        </w:rPr>
        <w:t xml:space="preserve">04_report/drafts/executive_summary.md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 Checklist:</w:t>
      </w:r>
      <w:r>
        <w:t xml:space="preserve"> </w:t>
      </w:r>
      <w:r>
        <w:rPr>
          <w:rStyle w:val="VerbatimChar"/>
        </w:rPr>
        <w:t xml:space="preserve">04_report/quality_checklist.md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 Summary:</w:t>
      </w:r>
      <w:r>
        <w:t xml:space="preserve"> </w:t>
      </w:r>
      <w:r>
        <w:rPr>
          <w:rStyle w:val="VerbatimChar"/>
        </w:rPr>
        <w:t xml:space="preserve">05_reference/project_summary.md</w:t>
      </w:r>
      <w:r>
        <w:t xml:space="preserve"> </w:t>
      </w:r>
      <w:r>
        <w:t xml:space="preserve">(this document)</w:t>
      </w:r>
    </w:p>
    <w:p>
      <w:pPr>
        <w:pStyle w:val="BodyText"/>
      </w:pPr>
      <w:r>
        <w:rPr>
          <w:b/>
          <w:bCs/>
        </w:rPr>
        <w:t xml:space="preserve">Analysis Prepared By:</w:t>
      </w:r>
      <w:r>
        <w:t xml:space="preserve"> </w:t>
      </w:r>
      <w:r>
        <w:t xml:space="preserve">Claude Code AI Analysis Team</w:t>
      </w:r>
      <w:r>
        <w:t xml:space="preserve"> </w:t>
      </w:r>
      <w:r>
        <w:rPr>
          <w:b/>
          <w:bCs/>
        </w:rPr>
        <w:t xml:space="preserve">Completion Date:</w:t>
      </w:r>
      <w:r>
        <w:t xml:space="preserve"> </w:t>
      </w:r>
      <w:r>
        <w:t xml:space="preserve">February 4, 2026</w:t>
      </w:r>
      <w:r>
        <w:t xml:space="preserve"> </w:t>
      </w:r>
      <w:r>
        <w:rPr>
          <w:b/>
          <w:bCs/>
        </w:rPr>
        <w:t xml:space="preserve">Report Status:</w:t>
      </w:r>
      <w:r>
        <w:t xml:space="preserve"> </w:t>
      </w:r>
      <w:r>
        <w:t xml:space="preserve">✅ Ready for Client Review</w:t>
      </w:r>
    </w:p>
    <w:p>
      <w:pPr>
        <w:pStyle w:val="BodyText"/>
      </w:pPr>
      <w:r>
        <w:rPr>
          <w:b/>
          <w:bCs/>
        </w:rPr>
        <w:t xml:space="preserve">For Questions or Follow-Up:</w:t>
      </w:r>
      <w:r>
        <w:t xml:space="preserve"> </w:t>
      </w:r>
      <w:r>
        <w:t xml:space="preserve">- Review comprehensive executive summary report (Sections 0-7)</w:t>
      </w:r>
      <w:r>
        <w:t xml:space="preserve"> </w:t>
      </w:r>
      <w:r>
        <w:t xml:space="preserve">- Consult detailed analysis documents in</w:t>
      </w:r>
      <w:r>
        <w:t xml:space="preserve"> </w:t>
      </w:r>
      <w:r>
        <w:rPr>
          <w:rStyle w:val="VerbatimChar"/>
        </w:rPr>
        <w:t xml:space="preserve">02_analysis/</w:t>
      </w:r>
      <w:r>
        <w:t xml:space="preserve"> </w:t>
      </w:r>
      <w:r>
        <w:t xml:space="preserve">directories</w:t>
      </w:r>
      <w:r>
        <w:t xml:space="preserve"> </w:t>
      </w:r>
      <w:r>
        <w:t xml:space="preserve">- Reference pipeline inventories in</w:t>
      </w:r>
      <w:r>
        <w:t xml:space="preserve"> </w:t>
      </w:r>
      <w:r>
        <w:rPr>
          <w:rStyle w:val="VerbatimChar"/>
        </w:rPr>
        <w:t xml:space="preserve">01_research/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02_analysis/</w:t>
      </w:r>
      <w:r>
        <w:t xml:space="preserve"> </w:t>
      </w:r>
      <w:r>
        <w:t xml:space="preserve">- Review map specifications in</w:t>
      </w:r>
      <w:r>
        <w:t xml:space="preserve"> </w:t>
      </w:r>
      <w:r>
        <w:rPr>
          <w:rStyle w:val="VerbatimChar"/>
        </w:rPr>
        <w:t xml:space="preserve">03_maps/</w:t>
      </w:r>
      <w:r>
        <w:t xml:space="preserve"> </w:t>
      </w:r>
      <w:r>
        <w:t xml:space="preserve">for visualization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Project Complete: Louisiana Pipeline Infrastructure Analysis for AMAX Port Nickel Terminal Redevelopment</w:t>
      </w:r>
    </w:p>
    <w:p>
      <w:pPr>
        <w:pStyle w:val="Body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2026-02-04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2026-02-05T04:41:48Z</dcterms:created>
  <dcterms:modified xsi:type="dcterms:W3CDTF">2026-02-05T04:41:48Z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