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BÁO CÁO BÀI TẬP CÁ NHÂN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Môn học: Lập trình hướng đối tượng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Sinh viên: Lý Minh Hoàng | Mã sinh viên: K25DTCN224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Thông tin báo cáo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Bài tập cá nhân: Staff Manager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Mục tiêu: Xây dựng ứng dụng desktop Java Swing kết hợp JDBC để quản lý nhân sự với cơ sở dữ liệu MySQL.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Staff Manager là bài tập cá nhân dạng ứng dụng desktop Java dùng Swing và JDBC để quản lý nhân sự trên một bảng dữ liệu duy nhất là staff.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Bài tập cá nhân tập trung vào các thao tác CRUD cơ bản trên giao diện desktop: hiển thị danh sách, thêm mới, cập nhật, xóa và reset dữ liệu.</w:t>
      </w:r>
    </w:p>
    <w:tbl>
      <w:tblPr>
        <w:tblStyle w:val="Table1"/>
        <w:tblW w:w="936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0"/>
        </w:trPr>
        <w:tc>
          <w:tcPr>
            <w:shd w:fill="d9eaf7" w:val="clear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2"/>
                <w:szCs w:val="22"/>
                <w:rtl w:val="0"/>
              </w:rPr>
              <w:t xml:space="preserve">Hạng mục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2"/>
                <w:szCs w:val="22"/>
                <w:rtl w:val="0"/>
              </w:rPr>
              <w:t xml:space="preserve">Thông tin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rtl w:val="0"/>
              </w:rPr>
              <w:t xml:space="preserve">Tên bài tập cá nhân</w:t>
            </w:r>
          </w:p>
        </w:tc>
        <w:tc>
          <w:tcPr/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2"/>
                <w:szCs w:val="22"/>
                <w:rtl w:val="0"/>
              </w:rPr>
              <w:t xml:space="preserve">Staff Manager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2"/>
                <w:szCs w:val="22"/>
                <w:rtl w:val="0"/>
              </w:rPr>
              <w:t xml:space="preserve">Mục tiêu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2"/>
                <w:szCs w:val="22"/>
                <w:rtl w:val="0"/>
              </w:rPr>
              <w:t xml:space="preserve">Quản lý nhân sự bằng Java Swing và JDBC trên một bảng staff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2"/>
                <w:szCs w:val="22"/>
                <w:rtl w:val="0"/>
              </w:rPr>
              <w:t xml:space="preserve">Chức năng chính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2"/>
                <w:szCs w:val="22"/>
                <w:rtl w:val="0"/>
              </w:rPr>
              <w:t xml:space="preserve">Hiển thị, thêm, cập nhật, xóa và reset dữ liệu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2"/>
                <w:szCs w:val="22"/>
                <w:rtl w:val="0"/>
              </w:rPr>
              <w:t xml:space="preserve">Giao diện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2"/>
                <w:szCs w:val="22"/>
                <w:rtl w:val="0"/>
              </w:rPr>
              <w:t xml:space="preserve">Desktop app dùng JFrame, JTable và JOptionPane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2"/>
                <w:szCs w:val="22"/>
                <w:rtl w:val="0"/>
              </w:rPr>
              <w:t xml:space="preserve">Ngôn ngữ / Runtime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2"/>
                <w:szCs w:val="22"/>
                <w:rtl w:val="0"/>
              </w:rPr>
              <w:t xml:space="preserve">Java 21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2"/>
                <w:szCs w:val="22"/>
                <w:rtl w:val="0"/>
              </w:rPr>
              <w:t xml:space="preserve">Cơ sở dữ liệu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2"/>
                <w:szCs w:val="22"/>
                <w:rtl w:val="0"/>
              </w:rPr>
              <w:t xml:space="preserve">MySQL 8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2"/>
                <w:szCs w:val="22"/>
                <w:rtl w:val="0"/>
              </w:rPr>
              <w:t xml:space="preserve">Driver JDBC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2"/>
                <w:szCs w:val="22"/>
                <w:rtl w:val="0"/>
              </w:rPr>
              <w:t xml:space="preserve">MySQL Connector/J 8.4.0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9">
      <w:pPr>
        <w:pStyle w:val="Heading1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2. Cấu trúc dữ liệu staff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Dữ liệu của bài tập cá nhân chỉ gồm một bảng staff. Bảng này được khởi tạo từ file schema.sql và có sẵn 1 bản ghi mẫu để kiểm tra nhanh.</w:t>
      </w:r>
      <w:r w:rsidDel="00000000" w:rsidR="00000000" w:rsidRPr="00000000">
        <w:rPr>
          <w:rtl w:val="0"/>
        </w:rPr>
      </w:r>
    </w:p>
    <w:tbl>
      <w:tblPr>
        <w:tblStyle w:val="Table2"/>
        <w:tblW w:w="936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0"/>
        </w:trPr>
        <w:tc>
          <w:tcPr>
            <w:shd w:fill="e2f0d9" w:val="clear"/>
          </w:tcPr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2"/>
                <w:szCs w:val="22"/>
                <w:rtl w:val="0"/>
              </w:rPr>
              <w:t xml:space="preserve">Cột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2f0d9" w:val="clear"/>
          </w:tcPr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2"/>
                <w:szCs w:val="22"/>
                <w:rtl w:val="0"/>
              </w:rPr>
              <w:t xml:space="preserve">Kiểu dữ liệu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2f0d9" w:val="clear"/>
          </w:tcPr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2"/>
                <w:szCs w:val="22"/>
                <w:rtl w:val="0"/>
              </w:rPr>
              <w:t xml:space="preserve">Ý nghĩa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2"/>
                <w:szCs w:val="22"/>
                <w:rtl w:val="0"/>
              </w:rPr>
              <w:t xml:space="preserve">ma_nv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2"/>
                <w:szCs w:val="22"/>
                <w:rtl w:val="0"/>
              </w:rPr>
              <w:t xml:space="preserve">VARCHAR(20)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2"/>
                <w:szCs w:val="22"/>
                <w:rtl w:val="0"/>
              </w:rPr>
              <w:t xml:space="preserve">Mã nhân viên, khóa chính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2"/>
                <w:szCs w:val="22"/>
                <w:rtl w:val="0"/>
              </w:rPr>
              <w:t xml:space="preserve">ho_ten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2"/>
                <w:szCs w:val="22"/>
                <w:rtl w:val="0"/>
              </w:rPr>
              <w:t xml:space="preserve">VARCHAR(255)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2"/>
                <w:szCs w:val="22"/>
                <w:rtl w:val="0"/>
              </w:rPr>
              <w:t xml:space="preserve">Họ tên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2"/>
                <w:szCs w:val="22"/>
                <w:rtl w:val="0"/>
              </w:rPr>
              <w:t xml:space="preserve">khoa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2"/>
                <w:szCs w:val="22"/>
                <w:rtl w:val="0"/>
              </w:rPr>
              <w:t xml:space="preserve">VARCHAR(100)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2"/>
                <w:szCs w:val="22"/>
                <w:rtl w:val="0"/>
              </w:rPr>
              <w:t xml:space="preserve">Khoa hoặc đơn vị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2"/>
                <w:szCs w:val="22"/>
                <w:rtl w:val="0"/>
              </w:rPr>
              <w:t xml:space="preserve">he_so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2"/>
                <w:szCs w:val="22"/>
                <w:rtl w:val="0"/>
              </w:rPr>
              <w:t xml:space="preserve">DOUBLE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2"/>
                <w:szCs w:val="22"/>
                <w:rtl w:val="0"/>
              </w:rPr>
              <w:t xml:space="preserve">Hệ số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2"/>
                <w:szCs w:val="22"/>
                <w:rtl w:val="0"/>
              </w:rPr>
              <w:t xml:space="preserve">vai_tro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2"/>
                <w:szCs w:val="22"/>
                <w:rtl w:val="0"/>
              </w:rPr>
              <w:t xml:space="preserve">VARCHAR(20)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2"/>
                <w:szCs w:val="22"/>
                <w:rtl w:val="0"/>
              </w:rPr>
              <w:t xml:space="preserve">DOCTOR hoặc NURSE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2"/>
                <w:szCs w:val="22"/>
                <w:rtl w:val="0"/>
              </w:rPr>
              <w:t xml:space="preserve">sdt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2"/>
                <w:szCs w:val="22"/>
                <w:rtl w:val="0"/>
              </w:rPr>
              <w:t xml:space="preserve">VARCHAR(15)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2"/>
                <w:szCs w:val="22"/>
                <w:rtl w:val="0"/>
              </w:rPr>
              <w:t xml:space="preserve">Số điện thoại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2"/>
                <w:szCs w:val="22"/>
                <w:rtl w:val="0"/>
              </w:rPr>
              <w:t xml:space="preserve">email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2"/>
                <w:szCs w:val="22"/>
                <w:rtl w:val="0"/>
              </w:rPr>
              <w:t xml:space="preserve">VARCHAR(255)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2"/>
                <w:szCs w:val="22"/>
                <w:rtl w:val="0"/>
              </w:rPr>
              <w:t xml:space="preserve">Email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2"/>
                <w:szCs w:val="22"/>
                <w:rtl w:val="0"/>
              </w:rPr>
              <w:t xml:space="preserve">nam_kn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2"/>
                <w:szCs w:val="22"/>
                <w:rtl w:val="0"/>
              </w:rPr>
              <w:t xml:space="preserve">INT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2"/>
                <w:szCs w:val="22"/>
                <w:rtl w:val="0"/>
              </w:rPr>
              <w:t xml:space="preserve">Năm kinh nghiệm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6">
      <w:pPr>
        <w:pStyle w:val="Heading1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3. Công nghệ và cấu trúc mã nguồn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Phần mã nguồn desktop của bài tập cá nhân nằm trong thư mục be và sử dụng package com.staffmanager.jdbc.</w:t>
      </w:r>
      <w:r w:rsidDel="00000000" w:rsidR="00000000" w:rsidRPr="00000000">
        <w:rPr>
          <w:rtl w:val="0"/>
        </w:rPr>
      </w:r>
    </w:p>
    <w:tbl>
      <w:tblPr>
        <w:tblStyle w:val="Table3"/>
        <w:tblW w:w="936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0"/>
        </w:trPr>
        <w:tc>
          <w:tcPr>
            <w:shd w:fill="fce4d6" w:val="clear"/>
          </w:tcPr>
          <w:p w:rsidR="00000000" w:rsidDel="00000000" w:rsidP="00000000" w:rsidRDefault="00000000" w:rsidRPr="00000000" w14:paraId="00000038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2"/>
                <w:szCs w:val="22"/>
                <w:rtl w:val="0"/>
              </w:rPr>
              <w:t xml:space="preserve">Thành phần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ce4d6" w:val="clear"/>
          </w:tcPr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2"/>
                <w:szCs w:val="22"/>
                <w:rtl w:val="0"/>
              </w:rPr>
              <w:t xml:space="preserve">Công nghệ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2"/>
                <w:szCs w:val="22"/>
                <w:rtl w:val="0"/>
              </w:rPr>
              <w:t xml:space="preserve">Ngôn ngữ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B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2"/>
                <w:szCs w:val="22"/>
                <w:rtl w:val="0"/>
              </w:rPr>
              <w:t xml:space="preserve">Java 21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2"/>
                <w:szCs w:val="22"/>
                <w:rtl w:val="0"/>
              </w:rPr>
              <w:t xml:space="preserve">Build tool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2"/>
                <w:szCs w:val="22"/>
                <w:rtl w:val="0"/>
              </w:rPr>
              <w:t xml:space="preserve">Gradle Wrapper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2"/>
                <w:szCs w:val="22"/>
                <w:rtl w:val="0"/>
              </w:rPr>
              <w:t xml:space="preserve">UI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2"/>
                <w:szCs w:val="22"/>
                <w:rtl w:val="0"/>
              </w:rPr>
              <w:t xml:space="preserve">Swing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2"/>
                <w:szCs w:val="22"/>
                <w:rtl w:val="0"/>
              </w:rPr>
              <w:t xml:space="preserve">Truy cập dữ liệu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2"/>
                <w:szCs w:val="22"/>
                <w:rtl w:val="0"/>
              </w:rPr>
              <w:t xml:space="preserve">JDBC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2"/>
                <w:szCs w:val="22"/>
                <w:rtl w:val="0"/>
              </w:rPr>
              <w:t xml:space="preserve">Database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2"/>
                <w:szCs w:val="22"/>
                <w:rtl w:val="0"/>
              </w:rPr>
              <w:t xml:space="preserve">MySQL 8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2"/>
                <w:szCs w:val="22"/>
                <w:rtl w:val="0"/>
              </w:rPr>
              <w:t xml:space="preserve">Format mã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2"/>
                <w:szCs w:val="22"/>
                <w:rtl w:val="0"/>
              </w:rPr>
              <w:t xml:space="preserve">Spotless 6.25.0 và Google Java Format 1.22.0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2"/>
                <w:szCs w:val="22"/>
                <w:rtl w:val="0"/>
              </w:rPr>
              <w:t xml:space="preserve">Package nguồn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2"/>
                <w:szCs w:val="22"/>
                <w:rtl w:val="0"/>
              </w:rPr>
              <w:t xml:space="preserve">com.staffmanager.jdbc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Main.java: điểm bắt đầu ứng dụng.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DatabaseConfig.java: đọc cấu hình kết nối MySQL.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SchemaInitializer.java: tạo bảng staff nếu chưa có và seed dữ liệu mẫu.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StaffDao.java: xử lý truy vấn JDBC cho bảng staff.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Staff.java: model dữ liệu nhân sự.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StaffFrame.java: giao diện Swing và các thao tác CRUD.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pStyle w:val="Heading1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4. Chức năng giao diện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Hiển thị danh sách nhân sự từ cơ sở dữ liệu.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Thêm nhân sự mới theo mã nhân viên.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Cập nhật thông tin của nhân sự đã chọn.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Xóa nhân sự khỏi hệ thống.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Reset form về trạng thái mặc định.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Chọn một dòng trong JTable để đổ dữ liệu ngược lên form.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pStyle w:val="Heading1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5. Hướng dẫn chạy trên Windows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pStyle w:val="Heading2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5.1 Điều kiện chuẩn bị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Máy Windows đã cài JDK 21.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Máy Windows đã cài XAMPP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hoặc đã có mysql tại local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Dịch vụ MySQL trong XAMPP đang chạy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hoặc mysql local đã cài đang chạy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pStyle w:val="Heading2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5.2 Các bước thực hiện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Phương án này phù hợp khi máy Windows đã có XAMPP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hoặc mysql local đã cài trên máy</w:t>
      </w: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Cài JDK 21 và bảo đảm lệnh java, javac hoạt động trong Command Prompt.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Cài XAMPP, mở XAMPP Control Panel và Start dịch vụ MySQL.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Mở phpMyAdmin hoặc MySQL để tạo database staffmanager.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Tạo user staffmanager với mật khẩu staffmanager và cấp quyền cho database staffmanager.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Kiểm tra file be/src/main/resources/db.properties đang trỏ tới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ff0000"/>
          <w:sz w:val="22"/>
          <w:szCs w:val="22"/>
          <w:u w:val="none"/>
          <w:shd w:fill="auto" w:val="clear"/>
          <w:vertAlign w:val="baseline"/>
          <w:rtl w:val="0"/>
        </w:rPr>
        <w:t xml:space="preserve">localhost:3306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 user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ff0000"/>
          <w:sz w:val="22"/>
          <w:szCs w:val="22"/>
          <w:u w:val="none"/>
          <w:shd w:fill="auto" w:val="clear"/>
          <w:vertAlign w:val="baseline"/>
          <w:rtl w:val="0"/>
        </w:rPr>
        <w:t xml:space="preserve">staffmanager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 password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ff0000"/>
          <w:sz w:val="22"/>
          <w:szCs w:val="22"/>
          <w:u w:val="none"/>
          <w:shd w:fill="auto" w:val="clear"/>
          <w:vertAlign w:val="baseline"/>
          <w:rtl w:val="0"/>
        </w:rPr>
        <w:t xml:space="preserve">staffmanager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Mở Command Prompt tại thư mục bài tập cá nhân và chạy lệnh: cd be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Nạp dữ liệu mẫu bằng lệnh: mysql -u staffmanager -pstaffmanager staffmanager &lt; sql\schema.sql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Chạy ứng dụng bằng lệnh: gradlew.bat run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pStyle w:val="Heading2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5.3 Thông số kết nối MySQL local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Database: staffmanager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Username: staffmanager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Password: staffmanager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Port mặc định: 3306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pStyle w:val="Heading1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6. Hướng dẫn chạy trên Linux có Docker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pStyle w:val="Heading2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6.1 Điều kiện chuẩn bị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Máy Linux có Docker.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Máy Linux có JDK 21.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pStyle w:val="Heading2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6.2 Các bước thực hiện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Phương án này phù hợp cho Ubuntu hoặc Linux khi máy có Docker.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Cài JDK 21, Docker và Docker Compose.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Mở Terminal tại thư mục bài tập cá nhân.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Chạy lệnh ./dev.sh để script tự mở MySQL Docker, nạp schema và chạy ứng dụng.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Nếu chỉ cần kiểm tra build, chạy l</w:t>
      </w:r>
    </w:p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ệnh ./dev.sh build.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Khi dùng xong, tắt MySQL Docker bằng lệnh ./dev.sh down.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Trong chế độ Docker, MySQL được mở qua docker-compose.yml và ứng dụng dùng kết nối JDBC tới cổng 3307 trên máy host.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pStyle w:val="Heading1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7. Lệnh và tệp quan trọng của bài tập cá nhân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dev.sh: script chạy bài tập cá nhân trên Ubuntu hoặc macOS.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docker-compose.yml: cấu hình MySQL Docker.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be/sql/schema.sql: tạo bảng staff và dữ liệu mẫu.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be/src/main/resources/db.properties: cấu hình kết nối MySQL mặc định.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Calibri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Times New Roman" w:cs="Times New Roman" w:eastAsia="Times New Roman" w:hAnsi="Times New Roman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Times New Roman" w:cs="Times New Roman" w:eastAsia="Times New Roman" w:hAnsi="Times New Roman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Times New Roman" w:cs="Times New Roman" w:eastAsia="Times New Roman" w:hAnsi="Times New Roman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Times New Roman" w:cs="Times New Roman" w:eastAsia="Times New Roman" w:hAnsi="Times New Roman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