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DA02A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Technical Requirements Document</w:t>
      </w:r>
    </w:p>
    <w:p w14:paraId="28963C68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Project: BizTalk Migration to Cloud</w:t>
      </w:r>
    </w:p>
    <w:p w14:paraId="269830C2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37934730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1. FUNCTIONAL REQUIREMENTS</w:t>
      </w:r>
    </w:p>
    <w:p w14:paraId="281EC592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3F8E304E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1.1 Message Processing</w:t>
      </w:r>
    </w:p>
    <w:p w14:paraId="4CDFF800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- Must process 150,000+ messages daily</w:t>
      </w:r>
    </w:p>
    <w:p w14:paraId="473A05C5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- Support burst capacity of 50,000 messages/hour</w:t>
      </w:r>
    </w:p>
    <w:p w14:paraId="17FC3461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- Message tracking with 90-day retention</w:t>
      </w:r>
    </w:p>
    <w:p w14:paraId="41723099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- Real-time monitoring dashboards</w:t>
      </w:r>
    </w:p>
    <w:p w14:paraId="54BF42BC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48700861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1.2 Integration Patterns</w:t>
      </w:r>
    </w:p>
    <w:p w14:paraId="0CFE422A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- Publish/Subscribe for event distribution</w:t>
      </w:r>
    </w:p>
    <w:p w14:paraId="113CFF55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- Request/Reply for synchronous APIs</w:t>
      </w:r>
    </w:p>
    <w:p w14:paraId="6C1C0A96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- Scatter/Gather for parallel processing</w:t>
      </w:r>
    </w:p>
    <w:p w14:paraId="0ACF0ADD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- Content-based routing</w:t>
      </w:r>
    </w:p>
    <w:p w14:paraId="43E08931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17FBEC87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1.3 EDI Processing</w:t>
      </w:r>
    </w:p>
    <w:p w14:paraId="36ADB4B6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- Full EDI X12 and EDIFACT support</w:t>
      </w:r>
    </w:p>
    <w:p w14:paraId="40FA7066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- Trading partner management</w:t>
      </w:r>
    </w:p>
    <w:p w14:paraId="62B6E16E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- EDI validation and acknowledgments</w:t>
      </w:r>
    </w:p>
    <w:p w14:paraId="1CF313C7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- EDI to XML transformation</w:t>
      </w:r>
    </w:p>
    <w:p w14:paraId="344A7277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27160969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2. NON-FUNCTIONAL REQUIREMENTS</w:t>
      </w:r>
    </w:p>
    <w:p w14:paraId="1373D43E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5DA212DB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2.1 Performance</w:t>
      </w:r>
    </w:p>
    <w:p w14:paraId="2DBA4E93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- Message latency &lt; 5 seconds (p99)</w:t>
      </w:r>
    </w:p>
    <w:p w14:paraId="5F653045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- API response time &lt; 2 seconds</w:t>
      </w:r>
    </w:p>
    <w:p w14:paraId="47F9C339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- Zero message loss (guaranteed delivery)</w:t>
      </w:r>
    </w:p>
    <w:p w14:paraId="53C33AB9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03B09CF5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2.2 Availability</w:t>
      </w:r>
    </w:p>
    <w:p w14:paraId="29821D00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- 99.9% uptime SLA</w:t>
      </w:r>
    </w:p>
    <w:p w14:paraId="7F9F531A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- Disaster recovery &lt; 4 hours RTO</w:t>
      </w:r>
    </w:p>
    <w:p w14:paraId="1E43FEF0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- Multi-region deployment capability</w:t>
      </w:r>
    </w:p>
    <w:p w14:paraId="319805A5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301D5738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2.3 Security</w:t>
      </w:r>
    </w:p>
    <w:p w14:paraId="70A7D5BC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- SOC 2 Type II compliance</w:t>
      </w:r>
    </w:p>
    <w:p w14:paraId="71BF77B1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- PCI-DSS for payment data</w:t>
      </w:r>
    </w:p>
    <w:p w14:paraId="595FBECE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- Encryption at rest and in transit</w:t>
      </w:r>
    </w:p>
    <w:p w14:paraId="4927C844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- Role-based access control</w:t>
      </w:r>
    </w:p>
    <w:p w14:paraId="163AB3F8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6516EDB5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3. MIGRATION CONSTRAINTS</w:t>
      </w:r>
    </w:p>
    <w:p w14:paraId="3BAA36EF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0C0A442C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- Phased migration over 12 months</w:t>
      </w:r>
    </w:p>
    <w:p w14:paraId="00E5FB32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- No more than 2 hours downtime per phase</w:t>
      </w:r>
    </w:p>
    <w:p w14:paraId="11E24AEA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- Parallel running during transition</w:t>
      </w:r>
    </w:p>
    <w:p w14:paraId="3160AAC2" w14:textId="77777777" w:rsidR="00B86012" w:rsidRPr="00B86012" w:rsidRDefault="00B86012" w:rsidP="00B86012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86012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- Rollback capability for each phase</w:t>
      </w:r>
    </w:p>
    <w:p w14:paraId="2CFE95FA" w14:textId="77777777" w:rsidR="00B86012" w:rsidRDefault="00B86012"/>
    <w:sectPr w:rsidR="00B86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012"/>
    <w:rsid w:val="007D4CDF"/>
    <w:rsid w:val="00B8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02A12D"/>
  <w15:chartTrackingRefBased/>
  <w15:docId w15:val="{E12DE757-0FCF-F64A-AE55-791DA6143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0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0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0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0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01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6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601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860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992</Characters>
  <Application>Microsoft Office Word</Application>
  <DocSecurity>0</DocSecurity>
  <Lines>47</Lines>
  <Paragraphs>37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Barber, Louis B.</dc:creator>
  <cp:keywords/>
  <dc:description/>
  <cp:lastModifiedBy>Barber, Louis B.</cp:lastModifiedBy>
  <cp:revision>1</cp:revision>
  <dcterms:created xsi:type="dcterms:W3CDTF">2026-01-28T22:27:00Z</dcterms:created>
  <dcterms:modified xsi:type="dcterms:W3CDTF">2026-01-28T22:27:00Z</dcterms:modified>
</cp:coreProperties>
</file>