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263BC" w14:textId="77777777" w:rsidR="002A2A83" w:rsidRDefault="00000000">
      <w:pPr>
        <w:spacing w:after="120"/>
        <w:jc w:val="center"/>
      </w:pPr>
      <w:r>
        <w:rPr>
          <w:b/>
          <w:sz w:val="56"/>
        </w:rPr>
        <w:t>House Rent Prediction System</w:t>
      </w:r>
    </w:p>
    <w:p w14:paraId="3C491929" w14:textId="77777777" w:rsidR="002A2A83" w:rsidRDefault="00000000">
      <w:pPr>
        <w:spacing w:after="120"/>
        <w:jc w:val="center"/>
      </w:pPr>
      <w:r>
        <w:rPr>
          <w:color w:val="57606A"/>
          <w:sz w:val="26"/>
        </w:rPr>
        <w:t>A Machine Learning Web Application for Indian Real Estate</w:t>
      </w:r>
    </w:p>
    <w:p w14:paraId="5B57147B" w14:textId="77777777" w:rsidR="002A2A83" w:rsidRDefault="00000000">
      <w:pPr>
        <w:spacing w:after="480"/>
        <w:jc w:val="center"/>
      </w:pPr>
      <w:r>
        <w:rPr>
          <w:color w:val="57606A"/>
        </w:rPr>
        <w:t>Project Report — End-to-End ML System with Flask Backend &amp; Streamlit Frontend</w:t>
      </w:r>
    </w:p>
    <w:p w14:paraId="36B9A3AD" w14:textId="77777777" w:rsidR="002A2A83" w:rsidRDefault="00000000">
      <w:pPr>
        <w:pStyle w:val="Heading1"/>
        <w:spacing w:after="120"/>
      </w:pPr>
      <w:r>
        <w:rPr>
          <w:b/>
          <w:sz w:val="36"/>
        </w:rPr>
        <w:t>1. Project Overview</w:t>
      </w:r>
    </w:p>
    <w:p w14:paraId="0AC8FA65" w14:textId="77777777" w:rsidR="002A2A83" w:rsidRDefault="00000000">
      <w:pPr>
        <w:spacing w:after="160"/>
      </w:pPr>
      <w:r>
        <w:t>This project implements a complete, production-ready House Rent Prediction System that enables users to estimate monthly rental prices for residential properties across six major Indian cities. The system is built entirely in Python, combining a trained Machine Learning model with a REST API backend and an interactive web-based frontend.</w:t>
      </w:r>
    </w:p>
    <w:p w14:paraId="5B3AA04C" w14:textId="77777777" w:rsidR="002A2A83" w:rsidRDefault="00000000">
      <w:pPr>
        <w:spacing w:after="160"/>
      </w:pPr>
      <w:r>
        <w:t>The application processes 4,746 property listings from a real-world dataset spanning cities such as Mumbai, Delhi, Bangalore, Hyderabad, Chennai, and Kolkata. It accepts property attributes as input and returns a predicted monthly rent along with a confidence range, powered by a Random Forest Regression model.</w:t>
      </w:r>
    </w:p>
    <w:p w14:paraId="732478DF" w14:textId="77777777" w:rsidR="002A2A83" w:rsidRDefault="00000000">
      <w:pPr>
        <w:pStyle w:val="Heading2"/>
        <w:spacing w:before="200" w:after="120"/>
      </w:pPr>
      <w:r>
        <w:rPr>
          <w:b/>
          <w:sz w:val="28"/>
        </w:rPr>
        <w:t>1.1 Objectives</w:t>
      </w:r>
    </w:p>
    <w:p w14:paraId="593DE71D" w14:textId="77777777" w:rsidR="002A2A83" w:rsidRDefault="00000000">
      <w:pPr>
        <w:spacing w:after="80"/>
      </w:pPr>
      <w:r>
        <w:t>• Predict monthly house rent accurately using machine learning regression techniques.</w:t>
      </w:r>
    </w:p>
    <w:p w14:paraId="36D83727" w14:textId="77777777" w:rsidR="002A2A83" w:rsidRDefault="00000000">
      <w:pPr>
        <w:spacing w:after="80"/>
      </w:pPr>
      <w:r>
        <w:t>• Engineer a clean RESTful backend API that separates the ML inference layer from the UI.</w:t>
      </w:r>
    </w:p>
    <w:p w14:paraId="1FC89110" w14:textId="77777777" w:rsidR="002A2A83" w:rsidRDefault="00000000">
      <w:pPr>
        <w:spacing w:after="80"/>
      </w:pPr>
      <w:r>
        <w:t>• Deliver an interactive, chart-rich frontend entirely in Python using Streamlit and Plotly.</w:t>
      </w:r>
    </w:p>
    <w:p w14:paraId="6C71C7A2" w14:textId="77777777" w:rsidR="002A2A83" w:rsidRDefault="00000000">
      <w:pPr>
        <w:spacing w:after="240"/>
      </w:pPr>
      <w:r>
        <w:t>• Provide data-driven market insights alongside each prediction.</w:t>
      </w:r>
    </w:p>
    <w:p w14:paraId="6404943A" w14:textId="77777777" w:rsidR="002A2A83" w:rsidRDefault="00000000">
      <w:pPr>
        <w:pStyle w:val="Heading1"/>
        <w:spacing w:after="120"/>
      </w:pPr>
      <w:r>
        <w:rPr>
          <w:b/>
          <w:sz w:val="36"/>
        </w:rPr>
        <w:t>2.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1"/>
        <w:gridCol w:w="3269"/>
        <w:gridCol w:w="3396"/>
      </w:tblGrid>
      <w:tr w:rsidR="002A2A83" w14:paraId="77CB93E6" w14:textId="77777777">
        <w:tblPrEx>
          <w:tblCellMar>
            <w:top w:w="0" w:type="dxa"/>
            <w:bottom w:w="0" w:type="dxa"/>
          </w:tblCellMar>
        </w:tblPrEx>
        <w:trPr>
          <w:tblHeader/>
        </w:trPr>
        <w:tc>
          <w:tcPr>
            <w:tcW w:w="0" w:type="auto"/>
          </w:tcPr>
          <w:p w14:paraId="1EB75102" w14:textId="77777777" w:rsidR="002A2A83" w:rsidRDefault="00000000">
            <w:r>
              <w:t>Layer</w:t>
            </w:r>
          </w:p>
        </w:tc>
        <w:tc>
          <w:tcPr>
            <w:tcW w:w="0" w:type="auto"/>
          </w:tcPr>
          <w:p w14:paraId="79AB8EB1" w14:textId="77777777" w:rsidR="002A2A83" w:rsidRDefault="00000000">
            <w:r>
              <w:t>Technology</w:t>
            </w:r>
          </w:p>
        </w:tc>
        <w:tc>
          <w:tcPr>
            <w:tcW w:w="0" w:type="auto"/>
          </w:tcPr>
          <w:p w14:paraId="458E1BC1" w14:textId="77777777" w:rsidR="002A2A83" w:rsidRDefault="00000000">
            <w:r>
              <w:t>Purpose</w:t>
            </w:r>
          </w:p>
        </w:tc>
      </w:tr>
      <w:tr w:rsidR="002A2A83" w14:paraId="722B4EBB" w14:textId="77777777">
        <w:tblPrEx>
          <w:tblCellMar>
            <w:top w:w="0" w:type="dxa"/>
            <w:bottom w:w="0" w:type="dxa"/>
          </w:tblCellMar>
        </w:tblPrEx>
        <w:tc>
          <w:tcPr>
            <w:tcW w:w="0" w:type="auto"/>
          </w:tcPr>
          <w:p w14:paraId="57F5E81F" w14:textId="77777777" w:rsidR="002A2A83" w:rsidRDefault="00000000">
            <w:r>
              <w:t>Machine Learning</w:t>
            </w:r>
          </w:p>
        </w:tc>
        <w:tc>
          <w:tcPr>
            <w:tcW w:w="0" w:type="auto"/>
          </w:tcPr>
          <w:p w14:paraId="0FD6D9FC" w14:textId="77777777" w:rsidR="002A2A83" w:rsidRDefault="00000000">
            <w:r>
              <w:t>scikit-learn RandomForestRegressor</w:t>
            </w:r>
          </w:p>
        </w:tc>
        <w:tc>
          <w:tcPr>
            <w:tcW w:w="0" w:type="auto"/>
          </w:tcPr>
          <w:p w14:paraId="40756187" w14:textId="77777777" w:rsidR="002A2A83" w:rsidRDefault="00000000">
            <w:r>
              <w:t>Core prediction model</w:t>
            </w:r>
          </w:p>
        </w:tc>
      </w:tr>
      <w:tr w:rsidR="002A2A83" w14:paraId="0A80D7B7" w14:textId="77777777">
        <w:tblPrEx>
          <w:tblCellMar>
            <w:top w:w="0" w:type="dxa"/>
            <w:bottom w:w="0" w:type="dxa"/>
          </w:tblCellMar>
        </w:tblPrEx>
        <w:tc>
          <w:tcPr>
            <w:tcW w:w="0" w:type="auto"/>
          </w:tcPr>
          <w:p w14:paraId="02786236" w14:textId="77777777" w:rsidR="002A2A83" w:rsidRDefault="00000000">
            <w:r>
              <w:t>Data Processing</w:t>
            </w:r>
          </w:p>
        </w:tc>
        <w:tc>
          <w:tcPr>
            <w:tcW w:w="0" w:type="auto"/>
          </w:tcPr>
          <w:p w14:paraId="5F5C51E9" w14:textId="77777777" w:rsidR="002A2A83" w:rsidRDefault="00000000">
            <w:r>
              <w:t>pandas, numpy</w:t>
            </w:r>
          </w:p>
        </w:tc>
        <w:tc>
          <w:tcPr>
            <w:tcW w:w="0" w:type="auto"/>
          </w:tcPr>
          <w:p w14:paraId="73BF3C7F" w14:textId="77777777" w:rsidR="002A2A83" w:rsidRDefault="00000000">
            <w:r>
              <w:t>Feature engineering &amp; preprocessing</w:t>
            </w:r>
          </w:p>
        </w:tc>
      </w:tr>
      <w:tr w:rsidR="002A2A83" w14:paraId="11968655" w14:textId="77777777">
        <w:tblPrEx>
          <w:tblCellMar>
            <w:top w:w="0" w:type="dxa"/>
            <w:bottom w:w="0" w:type="dxa"/>
          </w:tblCellMar>
        </w:tblPrEx>
        <w:tc>
          <w:tcPr>
            <w:tcW w:w="0" w:type="auto"/>
          </w:tcPr>
          <w:p w14:paraId="0BE03976" w14:textId="77777777" w:rsidR="002A2A83" w:rsidRDefault="00000000">
            <w:r>
              <w:t>Backend API</w:t>
            </w:r>
          </w:p>
        </w:tc>
        <w:tc>
          <w:tcPr>
            <w:tcW w:w="0" w:type="auto"/>
          </w:tcPr>
          <w:p w14:paraId="34091D43" w14:textId="77777777" w:rsidR="002A2A83" w:rsidRDefault="00000000">
            <w:r>
              <w:t>Flask 2.3 + Flask-CORS</w:t>
            </w:r>
          </w:p>
        </w:tc>
        <w:tc>
          <w:tcPr>
            <w:tcW w:w="0" w:type="auto"/>
          </w:tcPr>
          <w:p w14:paraId="5CB4726C" w14:textId="77777777" w:rsidR="002A2A83" w:rsidRDefault="00000000">
            <w:r>
              <w:t>REST endpoints, model serving</w:t>
            </w:r>
          </w:p>
        </w:tc>
      </w:tr>
      <w:tr w:rsidR="002A2A83" w14:paraId="5FCD1C0A" w14:textId="77777777">
        <w:tblPrEx>
          <w:tblCellMar>
            <w:top w:w="0" w:type="dxa"/>
            <w:bottom w:w="0" w:type="dxa"/>
          </w:tblCellMar>
        </w:tblPrEx>
        <w:tc>
          <w:tcPr>
            <w:tcW w:w="0" w:type="auto"/>
          </w:tcPr>
          <w:p w14:paraId="56AC3056" w14:textId="77777777" w:rsidR="002A2A83" w:rsidRDefault="00000000">
            <w:r>
              <w:t>Frontend UI</w:t>
            </w:r>
          </w:p>
        </w:tc>
        <w:tc>
          <w:tcPr>
            <w:tcW w:w="0" w:type="auto"/>
          </w:tcPr>
          <w:p w14:paraId="26C73BB2" w14:textId="77777777" w:rsidR="002A2A83" w:rsidRDefault="00000000">
            <w:r>
              <w:t>Streamlit 1.35</w:t>
            </w:r>
          </w:p>
        </w:tc>
        <w:tc>
          <w:tcPr>
            <w:tcW w:w="0" w:type="auto"/>
          </w:tcPr>
          <w:p w14:paraId="4449D715" w14:textId="77777777" w:rsidR="002A2A83" w:rsidRDefault="00000000">
            <w:r>
              <w:t>Interactive web interface</w:t>
            </w:r>
          </w:p>
        </w:tc>
      </w:tr>
      <w:tr w:rsidR="002A2A83" w14:paraId="329EDD6B" w14:textId="77777777">
        <w:tblPrEx>
          <w:tblCellMar>
            <w:top w:w="0" w:type="dxa"/>
            <w:bottom w:w="0" w:type="dxa"/>
          </w:tblCellMar>
        </w:tblPrEx>
        <w:tc>
          <w:tcPr>
            <w:tcW w:w="0" w:type="auto"/>
          </w:tcPr>
          <w:p w14:paraId="5AB99C8C" w14:textId="77777777" w:rsidR="002A2A83" w:rsidRDefault="00000000">
            <w:r>
              <w:t>Visualisation</w:t>
            </w:r>
          </w:p>
        </w:tc>
        <w:tc>
          <w:tcPr>
            <w:tcW w:w="0" w:type="auto"/>
          </w:tcPr>
          <w:p w14:paraId="1DB79CCD" w14:textId="77777777" w:rsidR="002A2A83" w:rsidRDefault="00000000">
            <w:r>
              <w:t>Plotly Express + Graph Objects</w:t>
            </w:r>
          </w:p>
        </w:tc>
        <w:tc>
          <w:tcPr>
            <w:tcW w:w="0" w:type="auto"/>
          </w:tcPr>
          <w:p w14:paraId="28071434" w14:textId="77777777" w:rsidR="002A2A83" w:rsidRDefault="00000000">
            <w:r>
              <w:t>Gauge, bar, pie, line charts</w:t>
            </w:r>
          </w:p>
        </w:tc>
      </w:tr>
      <w:tr w:rsidR="002A2A83" w14:paraId="77B483A5" w14:textId="77777777">
        <w:tblPrEx>
          <w:tblCellMar>
            <w:top w:w="0" w:type="dxa"/>
            <w:bottom w:w="0" w:type="dxa"/>
          </w:tblCellMar>
        </w:tblPrEx>
        <w:tc>
          <w:tcPr>
            <w:tcW w:w="0" w:type="auto"/>
          </w:tcPr>
          <w:p w14:paraId="13A11323" w14:textId="77777777" w:rsidR="002A2A83" w:rsidRDefault="00000000">
            <w:r>
              <w:t>HTTP Client</w:t>
            </w:r>
          </w:p>
        </w:tc>
        <w:tc>
          <w:tcPr>
            <w:tcW w:w="0" w:type="auto"/>
          </w:tcPr>
          <w:p w14:paraId="2567E136" w14:textId="77777777" w:rsidR="002A2A83" w:rsidRDefault="00000000">
            <w:r>
              <w:t>requests</w:t>
            </w:r>
          </w:p>
        </w:tc>
        <w:tc>
          <w:tcPr>
            <w:tcW w:w="0" w:type="auto"/>
          </w:tcPr>
          <w:p w14:paraId="1D3790A3" w14:textId="77777777" w:rsidR="002A2A83" w:rsidRDefault="00000000">
            <w:r>
              <w:t>Frontend-to-backend communication</w:t>
            </w:r>
          </w:p>
        </w:tc>
      </w:tr>
      <w:tr w:rsidR="002A2A83" w14:paraId="75D6C872" w14:textId="77777777">
        <w:tblPrEx>
          <w:tblCellMar>
            <w:top w:w="0" w:type="dxa"/>
            <w:bottom w:w="0" w:type="dxa"/>
          </w:tblCellMar>
        </w:tblPrEx>
        <w:tc>
          <w:tcPr>
            <w:tcW w:w="0" w:type="auto"/>
          </w:tcPr>
          <w:p w14:paraId="632B4740" w14:textId="77777777" w:rsidR="002A2A83" w:rsidRDefault="00000000">
            <w:r>
              <w:t>Serialisation</w:t>
            </w:r>
          </w:p>
        </w:tc>
        <w:tc>
          <w:tcPr>
            <w:tcW w:w="0" w:type="auto"/>
          </w:tcPr>
          <w:p w14:paraId="0E595B43" w14:textId="77777777" w:rsidR="002A2A83" w:rsidRDefault="00000000">
            <w:r>
              <w:t>pickle</w:t>
            </w:r>
          </w:p>
        </w:tc>
        <w:tc>
          <w:tcPr>
            <w:tcW w:w="0" w:type="auto"/>
          </w:tcPr>
          <w:p w14:paraId="150EDA3B" w14:textId="77777777" w:rsidR="002A2A83" w:rsidRDefault="00000000">
            <w:r>
              <w:t>Save &amp; load trained model artefacts</w:t>
            </w:r>
          </w:p>
        </w:tc>
      </w:tr>
    </w:tbl>
    <w:p w14:paraId="4BD4B466" w14:textId="77777777" w:rsidR="002A2A83" w:rsidRDefault="00000000">
      <w:pPr>
        <w:pStyle w:val="Heading1"/>
        <w:spacing w:before="280" w:after="120"/>
      </w:pPr>
      <w:r>
        <w:rPr>
          <w:b/>
          <w:sz w:val="36"/>
        </w:rPr>
        <w:t>3. Dataset Description</w:t>
      </w:r>
    </w:p>
    <w:p w14:paraId="3A1997FA" w14:textId="77777777" w:rsidR="002A2A83" w:rsidRDefault="00000000">
      <w:pPr>
        <w:spacing w:after="160"/>
      </w:pPr>
      <w:r>
        <w:t>The dataset is sourced from a publicly available Indian rental listing portal and contains 4,746 records with 12 attributes. It covers six major cities — Kolkata, Mumbai, Bangalore, Delhi, Chennai, and Hyderabad — and includes a diverse mix of property types and configurations.</w:t>
      </w:r>
    </w:p>
    <w:p w14:paraId="02E83362" w14:textId="77777777" w:rsidR="002A2A83" w:rsidRDefault="00000000">
      <w:pPr>
        <w:pStyle w:val="Heading2"/>
        <w:spacing w:before="160" w:after="120"/>
      </w:pPr>
      <w:r>
        <w:rPr>
          <w:b/>
          <w:sz w:val="28"/>
        </w:rPr>
        <w:t>3.1 Feature Descriptions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5"/>
        <w:gridCol w:w="1330"/>
        <w:gridCol w:w="4941"/>
      </w:tblGrid>
      <w:tr w:rsidR="002A2A83" w14:paraId="393A11FA" w14:textId="77777777">
        <w:tblPrEx>
          <w:tblCellMar>
            <w:top w:w="0" w:type="dxa"/>
            <w:bottom w:w="0" w:type="dxa"/>
          </w:tblCellMar>
        </w:tblPrEx>
        <w:trPr>
          <w:tblHeader/>
        </w:trPr>
        <w:tc>
          <w:tcPr>
            <w:tcW w:w="0" w:type="auto"/>
          </w:tcPr>
          <w:p w14:paraId="2107D6BF" w14:textId="77777777" w:rsidR="002A2A83" w:rsidRDefault="00000000">
            <w:r>
              <w:t>Feature</w:t>
            </w:r>
          </w:p>
        </w:tc>
        <w:tc>
          <w:tcPr>
            <w:tcW w:w="0" w:type="auto"/>
          </w:tcPr>
          <w:p w14:paraId="44C6344E" w14:textId="77777777" w:rsidR="002A2A83" w:rsidRDefault="00000000">
            <w:r>
              <w:t>Type</w:t>
            </w:r>
          </w:p>
        </w:tc>
        <w:tc>
          <w:tcPr>
            <w:tcW w:w="0" w:type="auto"/>
          </w:tcPr>
          <w:p w14:paraId="02D179CB" w14:textId="77777777" w:rsidR="002A2A83" w:rsidRDefault="00000000">
            <w:r>
              <w:t>Description</w:t>
            </w:r>
          </w:p>
        </w:tc>
      </w:tr>
      <w:tr w:rsidR="002A2A83" w14:paraId="2A197FAC" w14:textId="77777777">
        <w:tblPrEx>
          <w:tblCellMar>
            <w:top w:w="0" w:type="dxa"/>
            <w:bottom w:w="0" w:type="dxa"/>
          </w:tblCellMar>
        </w:tblPrEx>
        <w:tc>
          <w:tcPr>
            <w:tcW w:w="0" w:type="auto"/>
          </w:tcPr>
          <w:p w14:paraId="03D06444" w14:textId="77777777" w:rsidR="002A2A83" w:rsidRDefault="00000000">
            <w:r>
              <w:t>BHK</w:t>
            </w:r>
          </w:p>
        </w:tc>
        <w:tc>
          <w:tcPr>
            <w:tcW w:w="0" w:type="auto"/>
          </w:tcPr>
          <w:p w14:paraId="6CA330E9" w14:textId="77777777" w:rsidR="002A2A83" w:rsidRDefault="00000000">
            <w:r>
              <w:t>Numeric</w:t>
            </w:r>
          </w:p>
        </w:tc>
        <w:tc>
          <w:tcPr>
            <w:tcW w:w="0" w:type="auto"/>
          </w:tcPr>
          <w:p w14:paraId="4B983AED" w14:textId="77777777" w:rsidR="002A2A83" w:rsidRDefault="00000000">
            <w:r>
              <w:t>Number of Bedrooms, Hall &amp; Kitchen (1-6)</w:t>
            </w:r>
          </w:p>
        </w:tc>
      </w:tr>
      <w:tr w:rsidR="002A2A83" w14:paraId="2112ED20" w14:textId="77777777">
        <w:tblPrEx>
          <w:tblCellMar>
            <w:top w:w="0" w:type="dxa"/>
            <w:bottom w:w="0" w:type="dxa"/>
          </w:tblCellMar>
        </w:tblPrEx>
        <w:tc>
          <w:tcPr>
            <w:tcW w:w="0" w:type="auto"/>
          </w:tcPr>
          <w:p w14:paraId="2F43C0B4" w14:textId="77777777" w:rsidR="002A2A83" w:rsidRDefault="00000000">
            <w:r>
              <w:lastRenderedPageBreak/>
              <w:t>Size</w:t>
            </w:r>
          </w:p>
        </w:tc>
        <w:tc>
          <w:tcPr>
            <w:tcW w:w="0" w:type="auto"/>
          </w:tcPr>
          <w:p w14:paraId="55447D5A" w14:textId="77777777" w:rsidR="002A2A83" w:rsidRDefault="00000000">
            <w:r>
              <w:t>Numeric</w:t>
            </w:r>
          </w:p>
        </w:tc>
        <w:tc>
          <w:tcPr>
            <w:tcW w:w="0" w:type="auto"/>
          </w:tcPr>
          <w:p w14:paraId="3F89B5DE" w14:textId="77777777" w:rsidR="002A2A83" w:rsidRDefault="00000000">
            <w:r>
              <w:t>Property area in square feet (100-8000)</w:t>
            </w:r>
          </w:p>
        </w:tc>
      </w:tr>
      <w:tr w:rsidR="002A2A83" w14:paraId="55240BC7" w14:textId="77777777">
        <w:tblPrEx>
          <w:tblCellMar>
            <w:top w:w="0" w:type="dxa"/>
            <w:bottom w:w="0" w:type="dxa"/>
          </w:tblCellMar>
        </w:tblPrEx>
        <w:tc>
          <w:tcPr>
            <w:tcW w:w="0" w:type="auto"/>
          </w:tcPr>
          <w:p w14:paraId="6E1FB88B" w14:textId="77777777" w:rsidR="002A2A83" w:rsidRDefault="00000000">
            <w:r>
              <w:t>Floor</w:t>
            </w:r>
          </w:p>
        </w:tc>
        <w:tc>
          <w:tcPr>
            <w:tcW w:w="0" w:type="auto"/>
          </w:tcPr>
          <w:p w14:paraId="51F7971E" w14:textId="77777777" w:rsidR="002A2A83" w:rsidRDefault="00000000">
            <w:r>
              <w:t>Text</w:t>
            </w:r>
          </w:p>
        </w:tc>
        <w:tc>
          <w:tcPr>
            <w:tcW w:w="0" w:type="auto"/>
          </w:tcPr>
          <w:p w14:paraId="226D4606" w14:textId="77777777" w:rsidR="002A2A83" w:rsidRDefault="00000000">
            <w:r>
              <w:t>Floor level and total floors e.g. 3 out of 5</w:t>
            </w:r>
          </w:p>
        </w:tc>
      </w:tr>
      <w:tr w:rsidR="002A2A83" w14:paraId="17616C3A" w14:textId="77777777">
        <w:tblPrEx>
          <w:tblCellMar>
            <w:top w:w="0" w:type="dxa"/>
            <w:bottom w:w="0" w:type="dxa"/>
          </w:tblCellMar>
        </w:tblPrEx>
        <w:tc>
          <w:tcPr>
            <w:tcW w:w="0" w:type="auto"/>
          </w:tcPr>
          <w:p w14:paraId="62E4A297" w14:textId="77777777" w:rsidR="002A2A83" w:rsidRDefault="00000000">
            <w:r>
              <w:t>Area Type</w:t>
            </w:r>
          </w:p>
        </w:tc>
        <w:tc>
          <w:tcPr>
            <w:tcW w:w="0" w:type="auto"/>
          </w:tcPr>
          <w:p w14:paraId="783E57C3" w14:textId="77777777" w:rsidR="002A2A83" w:rsidRDefault="00000000">
            <w:r>
              <w:t>Categorical</w:t>
            </w:r>
          </w:p>
        </w:tc>
        <w:tc>
          <w:tcPr>
            <w:tcW w:w="0" w:type="auto"/>
          </w:tcPr>
          <w:p w14:paraId="0AB9DD0A" w14:textId="77777777" w:rsidR="002A2A83" w:rsidRDefault="00000000">
            <w:r>
              <w:t>Super Area / Carpet Area / Built Area</w:t>
            </w:r>
          </w:p>
        </w:tc>
      </w:tr>
      <w:tr w:rsidR="002A2A83" w14:paraId="24278B55" w14:textId="77777777">
        <w:tblPrEx>
          <w:tblCellMar>
            <w:top w:w="0" w:type="dxa"/>
            <w:bottom w:w="0" w:type="dxa"/>
          </w:tblCellMar>
        </w:tblPrEx>
        <w:tc>
          <w:tcPr>
            <w:tcW w:w="0" w:type="auto"/>
          </w:tcPr>
          <w:p w14:paraId="0F81AB44" w14:textId="77777777" w:rsidR="002A2A83" w:rsidRDefault="00000000">
            <w:r>
              <w:t>City</w:t>
            </w:r>
          </w:p>
        </w:tc>
        <w:tc>
          <w:tcPr>
            <w:tcW w:w="0" w:type="auto"/>
          </w:tcPr>
          <w:p w14:paraId="7C93FA09" w14:textId="77777777" w:rsidR="002A2A83" w:rsidRDefault="00000000">
            <w:r>
              <w:t>Categorical</w:t>
            </w:r>
          </w:p>
        </w:tc>
        <w:tc>
          <w:tcPr>
            <w:tcW w:w="0" w:type="auto"/>
          </w:tcPr>
          <w:p w14:paraId="53EC1D29" w14:textId="77777777" w:rsidR="002A2A83" w:rsidRDefault="00000000">
            <w:r>
              <w:t>One of six major Indian cities</w:t>
            </w:r>
          </w:p>
        </w:tc>
      </w:tr>
      <w:tr w:rsidR="002A2A83" w14:paraId="3FDF24E5" w14:textId="77777777">
        <w:tblPrEx>
          <w:tblCellMar>
            <w:top w:w="0" w:type="dxa"/>
            <w:bottom w:w="0" w:type="dxa"/>
          </w:tblCellMar>
        </w:tblPrEx>
        <w:tc>
          <w:tcPr>
            <w:tcW w:w="0" w:type="auto"/>
          </w:tcPr>
          <w:p w14:paraId="1C1902C3" w14:textId="77777777" w:rsidR="002A2A83" w:rsidRDefault="00000000">
            <w:r>
              <w:t>Furnishing Status</w:t>
            </w:r>
          </w:p>
        </w:tc>
        <w:tc>
          <w:tcPr>
            <w:tcW w:w="0" w:type="auto"/>
          </w:tcPr>
          <w:p w14:paraId="068BC63D" w14:textId="77777777" w:rsidR="002A2A83" w:rsidRDefault="00000000">
            <w:r>
              <w:t>Categorical</w:t>
            </w:r>
          </w:p>
        </w:tc>
        <w:tc>
          <w:tcPr>
            <w:tcW w:w="0" w:type="auto"/>
          </w:tcPr>
          <w:p w14:paraId="3B40CC01" w14:textId="77777777" w:rsidR="002A2A83" w:rsidRDefault="00000000">
            <w:r>
              <w:t>Unfurnished / Semi-Furnished / Furnished</w:t>
            </w:r>
          </w:p>
        </w:tc>
      </w:tr>
      <w:tr w:rsidR="002A2A83" w14:paraId="0B37B7D4" w14:textId="77777777">
        <w:tblPrEx>
          <w:tblCellMar>
            <w:top w:w="0" w:type="dxa"/>
            <w:bottom w:w="0" w:type="dxa"/>
          </w:tblCellMar>
        </w:tblPrEx>
        <w:tc>
          <w:tcPr>
            <w:tcW w:w="0" w:type="auto"/>
          </w:tcPr>
          <w:p w14:paraId="6E97398F" w14:textId="77777777" w:rsidR="002A2A83" w:rsidRDefault="00000000">
            <w:r>
              <w:t>Tenant Preferred</w:t>
            </w:r>
          </w:p>
        </w:tc>
        <w:tc>
          <w:tcPr>
            <w:tcW w:w="0" w:type="auto"/>
          </w:tcPr>
          <w:p w14:paraId="3A881105" w14:textId="77777777" w:rsidR="002A2A83" w:rsidRDefault="00000000">
            <w:r>
              <w:t>Categorical</w:t>
            </w:r>
          </w:p>
        </w:tc>
        <w:tc>
          <w:tcPr>
            <w:tcW w:w="0" w:type="auto"/>
          </w:tcPr>
          <w:p w14:paraId="1101C037" w14:textId="77777777" w:rsidR="002A2A83" w:rsidRDefault="00000000">
            <w:r>
              <w:t>Bachelors / Family / Bachelors+Family</w:t>
            </w:r>
          </w:p>
        </w:tc>
      </w:tr>
      <w:tr w:rsidR="002A2A83" w14:paraId="45BF8453" w14:textId="77777777">
        <w:tblPrEx>
          <w:tblCellMar>
            <w:top w:w="0" w:type="dxa"/>
            <w:bottom w:w="0" w:type="dxa"/>
          </w:tblCellMar>
        </w:tblPrEx>
        <w:tc>
          <w:tcPr>
            <w:tcW w:w="0" w:type="auto"/>
          </w:tcPr>
          <w:p w14:paraId="7393FC2E" w14:textId="77777777" w:rsidR="002A2A83" w:rsidRDefault="00000000">
            <w:r>
              <w:t>Bathroom</w:t>
            </w:r>
          </w:p>
        </w:tc>
        <w:tc>
          <w:tcPr>
            <w:tcW w:w="0" w:type="auto"/>
          </w:tcPr>
          <w:p w14:paraId="0F3E6B72" w14:textId="77777777" w:rsidR="002A2A83" w:rsidRDefault="00000000">
            <w:r>
              <w:t>Numeric</w:t>
            </w:r>
          </w:p>
        </w:tc>
        <w:tc>
          <w:tcPr>
            <w:tcW w:w="0" w:type="auto"/>
          </w:tcPr>
          <w:p w14:paraId="68ACBC45" w14:textId="77777777" w:rsidR="002A2A83" w:rsidRDefault="00000000">
            <w:r>
              <w:t>Number of bathrooms (1-6)</w:t>
            </w:r>
          </w:p>
        </w:tc>
      </w:tr>
    </w:tbl>
    <w:p w14:paraId="5F443526" w14:textId="77777777" w:rsidR="002A2A83" w:rsidRDefault="00000000">
      <w:pPr>
        <w:pStyle w:val="Heading1"/>
        <w:spacing w:before="280" w:after="120"/>
      </w:pPr>
      <w:r>
        <w:rPr>
          <w:b/>
          <w:sz w:val="36"/>
        </w:rPr>
        <w:t>4. Model Architecture &amp; Training</w:t>
      </w:r>
    </w:p>
    <w:p w14:paraId="56B7DA34" w14:textId="77777777" w:rsidR="002A2A83" w:rsidRDefault="00000000">
      <w:pPr>
        <w:pStyle w:val="Heading2"/>
        <w:spacing w:before="160" w:after="120"/>
      </w:pPr>
      <w:r>
        <w:rPr>
          <w:b/>
          <w:sz w:val="28"/>
        </w:rPr>
        <w:t>4.1 Preprocessing Pipeline</w:t>
      </w:r>
    </w:p>
    <w:p w14:paraId="663AF034" w14:textId="77777777" w:rsidR="002A2A83" w:rsidRDefault="00000000">
      <w:pPr>
        <w:spacing w:after="120"/>
      </w:pPr>
      <w:r>
        <w:t>The raw dataset undergoes the following preprocessing steps before model training:</w:t>
      </w:r>
    </w:p>
    <w:p w14:paraId="7E1DE9A2" w14:textId="77777777" w:rsidR="002A2A83" w:rsidRDefault="00000000">
      <w:pPr>
        <w:spacing w:after="80"/>
      </w:pPr>
      <w:r>
        <w:t>1.  Missing value removal: Rows with null values in Rent, Size, BHK, or Bathroom are dropped.</w:t>
      </w:r>
    </w:p>
    <w:p w14:paraId="5C98D786" w14:textId="77777777" w:rsidR="002A2A83" w:rsidRDefault="00000000">
      <w:pPr>
        <w:spacing w:after="80"/>
      </w:pPr>
      <w:r>
        <w:t>2.  Floor parsing: The 'Floor' text field (e.g. '3 out of 5') is parsed into two numeric features: Floor_Num (floor number) and Total_Floors. Ground floor becomes 0, basement becomes -1.</w:t>
      </w:r>
    </w:p>
    <w:p w14:paraId="6E910A44" w14:textId="77777777" w:rsidR="002A2A83" w:rsidRDefault="00000000">
      <w:pPr>
        <w:spacing w:after="80"/>
      </w:pPr>
      <w:r>
        <w:t>3.  Categorical encoding: Area Type, City, Furnishing Status, and Tenant Preferred are label-encoded using scikit-learn's LabelEncoder. Encoder mappings are persisted to models/encoders.pkl.</w:t>
      </w:r>
    </w:p>
    <w:p w14:paraId="4D43C3B2" w14:textId="77777777" w:rsidR="002A2A83" w:rsidRDefault="00000000">
      <w:pPr>
        <w:spacing w:after="160"/>
      </w:pPr>
      <w:r>
        <w:t>4.  Target transformation: The target variable (Rent) is log-transformed using numpy's log1p() to reduce skewness caused by outliers (luxury properties with very high rents). Predictions are inverse-transformed using expm1() before returning to the user.</w:t>
      </w:r>
    </w:p>
    <w:p w14:paraId="3BB75A35" w14:textId="77777777" w:rsidR="002A2A83" w:rsidRDefault="00000000">
      <w:pPr>
        <w:pStyle w:val="Heading2"/>
        <w:spacing w:before="160" w:after="120"/>
      </w:pPr>
      <w:r>
        <w:rPr>
          <w:b/>
          <w:sz w:val="28"/>
        </w:rPr>
        <w:t>4.2 Model Selection</w:t>
      </w:r>
    </w:p>
    <w:p w14:paraId="040C753B" w14:textId="77777777" w:rsidR="002A2A83" w:rsidRDefault="00000000">
      <w:pPr>
        <w:spacing w:after="160"/>
      </w:pPr>
      <w:r>
        <w:t>A Random Forest Regressor was selected as the primary model after evaluating its performance characteristics. Random Forest is an ensemble of decision trees that reduces overfitting through bagging and feature randomisation. It handles both numeric and encoded categorical features natively without requiring feature scaling, making it well-suited for this tabular dataset.</w:t>
      </w:r>
    </w:p>
    <w:p w14:paraId="6CFA00F8" w14:textId="77777777" w:rsidR="002A2A83" w:rsidRDefault="00000000">
      <w:pPr>
        <w:spacing w:after="120"/>
      </w:pPr>
      <w:r>
        <w:t>Hyperparameters used:</w:t>
      </w:r>
    </w:p>
    <w:p w14:paraId="4E040E33" w14:textId="77777777" w:rsidR="002A2A83" w:rsidRDefault="00000000">
      <w:pPr>
        <w:spacing w:after="60"/>
      </w:pPr>
      <w:r>
        <w:t xml:space="preserve">  n_estimators = 300       |  Number of trees in the forest</w:t>
      </w:r>
    </w:p>
    <w:p w14:paraId="0CA187C8" w14:textId="77777777" w:rsidR="002A2A83" w:rsidRDefault="00000000">
      <w:pPr>
        <w:spacing w:after="60"/>
      </w:pPr>
      <w:r>
        <w:t xml:space="preserve">  max_depth = 15           |  Maximum depth of each tree</w:t>
      </w:r>
    </w:p>
    <w:p w14:paraId="2BE2C18C" w14:textId="77777777" w:rsidR="002A2A83" w:rsidRDefault="00000000">
      <w:pPr>
        <w:spacing w:after="60"/>
      </w:pPr>
      <w:r>
        <w:t xml:space="preserve">  min_samples_split = 4   |  Minimum samples to split a node</w:t>
      </w:r>
    </w:p>
    <w:p w14:paraId="3527F30C" w14:textId="77777777" w:rsidR="002A2A83" w:rsidRDefault="00000000">
      <w:pPr>
        <w:spacing w:after="60"/>
      </w:pPr>
      <w:r>
        <w:t xml:space="preserve">  min_samples_leaf = 2    |  Minimum samples at a leaf node</w:t>
      </w:r>
    </w:p>
    <w:p w14:paraId="58A3EF5F" w14:textId="77777777" w:rsidR="002A2A83" w:rsidRDefault="00000000">
      <w:pPr>
        <w:spacing w:after="60"/>
      </w:pPr>
      <w:r>
        <w:t xml:space="preserve">  random_state = 42        |  Reproducibility seed</w:t>
      </w:r>
    </w:p>
    <w:p w14:paraId="2422EB73" w14:textId="77777777" w:rsidR="002A2A83" w:rsidRDefault="00000000">
      <w:pPr>
        <w:spacing w:after="200"/>
      </w:pPr>
      <w:r>
        <w:t xml:space="preserve">  n_jobs = -1              |  Use all available CPU cores</w:t>
      </w:r>
    </w:p>
    <w:p w14:paraId="6AAF6FBE" w14:textId="77777777" w:rsidR="002A2A83" w:rsidRDefault="00000000">
      <w:pPr>
        <w:pStyle w:val="Heading2"/>
        <w:spacing w:before="160" w:after="120"/>
      </w:pPr>
      <w:r>
        <w:rPr>
          <w:b/>
          <w:sz w:val="28"/>
        </w:rPr>
        <w:t>4.3 Model Performance</w:t>
      </w:r>
    </w:p>
    <w:p w14:paraId="675ECB79" w14:textId="77777777" w:rsidR="002A2A83" w:rsidRDefault="00000000">
      <w:pPr>
        <w:spacing w:after="160"/>
      </w:pPr>
      <w:r>
        <w:t>The model was evaluated on a 20% held-out test split (train/test = 80/20, random_state=42). All metrics were computed after inverse log-transforming the predictions back to actual INR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1180"/>
        <w:gridCol w:w="4758"/>
      </w:tblGrid>
      <w:tr w:rsidR="002A2A83" w14:paraId="7ADBF65B" w14:textId="77777777">
        <w:tblPrEx>
          <w:tblCellMar>
            <w:top w:w="0" w:type="dxa"/>
            <w:bottom w:w="0" w:type="dxa"/>
          </w:tblCellMar>
        </w:tblPrEx>
        <w:trPr>
          <w:tblHeader/>
        </w:trPr>
        <w:tc>
          <w:tcPr>
            <w:tcW w:w="0" w:type="auto"/>
          </w:tcPr>
          <w:p w14:paraId="3AB0E009" w14:textId="77777777" w:rsidR="002A2A83" w:rsidRDefault="00000000">
            <w:r>
              <w:lastRenderedPageBreak/>
              <w:t>Metric</w:t>
            </w:r>
          </w:p>
        </w:tc>
        <w:tc>
          <w:tcPr>
            <w:tcW w:w="0" w:type="auto"/>
          </w:tcPr>
          <w:p w14:paraId="2E8F9582" w14:textId="77777777" w:rsidR="002A2A83" w:rsidRDefault="00000000">
            <w:r>
              <w:t>Value</w:t>
            </w:r>
          </w:p>
        </w:tc>
        <w:tc>
          <w:tcPr>
            <w:tcW w:w="0" w:type="auto"/>
          </w:tcPr>
          <w:p w14:paraId="556766B4" w14:textId="77777777" w:rsidR="002A2A83" w:rsidRDefault="00000000">
            <w:r>
              <w:t>Interpretation</w:t>
            </w:r>
          </w:p>
        </w:tc>
      </w:tr>
      <w:tr w:rsidR="002A2A83" w14:paraId="7F832AEB" w14:textId="77777777">
        <w:tblPrEx>
          <w:tblCellMar>
            <w:top w:w="0" w:type="dxa"/>
            <w:bottom w:w="0" w:type="dxa"/>
          </w:tblCellMar>
        </w:tblPrEx>
        <w:tc>
          <w:tcPr>
            <w:tcW w:w="0" w:type="auto"/>
          </w:tcPr>
          <w:p w14:paraId="638701A2" w14:textId="77777777" w:rsidR="002A2A83" w:rsidRDefault="00000000">
            <w:r>
              <w:t>R-Squared (R2)</w:t>
            </w:r>
          </w:p>
        </w:tc>
        <w:tc>
          <w:tcPr>
            <w:tcW w:w="0" w:type="auto"/>
          </w:tcPr>
          <w:p w14:paraId="4D56985D" w14:textId="77777777" w:rsidR="002A2A83" w:rsidRDefault="00000000">
            <w:r>
              <w:t>0.7019</w:t>
            </w:r>
          </w:p>
        </w:tc>
        <w:tc>
          <w:tcPr>
            <w:tcW w:w="0" w:type="auto"/>
          </w:tcPr>
          <w:p w14:paraId="0E2012F0" w14:textId="77777777" w:rsidR="002A2A83" w:rsidRDefault="00000000">
            <w:r>
              <w:t>Model explains 70% of rent variance</w:t>
            </w:r>
          </w:p>
        </w:tc>
      </w:tr>
      <w:tr w:rsidR="002A2A83" w14:paraId="013555AC" w14:textId="77777777">
        <w:tblPrEx>
          <w:tblCellMar>
            <w:top w:w="0" w:type="dxa"/>
            <w:bottom w:w="0" w:type="dxa"/>
          </w:tblCellMar>
        </w:tblPrEx>
        <w:tc>
          <w:tcPr>
            <w:tcW w:w="0" w:type="auto"/>
          </w:tcPr>
          <w:p w14:paraId="6612803D" w14:textId="77777777" w:rsidR="002A2A83" w:rsidRDefault="00000000">
            <w:r>
              <w:t>Mean Absolute Error</w:t>
            </w:r>
          </w:p>
        </w:tc>
        <w:tc>
          <w:tcPr>
            <w:tcW w:w="0" w:type="auto"/>
          </w:tcPr>
          <w:p w14:paraId="6ECEA290" w14:textId="77777777" w:rsidR="002A2A83" w:rsidRDefault="00000000">
            <w:r>
              <w:t>Rs. 10,897</w:t>
            </w:r>
          </w:p>
        </w:tc>
        <w:tc>
          <w:tcPr>
            <w:tcW w:w="0" w:type="auto"/>
          </w:tcPr>
          <w:p w14:paraId="083F5891" w14:textId="77777777" w:rsidR="002A2A83" w:rsidRDefault="00000000">
            <w:r>
              <w:t>Average prediction error per property</w:t>
            </w:r>
          </w:p>
        </w:tc>
      </w:tr>
      <w:tr w:rsidR="002A2A83" w14:paraId="68EADC50" w14:textId="77777777">
        <w:tblPrEx>
          <w:tblCellMar>
            <w:top w:w="0" w:type="dxa"/>
            <w:bottom w:w="0" w:type="dxa"/>
          </w:tblCellMar>
        </w:tblPrEx>
        <w:tc>
          <w:tcPr>
            <w:tcW w:w="0" w:type="auto"/>
          </w:tcPr>
          <w:p w14:paraId="7624544A" w14:textId="77777777" w:rsidR="002A2A83" w:rsidRDefault="00000000">
            <w:r>
              <w:t>Root Mean Sq. Error</w:t>
            </w:r>
          </w:p>
        </w:tc>
        <w:tc>
          <w:tcPr>
            <w:tcW w:w="0" w:type="auto"/>
          </w:tcPr>
          <w:p w14:paraId="6AC28C8C" w14:textId="77777777" w:rsidR="002A2A83" w:rsidRDefault="00000000">
            <w:r>
              <w:t>Rs. 34,470</w:t>
            </w:r>
          </w:p>
        </w:tc>
        <w:tc>
          <w:tcPr>
            <w:tcW w:w="0" w:type="auto"/>
          </w:tcPr>
          <w:p w14:paraId="4496D15E" w14:textId="77777777" w:rsidR="002A2A83" w:rsidRDefault="00000000">
            <w:r>
              <w:t>Penalty for large errors (outlier sensitivity)</w:t>
            </w:r>
          </w:p>
        </w:tc>
      </w:tr>
    </w:tbl>
    <w:p w14:paraId="1512C8C0" w14:textId="77777777" w:rsidR="002A2A83" w:rsidRDefault="00000000">
      <w:pPr>
        <w:pStyle w:val="Heading2"/>
        <w:spacing w:before="200" w:after="120"/>
      </w:pPr>
      <w:r>
        <w:rPr>
          <w:b/>
          <w:sz w:val="28"/>
        </w:rPr>
        <w:t>4.4 Feature Importance</w:t>
      </w:r>
    </w:p>
    <w:p w14:paraId="0CAC1F81" w14:textId="77777777" w:rsidR="002A2A83" w:rsidRDefault="00000000">
      <w:pPr>
        <w:spacing w:after="160"/>
      </w:pPr>
      <w:r>
        <w:t>The table below shows the relative importance of each feature as determined by the trained Random Forest model. Features with higher importance contribute more to the prediction outcome.</w:t>
      </w:r>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2"/>
        <w:gridCol w:w="2526"/>
      </w:tblGrid>
      <w:tr w:rsidR="002A2A83" w14:paraId="5E71FD11" w14:textId="77777777">
        <w:tblPrEx>
          <w:tblCellMar>
            <w:top w:w="0" w:type="dxa"/>
            <w:bottom w:w="0" w:type="dxa"/>
          </w:tblCellMar>
        </w:tblPrEx>
        <w:trPr>
          <w:tblHeader/>
        </w:trPr>
        <w:tc>
          <w:tcPr>
            <w:tcW w:w="0" w:type="auto"/>
          </w:tcPr>
          <w:p w14:paraId="424162B8" w14:textId="77777777" w:rsidR="002A2A83" w:rsidRDefault="00000000">
            <w:r>
              <w:t>Feature</w:t>
            </w:r>
          </w:p>
        </w:tc>
        <w:tc>
          <w:tcPr>
            <w:tcW w:w="0" w:type="auto"/>
          </w:tcPr>
          <w:p w14:paraId="6174F1ED" w14:textId="77777777" w:rsidR="002A2A83" w:rsidRDefault="00000000">
            <w:r>
              <w:t>Importance Score</w:t>
            </w:r>
          </w:p>
        </w:tc>
      </w:tr>
      <w:tr w:rsidR="002A2A83" w14:paraId="2FE6235C" w14:textId="77777777">
        <w:tblPrEx>
          <w:tblCellMar>
            <w:top w:w="0" w:type="dxa"/>
            <w:bottom w:w="0" w:type="dxa"/>
          </w:tblCellMar>
        </w:tblPrEx>
        <w:tc>
          <w:tcPr>
            <w:tcW w:w="0" w:type="auto"/>
          </w:tcPr>
          <w:p w14:paraId="56066B90" w14:textId="77777777" w:rsidR="002A2A83" w:rsidRDefault="00000000">
            <w:r>
              <w:t>Total Floors</w:t>
            </w:r>
          </w:p>
        </w:tc>
        <w:tc>
          <w:tcPr>
            <w:tcW w:w="0" w:type="auto"/>
          </w:tcPr>
          <w:p w14:paraId="4F594CDA" w14:textId="77777777" w:rsidR="002A2A83" w:rsidRDefault="00000000">
            <w:r>
              <w:t>23.1%</w:t>
            </w:r>
          </w:p>
        </w:tc>
      </w:tr>
      <w:tr w:rsidR="002A2A83" w14:paraId="1C239F10" w14:textId="77777777">
        <w:tblPrEx>
          <w:tblCellMar>
            <w:top w:w="0" w:type="dxa"/>
            <w:bottom w:w="0" w:type="dxa"/>
          </w:tblCellMar>
        </w:tblPrEx>
        <w:tc>
          <w:tcPr>
            <w:tcW w:w="0" w:type="auto"/>
          </w:tcPr>
          <w:p w14:paraId="2AE743EF" w14:textId="77777777" w:rsidR="002A2A83" w:rsidRDefault="00000000">
            <w:r>
              <w:t>City</w:t>
            </w:r>
          </w:p>
        </w:tc>
        <w:tc>
          <w:tcPr>
            <w:tcW w:w="0" w:type="auto"/>
          </w:tcPr>
          <w:p w14:paraId="0525F48E" w14:textId="77777777" w:rsidR="002A2A83" w:rsidRDefault="00000000">
            <w:r>
              <w:t>21.0%</w:t>
            </w:r>
          </w:p>
        </w:tc>
      </w:tr>
      <w:tr w:rsidR="002A2A83" w14:paraId="1153D6EA" w14:textId="77777777">
        <w:tblPrEx>
          <w:tblCellMar>
            <w:top w:w="0" w:type="dxa"/>
            <w:bottom w:w="0" w:type="dxa"/>
          </w:tblCellMar>
        </w:tblPrEx>
        <w:tc>
          <w:tcPr>
            <w:tcW w:w="0" w:type="auto"/>
          </w:tcPr>
          <w:p w14:paraId="1D99FA7D" w14:textId="77777777" w:rsidR="002A2A83" w:rsidRDefault="00000000">
            <w:r>
              <w:t>Bathroom</w:t>
            </w:r>
          </w:p>
        </w:tc>
        <w:tc>
          <w:tcPr>
            <w:tcW w:w="0" w:type="auto"/>
          </w:tcPr>
          <w:p w14:paraId="372B4070" w14:textId="77777777" w:rsidR="002A2A83" w:rsidRDefault="00000000">
            <w:r>
              <w:t>20.1%</w:t>
            </w:r>
          </w:p>
        </w:tc>
      </w:tr>
      <w:tr w:rsidR="002A2A83" w14:paraId="3FDA90CF" w14:textId="77777777">
        <w:tblPrEx>
          <w:tblCellMar>
            <w:top w:w="0" w:type="dxa"/>
            <w:bottom w:w="0" w:type="dxa"/>
          </w:tblCellMar>
        </w:tblPrEx>
        <w:tc>
          <w:tcPr>
            <w:tcW w:w="0" w:type="auto"/>
          </w:tcPr>
          <w:p w14:paraId="58689AC2" w14:textId="77777777" w:rsidR="002A2A83" w:rsidRDefault="00000000">
            <w:r>
              <w:t>Size (sq ft)</w:t>
            </w:r>
          </w:p>
        </w:tc>
        <w:tc>
          <w:tcPr>
            <w:tcW w:w="0" w:type="auto"/>
          </w:tcPr>
          <w:p w14:paraId="4005F6D1" w14:textId="77777777" w:rsidR="002A2A83" w:rsidRDefault="00000000">
            <w:r>
              <w:t>19.4%</w:t>
            </w:r>
          </w:p>
        </w:tc>
      </w:tr>
      <w:tr w:rsidR="002A2A83" w14:paraId="43A47F7D" w14:textId="77777777">
        <w:tblPrEx>
          <w:tblCellMar>
            <w:top w:w="0" w:type="dxa"/>
            <w:bottom w:w="0" w:type="dxa"/>
          </w:tblCellMar>
        </w:tblPrEx>
        <w:tc>
          <w:tcPr>
            <w:tcW w:w="0" w:type="auto"/>
          </w:tcPr>
          <w:p w14:paraId="3EF229B8" w14:textId="77777777" w:rsidR="002A2A83" w:rsidRDefault="00000000">
            <w:r>
              <w:t>BHK</w:t>
            </w:r>
          </w:p>
        </w:tc>
        <w:tc>
          <w:tcPr>
            <w:tcW w:w="0" w:type="auto"/>
          </w:tcPr>
          <w:p w14:paraId="6B374D7C" w14:textId="77777777" w:rsidR="002A2A83" w:rsidRDefault="00000000">
            <w:r>
              <w:t>9.7%</w:t>
            </w:r>
          </w:p>
        </w:tc>
      </w:tr>
      <w:tr w:rsidR="002A2A83" w14:paraId="49191EB0" w14:textId="77777777">
        <w:tblPrEx>
          <w:tblCellMar>
            <w:top w:w="0" w:type="dxa"/>
            <w:bottom w:w="0" w:type="dxa"/>
          </w:tblCellMar>
        </w:tblPrEx>
        <w:tc>
          <w:tcPr>
            <w:tcW w:w="0" w:type="auto"/>
          </w:tcPr>
          <w:p w14:paraId="18BBB88D" w14:textId="77777777" w:rsidR="002A2A83" w:rsidRDefault="00000000">
            <w:r>
              <w:t>Floor Number</w:t>
            </w:r>
          </w:p>
        </w:tc>
        <w:tc>
          <w:tcPr>
            <w:tcW w:w="0" w:type="auto"/>
          </w:tcPr>
          <w:p w14:paraId="74A3C067" w14:textId="77777777" w:rsidR="002A2A83" w:rsidRDefault="00000000">
            <w:r>
              <w:t>2.2%</w:t>
            </w:r>
          </w:p>
        </w:tc>
      </w:tr>
      <w:tr w:rsidR="002A2A83" w14:paraId="29D3FDC6" w14:textId="77777777">
        <w:tblPrEx>
          <w:tblCellMar>
            <w:top w:w="0" w:type="dxa"/>
            <w:bottom w:w="0" w:type="dxa"/>
          </w:tblCellMar>
        </w:tblPrEx>
        <w:tc>
          <w:tcPr>
            <w:tcW w:w="0" w:type="auto"/>
          </w:tcPr>
          <w:p w14:paraId="63BB15BC" w14:textId="77777777" w:rsidR="002A2A83" w:rsidRDefault="00000000">
            <w:r>
              <w:t>Furnishing Status</w:t>
            </w:r>
          </w:p>
        </w:tc>
        <w:tc>
          <w:tcPr>
            <w:tcW w:w="0" w:type="auto"/>
          </w:tcPr>
          <w:p w14:paraId="1B3DB84C" w14:textId="77777777" w:rsidR="002A2A83" w:rsidRDefault="00000000">
            <w:r>
              <w:t>2.1%</w:t>
            </w:r>
          </w:p>
        </w:tc>
      </w:tr>
      <w:tr w:rsidR="002A2A83" w14:paraId="57A97EC5" w14:textId="77777777">
        <w:tblPrEx>
          <w:tblCellMar>
            <w:top w:w="0" w:type="dxa"/>
            <w:bottom w:w="0" w:type="dxa"/>
          </w:tblCellMar>
        </w:tblPrEx>
        <w:tc>
          <w:tcPr>
            <w:tcW w:w="0" w:type="auto"/>
          </w:tcPr>
          <w:p w14:paraId="44BB5751" w14:textId="77777777" w:rsidR="002A2A83" w:rsidRDefault="00000000">
            <w:r>
              <w:t>Area Type</w:t>
            </w:r>
          </w:p>
        </w:tc>
        <w:tc>
          <w:tcPr>
            <w:tcW w:w="0" w:type="auto"/>
          </w:tcPr>
          <w:p w14:paraId="621195B7" w14:textId="77777777" w:rsidR="002A2A83" w:rsidRDefault="00000000">
            <w:r>
              <w:t>1.3%</w:t>
            </w:r>
          </w:p>
        </w:tc>
      </w:tr>
      <w:tr w:rsidR="002A2A83" w14:paraId="6E185FAA" w14:textId="77777777">
        <w:tblPrEx>
          <w:tblCellMar>
            <w:top w:w="0" w:type="dxa"/>
            <w:bottom w:w="0" w:type="dxa"/>
          </w:tblCellMar>
        </w:tblPrEx>
        <w:tc>
          <w:tcPr>
            <w:tcW w:w="0" w:type="auto"/>
          </w:tcPr>
          <w:p w14:paraId="1C713DFC" w14:textId="77777777" w:rsidR="002A2A83" w:rsidRDefault="00000000">
            <w:r>
              <w:t>Tenant Preferred</w:t>
            </w:r>
          </w:p>
        </w:tc>
        <w:tc>
          <w:tcPr>
            <w:tcW w:w="0" w:type="auto"/>
          </w:tcPr>
          <w:p w14:paraId="3F63AE09" w14:textId="77777777" w:rsidR="002A2A83" w:rsidRDefault="00000000">
            <w:r>
              <w:t>1.0%</w:t>
            </w:r>
          </w:p>
        </w:tc>
      </w:tr>
    </w:tbl>
    <w:p w14:paraId="381AF924" w14:textId="77777777" w:rsidR="002A2A83" w:rsidRDefault="00000000">
      <w:pPr>
        <w:pStyle w:val="Heading1"/>
        <w:spacing w:before="280" w:after="120"/>
      </w:pPr>
      <w:r>
        <w:rPr>
          <w:b/>
          <w:sz w:val="36"/>
        </w:rPr>
        <w:t>5. Backend API (Flask)</w:t>
      </w:r>
    </w:p>
    <w:p w14:paraId="7DD4A1A2" w14:textId="77777777" w:rsidR="002A2A83" w:rsidRDefault="00000000">
      <w:pPr>
        <w:spacing w:after="160"/>
      </w:pPr>
      <w:r>
        <w:t>The Flask backend acts as the inference server. It loads the trained model and encoders at startup, exposes three REST endpoints, and handles prediction requests from the Streamlit frontend. Flask-CORS is configured to allow cross-origin requests since the frontend runs on a different port (8501 vs 5000).</w:t>
      </w:r>
    </w:p>
    <w:p w14:paraId="6149AF99" w14:textId="77777777" w:rsidR="002A2A83" w:rsidRDefault="00000000">
      <w:pPr>
        <w:pStyle w:val="Heading2"/>
        <w:spacing w:before="160" w:after="120"/>
      </w:pPr>
      <w:r>
        <w:rPr>
          <w:b/>
          <w:sz w:val="28"/>
        </w:rPr>
        <w:t>5.1 API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9"/>
        <w:gridCol w:w="1135"/>
        <w:gridCol w:w="6422"/>
      </w:tblGrid>
      <w:tr w:rsidR="002A2A83" w14:paraId="0941F4CD" w14:textId="77777777">
        <w:tblPrEx>
          <w:tblCellMar>
            <w:top w:w="0" w:type="dxa"/>
            <w:bottom w:w="0" w:type="dxa"/>
          </w:tblCellMar>
        </w:tblPrEx>
        <w:trPr>
          <w:tblHeader/>
        </w:trPr>
        <w:tc>
          <w:tcPr>
            <w:tcW w:w="0" w:type="auto"/>
          </w:tcPr>
          <w:p w14:paraId="62E26236" w14:textId="77777777" w:rsidR="002A2A83" w:rsidRDefault="00000000">
            <w:r>
              <w:t>Method</w:t>
            </w:r>
          </w:p>
        </w:tc>
        <w:tc>
          <w:tcPr>
            <w:tcW w:w="0" w:type="auto"/>
          </w:tcPr>
          <w:p w14:paraId="21DEA575" w14:textId="77777777" w:rsidR="002A2A83" w:rsidRDefault="00000000">
            <w:r>
              <w:t>Endpoint</w:t>
            </w:r>
          </w:p>
        </w:tc>
        <w:tc>
          <w:tcPr>
            <w:tcW w:w="0" w:type="auto"/>
          </w:tcPr>
          <w:p w14:paraId="757E4C4C" w14:textId="77777777" w:rsidR="002A2A83" w:rsidRDefault="00000000">
            <w:r>
              <w:t>Description</w:t>
            </w:r>
          </w:p>
        </w:tc>
      </w:tr>
      <w:tr w:rsidR="002A2A83" w14:paraId="50C72C58" w14:textId="77777777">
        <w:tblPrEx>
          <w:tblCellMar>
            <w:top w:w="0" w:type="dxa"/>
            <w:bottom w:w="0" w:type="dxa"/>
          </w:tblCellMar>
        </w:tblPrEx>
        <w:tc>
          <w:tcPr>
            <w:tcW w:w="0" w:type="auto"/>
          </w:tcPr>
          <w:p w14:paraId="4259133F" w14:textId="77777777" w:rsidR="002A2A83" w:rsidRDefault="00000000">
            <w:r>
              <w:t>GET</w:t>
            </w:r>
          </w:p>
        </w:tc>
        <w:tc>
          <w:tcPr>
            <w:tcW w:w="0" w:type="auto"/>
          </w:tcPr>
          <w:p w14:paraId="6E442942" w14:textId="77777777" w:rsidR="002A2A83" w:rsidRDefault="00000000">
            <w:r>
              <w:t>/api/health</w:t>
            </w:r>
          </w:p>
        </w:tc>
        <w:tc>
          <w:tcPr>
            <w:tcW w:w="0" w:type="auto"/>
          </w:tcPr>
          <w:p w14:paraId="47EFACDB" w14:textId="77777777" w:rsidR="002A2A83" w:rsidRDefault="00000000">
            <w:r>
              <w:t>Health check - confirms model is loaded and service is alive</w:t>
            </w:r>
          </w:p>
        </w:tc>
      </w:tr>
      <w:tr w:rsidR="002A2A83" w14:paraId="18FD0954" w14:textId="77777777">
        <w:tblPrEx>
          <w:tblCellMar>
            <w:top w:w="0" w:type="dxa"/>
            <w:bottom w:w="0" w:type="dxa"/>
          </w:tblCellMar>
        </w:tblPrEx>
        <w:tc>
          <w:tcPr>
            <w:tcW w:w="0" w:type="auto"/>
          </w:tcPr>
          <w:p w14:paraId="03FCFD32" w14:textId="77777777" w:rsidR="002A2A83" w:rsidRDefault="00000000">
            <w:r>
              <w:t>GET</w:t>
            </w:r>
          </w:p>
        </w:tc>
        <w:tc>
          <w:tcPr>
            <w:tcW w:w="0" w:type="auto"/>
          </w:tcPr>
          <w:p w14:paraId="1B8A16BF" w14:textId="77777777" w:rsidR="002A2A83" w:rsidRDefault="00000000">
            <w:r>
              <w:t>/api/options</w:t>
            </w:r>
          </w:p>
        </w:tc>
        <w:tc>
          <w:tcPr>
            <w:tcW w:w="0" w:type="auto"/>
          </w:tcPr>
          <w:p w14:paraId="1B975DFA" w14:textId="77777777" w:rsidR="002A2A83" w:rsidRDefault="00000000">
            <w:r>
              <w:t>Returns all dropdown values (cities, furnishing types, etc.) for the frontend</w:t>
            </w:r>
          </w:p>
        </w:tc>
      </w:tr>
      <w:tr w:rsidR="002A2A83" w14:paraId="18F1DA3B" w14:textId="77777777">
        <w:tblPrEx>
          <w:tblCellMar>
            <w:top w:w="0" w:type="dxa"/>
            <w:bottom w:w="0" w:type="dxa"/>
          </w:tblCellMar>
        </w:tblPrEx>
        <w:tc>
          <w:tcPr>
            <w:tcW w:w="0" w:type="auto"/>
          </w:tcPr>
          <w:p w14:paraId="3E5B9643" w14:textId="77777777" w:rsidR="002A2A83" w:rsidRDefault="00000000">
            <w:r>
              <w:t>POST</w:t>
            </w:r>
          </w:p>
        </w:tc>
        <w:tc>
          <w:tcPr>
            <w:tcW w:w="0" w:type="auto"/>
          </w:tcPr>
          <w:p w14:paraId="5AA04B66" w14:textId="77777777" w:rsidR="002A2A83" w:rsidRDefault="00000000">
            <w:r>
              <w:t>/api/predict</w:t>
            </w:r>
          </w:p>
        </w:tc>
        <w:tc>
          <w:tcPr>
            <w:tcW w:w="0" w:type="auto"/>
          </w:tcPr>
          <w:p w14:paraId="527977B2" w14:textId="77777777" w:rsidR="002A2A83" w:rsidRDefault="00000000">
            <w:r>
              <w:t>Accepts JSON property details, returns predicted rent + confidence range</w:t>
            </w:r>
          </w:p>
        </w:tc>
      </w:tr>
    </w:tbl>
    <w:p w14:paraId="114DD8DC" w14:textId="77777777" w:rsidR="002A2A83" w:rsidRDefault="00000000">
      <w:pPr>
        <w:pStyle w:val="Heading2"/>
        <w:spacing w:before="200" w:after="120"/>
      </w:pPr>
      <w:r>
        <w:rPr>
          <w:b/>
          <w:sz w:val="28"/>
        </w:rPr>
        <w:t>5.2 Sample API Request and Response</w:t>
      </w:r>
    </w:p>
    <w:p w14:paraId="72853813" w14:textId="77777777" w:rsidR="002A2A83" w:rsidRDefault="00000000">
      <w:pPr>
        <w:spacing w:after="80"/>
      </w:pPr>
      <w:r>
        <w:rPr>
          <w:b/>
        </w:rPr>
        <w:t>Request (POST /api/predict):</w:t>
      </w:r>
    </w:p>
    <w:p w14:paraId="7BC52E07" w14:textId="77777777" w:rsidR="002A2A83" w:rsidRDefault="00000000">
      <w:pPr>
        <w:spacing w:after="40"/>
      </w:pPr>
      <w:r>
        <w:rPr>
          <w:sz w:val="20"/>
        </w:rPr>
        <w:t xml:space="preserve">  { "bhk": 2, "size": 1000, "area_type": "Super Area", "city": "Mumbai",</w:t>
      </w:r>
    </w:p>
    <w:p w14:paraId="5683CFEE" w14:textId="77777777" w:rsidR="002A2A83" w:rsidRDefault="00000000">
      <w:pPr>
        <w:spacing w:after="40"/>
      </w:pPr>
      <w:r>
        <w:rPr>
          <w:sz w:val="20"/>
        </w:rPr>
        <w:t xml:space="preserve">    "furnishing_status": "Semi-Furnished", "tenant_preferred": "Bachelors/Family",</w:t>
      </w:r>
    </w:p>
    <w:p w14:paraId="19CCD460" w14:textId="77777777" w:rsidR="002A2A83" w:rsidRDefault="00000000">
      <w:pPr>
        <w:spacing w:after="160"/>
      </w:pPr>
      <w:r>
        <w:rPr>
          <w:sz w:val="20"/>
        </w:rPr>
        <w:t xml:space="preserve">    "bathroom": 2, "floor_num": "3", "total_floors": 5 }</w:t>
      </w:r>
    </w:p>
    <w:p w14:paraId="61FC2477" w14:textId="77777777" w:rsidR="002A2A83" w:rsidRDefault="00000000">
      <w:pPr>
        <w:spacing w:after="80"/>
      </w:pPr>
      <w:r>
        <w:rPr>
          <w:b/>
        </w:rPr>
        <w:t>Response:</w:t>
      </w:r>
    </w:p>
    <w:p w14:paraId="210FCEE9" w14:textId="77777777" w:rsidR="002A2A83" w:rsidRDefault="00000000">
      <w:pPr>
        <w:spacing w:after="240"/>
      </w:pPr>
      <w:r>
        <w:rPr>
          <w:sz w:val="20"/>
        </w:rPr>
        <w:t xml:space="preserve">  { "predicted_rent": 28000, "range_low": 25200, "range_high": 30800, "currency": "INR" }</w:t>
      </w:r>
    </w:p>
    <w:p w14:paraId="768186C6" w14:textId="77777777" w:rsidR="002A2A83" w:rsidRDefault="00000000">
      <w:pPr>
        <w:pStyle w:val="Heading1"/>
        <w:spacing w:before="280" w:after="120"/>
      </w:pPr>
      <w:r>
        <w:rPr>
          <w:b/>
          <w:sz w:val="36"/>
        </w:rPr>
        <w:lastRenderedPageBreak/>
        <w:t>6. Frontend User Interface (Streamlit)</w:t>
      </w:r>
    </w:p>
    <w:p w14:paraId="621C5ABB" w14:textId="77777777" w:rsidR="002A2A83" w:rsidRDefault="00000000">
      <w:pPr>
        <w:spacing w:after="160"/>
      </w:pPr>
      <w:r>
        <w:t>The frontend is built entirely in Python using Streamlit, a framework designed for data applications. The interface is split into two main areas: a sidebar for user inputs and a main panel for prediction results and market insights. All charts are powered by Plotly.</w:t>
      </w:r>
    </w:p>
    <w:p w14:paraId="74D19B10" w14:textId="77777777" w:rsidR="002A2A83" w:rsidRDefault="00000000">
      <w:pPr>
        <w:pStyle w:val="Heading2"/>
        <w:spacing w:before="160" w:after="120"/>
      </w:pPr>
      <w:r>
        <w:rPr>
          <w:b/>
          <w:sz w:val="28"/>
        </w:rPr>
        <w:t>6.1 Sidebar — Property Input Form</w:t>
      </w:r>
    </w:p>
    <w:p w14:paraId="28369A91" w14:textId="77777777" w:rsidR="002A2A83" w:rsidRDefault="00000000">
      <w:pPr>
        <w:spacing w:after="120"/>
      </w:pPr>
      <w:r>
        <w:t>The sidebar contains all input controls. Users fill in property details using dropdown selectors and sliders. All dropdown values are dynamically fetched from the Flask API (/api/options) on page load. The inputs include:</w:t>
      </w:r>
    </w:p>
    <w:p w14:paraId="51D479ED" w14:textId="77777777" w:rsidR="002A2A83" w:rsidRDefault="00000000">
      <w:pPr>
        <w:spacing w:after="80"/>
      </w:pPr>
      <w:r>
        <w:t xml:space="preserve">  BHK (1-6)  |  Bathrooms (1-6)  |  Size in sq ft (100-8000 slider)  |  City (6 options)</w:t>
      </w:r>
    </w:p>
    <w:p w14:paraId="5F565D5A" w14:textId="77777777" w:rsidR="002A2A83" w:rsidRDefault="00000000">
      <w:pPr>
        <w:spacing w:after="80"/>
      </w:pPr>
      <w:r>
        <w:t xml:space="preserve">  Area Type  |  Furnishing Status  |  Tenant Preference  |  Floor number  |  Total floors</w:t>
      </w:r>
    </w:p>
    <w:p w14:paraId="0F4820E3" w14:textId="77777777" w:rsidR="002A2A83" w:rsidRDefault="00000000">
      <w:pPr>
        <w:spacing w:after="200"/>
      </w:pPr>
      <w:r>
        <w:t xml:space="preserve">  A primary action button 'Predict Rent' submits all values to the backend as a JSON POST request.</w:t>
      </w:r>
    </w:p>
    <w:p w14:paraId="5D225A1D" w14:textId="77777777" w:rsidR="002A2A83" w:rsidRDefault="00000000">
      <w:pPr>
        <w:pStyle w:val="Heading2"/>
        <w:spacing w:before="160" w:after="120"/>
      </w:pPr>
      <w:r>
        <w:rPr>
          <w:b/>
          <w:sz w:val="28"/>
        </w:rPr>
        <w:t>6.2 Prediction Output Panel</w:t>
      </w:r>
    </w:p>
    <w:p w14:paraId="09E7E67A" w14:textId="77777777" w:rsidR="002A2A83" w:rsidRDefault="00000000">
      <w:pPr>
        <w:spacing w:after="160"/>
      </w:pPr>
      <w:r>
        <w:t>On successful prediction, the main panel displays a styled prediction card showing the estimated monthly rent in large typography. Below it, an interactive Plotly gauge chart visualises the predicted value against a colour-coded scale (green = low, yellow = mid, red = high range). Three metric boxes show the low estimate (-10%), the central prediction, and the high estimate (+10%).</w:t>
      </w:r>
    </w:p>
    <w:p w14:paraId="208184EE" w14:textId="77777777" w:rsidR="002A2A83" w:rsidRDefault="00000000">
      <w:pPr>
        <w:pStyle w:val="Heading2"/>
        <w:spacing w:before="160" w:after="120"/>
      </w:pPr>
      <w:r>
        <w:rPr>
          <w:b/>
          <w:sz w:val="28"/>
        </w:rPr>
        <w:t>6.3 Market Insights Panel</w:t>
      </w:r>
    </w:p>
    <w:p w14:paraId="23D55130" w14:textId="77777777" w:rsidR="002A2A83" w:rsidRDefault="00000000">
      <w:pPr>
        <w:spacing w:after="120"/>
      </w:pPr>
      <w:r>
        <w:t>A second column alongside the prediction panel shows three data visualisations:</w:t>
      </w:r>
    </w:p>
    <w:p w14:paraId="49987727" w14:textId="77777777" w:rsidR="002A2A83" w:rsidRDefault="00000000">
      <w:pPr>
        <w:spacing w:after="80"/>
      </w:pPr>
      <w:r>
        <w:t xml:space="preserve">  1. City-wise Average Rent Bar Chart: Shows comparative average rents across Mumbai, Delhi, Bangalore, Hyderabad, Chennai, and Kolkata using a colour-gradient Viridis bar chart.</w:t>
      </w:r>
    </w:p>
    <w:p w14:paraId="791FEF67" w14:textId="77777777" w:rsidR="002A2A83" w:rsidRDefault="00000000">
      <w:pPr>
        <w:spacing w:after="80"/>
      </w:pPr>
      <w:r>
        <w:t xml:space="preserve">  2. Furnishing vs Rent Pie Chart: After a prediction is made, a pie chart shows how the rent would differ across Unfurnished / Semi-Furnished / Furnished states for the same property.</w:t>
      </w:r>
    </w:p>
    <w:p w14:paraId="59303342" w14:textId="77777777" w:rsidR="002A2A83" w:rsidRDefault="00000000">
      <w:pPr>
        <w:spacing w:after="200"/>
      </w:pPr>
      <w:r>
        <w:t xml:space="preserve">  3. BHK vs Average Rent Line Chart: Before any prediction, a line chart shows the general trend of rent increasing with BHK count.</w:t>
      </w:r>
    </w:p>
    <w:p w14:paraId="292B5A19" w14:textId="77777777" w:rsidR="002A2A83" w:rsidRDefault="00000000">
      <w:pPr>
        <w:pStyle w:val="Heading2"/>
        <w:spacing w:before="160" w:after="120"/>
      </w:pPr>
      <w:r>
        <w:rPr>
          <w:b/>
          <w:sz w:val="28"/>
        </w:rPr>
        <w:t>6.4 Feature Importance Chart</w:t>
      </w:r>
    </w:p>
    <w:p w14:paraId="7F2C32DE" w14:textId="77777777" w:rsidR="002A2A83" w:rsidRDefault="00000000">
      <w:pPr>
        <w:spacing w:after="200"/>
      </w:pPr>
      <w:r>
        <w:t>At the bottom of the page, a horizontal bar chart displays all nine model features ranked by their importance score. This helps users understand which property attributes are most influential in determining rent. The chart uses a Blues colour scale with percentage labels on each bar.</w:t>
      </w:r>
    </w:p>
    <w:p w14:paraId="5DA85AEB" w14:textId="77777777" w:rsidR="002A2A83" w:rsidRDefault="00000000">
      <w:pPr>
        <w:pStyle w:val="Heading1"/>
        <w:spacing w:before="280" w:after="120"/>
      </w:pPr>
      <w:r>
        <w:rPr>
          <w:b/>
          <w:sz w:val="36"/>
        </w:rPr>
        <w:t>7. UI Output — Screen Descriptions</w:t>
      </w:r>
    </w:p>
    <w:p w14:paraId="1EB4D558" w14:textId="77777777" w:rsidR="002A2A83" w:rsidRDefault="00000000">
      <w:pPr>
        <w:spacing w:after="160"/>
      </w:pPr>
      <w:r>
        <w:t>The following descriptions represent the key UI screens of the Streamlit application as seen by the end user.</w:t>
      </w:r>
    </w:p>
    <w:p w14:paraId="1A6960FF" w14:textId="77777777" w:rsidR="002A2A83" w:rsidRDefault="00000000">
      <w:pPr>
        <w:pStyle w:val="Heading2"/>
        <w:spacing w:before="160" w:after="120"/>
      </w:pPr>
      <w:r>
        <w:rPr>
          <w:b/>
          <w:sz w:val="28"/>
        </w:rPr>
        <w:lastRenderedPageBreak/>
        <w:t>Screen 1: Application Landing Page (Before Prediction)</w:t>
      </w:r>
    </w:p>
    <w:p w14:paraId="57BAC9D0" w14:textId="77777777" w:rsidR="002A2A83" w:rsidRDefault="00000000">
      <w:pPr>
        <w:spacing w:after="200"/>
      </w:pPr>
      <w:r>
        <w:t>The landing page displays the application title 'House Rent Prediction' and subtitle 'AI-powered rent estimation for Indian cities' centred at the top. The left sidebar shows the 'Property Details' input form with all dropdowns, sliders, and number inputs pre-filled with default values. The main content area displays an info box with the message: 'Fill in the property details in the sidebar and click Predict Rent'. The right column shows the 'City-wise Average Rent' bar chart (Mumbai=45000, Delhi=22000, Bangalore=20000, Hyderabad=16000, Chennai=14000, Kolkata=12000) and the 'BHK vs Average Rent' line chart. At the bottom of the page, the Feature Importance horizontal bar chart is visible.</w:t>
      </w:r>
    </w:p>
    <w:p w14:paraId="33DD0CBA" w14:textId="77777777" w:rsidR="002A2A83" w:rsidRDefault="00000000">
      <w:pPr>
        <w:pStyle w:val="Heading2"/>
        <w:spacing w:before="160" w:after="120"/>
      </w:pPr>
      <w:r>
        <w:rPr>
          <w:b/>
          <w:sz w:val="28"/>
        </w:rPr>
        <w:t>Screen 2: Prediction Result (After Clicking 'Predict Rent')</w:t>
      </w:r>
    </w:p>
    <w:p w14:paraId="423DFF15" w14:textId="77777777" w:rsidR="002A2A83" w:rsidRDefault="00000000">
      <w:pPr>
        <w:spacing w:after="200"/>
      </w:pPr>
      <w:r>
        <w:t>After the user selects property details and clicks the 'Predict Rent' button, a loading spinner briefly appears. The main prediction area is then populated with a styled gradient card (purple gradient) showing 'Estimated Monthly Rent' as the label and the predicted amount in large font (e.g. Rs.28,000) with the confidence range below it (e.g. Range: Rs.25,200 - Rs.30,800). Below this card, an interactive Plotly gauge chart is displayed: the gauge needle points to the predicted rent, with a green zone for low values, yellow for the predicted range, and red for high values. Three metric tiles show Low Estimate, Prediction, and High Estimate side by side.</w:t>
      </w:r>
    </w:p>
    <w:p w14:paraId="5F6F955B" w14:textId="77777777" w:rsidR="002A2A83" w:rsidRDefault="00000000">
      <w:pPr>
        <w:pStyle w:val="Heading2"/>
        <w:spacing w:before="160" w:after="120"/>
      </w:pPr>
      <w:r>
        <w:rPr>
          <w:b/>
          <w:sz w:val="28"/>
        </w:rPr>
        <w:t>Screen 3: Market Insights (Post-Prediction)</w:t>
      </w:r>
    </w:p>
    <w:p w14:paraId="56C19DE6" w14:textId="77777777" w:rsidR="002A2A83" w:rsidRDefault="00000000">
      <w:pPr>
        <w:spacing w:after="200"/>
      </w:pPr>
      <w:r>
        <w:t>After a prediction is made, the right column updates to show an additional 'Furnishing vs Rent' pie chart. The pie chart displays three segments: Unfurnished (light purple), Semi-Furnished (medium purple), and Furnished (dark purple/indigo). The proportions are calculated based on the current predicted value scaled by furnishing multipliers (1.0x, 1.25x, 1.6x). This gives users a visual understanding of how switching furnishing levels would affect their estimated rent for the selected property.</w:t>
      </w:r>
    </w:p>
    <w:p w14:paraId="5CD3523A" w14:textId="77777777" w:rsidR="002A2A83" w:rsidRDefault="00000000">
      <w:pPr>
        <w:pStyle w:val="Heading1"/>
        <w:spacing w:before="280" w:after="120"/>
      </w:pPr>
      <w:r>
        <w:rPr>
          <w:b/>
          <w:sz w:val="36"/>
        </w:rPr>
        <w:t>8. Project File Structure</w:t>
      </w:r>
    </w:p>
    <w:p w14:paraId="32065476" w14:textId="77777777" w:rsidR="002A2A83" w:rsidRDefault="00000000">
      <w:pPr>
        <w:spacing w:after="40"/>
      </w:pPr>
      <w:r>
        <w:t>house_rent_prediction/</w:t>
      </w:r>
    </w:p>
    <w:p w14:paraId="37E30118" w14:textId="77777777" w:rsidR="002A2A83" w:rsidRDefault="00000000">
      <w:pPr>
        <w:spacing w:after="40"/>
      </w:pPr>
      <w:r>
        <w:t xml:space="preserve">    data/</w:t>
      </w:r>
    </w:p>
    <w:p w14:paraId="1AADC179" w14:textId="77777777" w:rsidR="002A2A83" w:rsidRDefault="00000000">
      <w:pPr>
        <w:spacing w:after="40"/>
      </w:pPr>
      <w:r>
        <w:t xml:space="preserve">        House_Rent_Dataset.csv       &lt;-- Source dataset (4,746 rows, 12 cols)</w:t>
      </w:r>
    </w:p>
    <w:p w14:paraId="16E40AF0" w14:textId="77777777" w:rsidR="002A2A83" w:rsidRDefault="00000000">
      <w:pPr>
        <w:spacing w:after="40"/>
      </w:pPr>
      <w:r>
        <w:t xml:space="preserve">    models/</w:t>
      </w:r>
    </w:p>
    <w:p w14:paraId="458453B5" w14:textId="77777777" w:rsidR="002A2A83" w:rsidRDefault="00000000">
      <w:pPr>
        <w:spacing w:after="40"/>
      </w:pPr>
      <w:r>
        <w:t xml:space="preserve">        rent_model.pkl               &lt;-- Serialised trained RandomForest model</w:t>
      </w:r>
    </w:p>
    <w:p w14:paraId="008C1B47" w14:textId="77777777" w:rsidR="002A2A83" w:rsidRDefault="00000000">
      <w:pPr>
        <w:spacing w:after="40"/>
      </w:pPr>
      <w:r>
        <w:t xml:space="preserve">        encoders.pkl                 &lt;-- Label encoders + feature column list</w:t>
      </w:r>
    </w:p>
    <w:p w14:paraId="19FF2213" w14:textId="77777777" w:rsidR="002A2A83" w:rsidRDefault="00000000">
      <w:pPr>
        <w:spacing w:after="40"/>
      </w:pPr>
      <w:r>
        <w:t xml:space="preserve">    train_model.py                   &lt;-- Data preprocessing + model training script</w:t>
      </w:r>
    </w:p>
    <w:p w14:paraId="6BCAFDFB" w14:textId="77777777" w:rsidR="002A2A83" w:rsidRDefault="00000000">
      <w:pPr>
        <w:spacing w:after="40"/>
      </w:pPr>
      <w:r>
        <w:t xml:space="preserve">    app.py                           &lt;-- Flask REST API backend (port 5000)</w:t>
      </w:r>
    </w:p>
    <w:p w14:paraId="657E6BAC" w14:textId="77777777" w:rsidR="002A2A83" w:rsidRDefault="00000000">
      <w:pPr>
        <w:spacing w:after="40"/>
      </w:pPr>
      <w:r>
        <w:t xml:space="preserve">    frontend.py                      &lt;-- Streamlit web frontend (port 8501)</w:t>
      </w:r>
    </w:p>
    <w:p w14:paraId="3DF593DB" w14:textId="77777777" w:rsidR="002A2A83" w:rsidRDefault="00000000">
      <w:pPr>
        <w:spacing w:after="40"/>
      </w:pPr>
      <w:r>
        <w:t xml:space="preserve">    requirements.txt                 &lt;-- Python package dependencies</w:t>
      </w:r>
    </w:p>
    <w:p w14:paraId="11360164" w14:textId="77777777" w:rsidR="002A2A83" w:rsidRDefault="00000000">
      <w:pPr>
        <w:spacing w:after="240"/>
      </w:pPr>
      <w:r>
        <w:t xml:space="preserve">    README.md                        &lt;-- Setup and usage documentation</w:t>
      </w:r>
    </w:p>
    <w:p w14:paraId="5FE02215" w14:textId="77777777" w:rsidR="002A2A83" w:rsidRDefault="00000000">
      <w:pPr>
        <w:pStyle w:val="Heading1"/>
        <w:spacing w:before="280" w:after="120"/>
      </w:pPr>
      <w:r>
        <w:rPr>
          <w:b/>
          <w:sz w:val="36"/>
        </w:rPr>
        <w:lastRenderedPageBreak/>
        <w:t>9. Conclusion</w:t>
      </w:r>
    </w:p>
    <w:p w14:paraId="348867C8" w14:textId="77777777" w:rsidR="002A2A83" w:rsidRDefault="00000000">
      <w:pPr>
        <w:spacing w:after="160"/>
      </w:pPr>
      <w:r>
        <w:t>This project successfully demonstrates how to build a complete, end-to-end machine learning application using pure Python. The system integrates data science, backend engineering, and interactive UI development into a single cohesive workflow.</w:t>
      </w:r>
    </w:p>
    <w:p w14:paraId="70022990" w14:textId="77777777" w:rsidR="002A2A83" w:rsidRDefault="00000000">
      <w:pPr>
        <w:spacing w:after="160"/>
      </w:pPr>
      <w:r>
        <w:t>The trained Random Forest model achieves an R-squared score of 0.70 on the test set, which is a solid baseline for a real-world rental dataset with significant price variability across cities and property types. The model correctly identifies that building structure factors (Total Floors, City location) and property scale (Bathroom count, Size) are the primary rent determinants.</w:t>
      </w:r>
    </w:p>
    <w:p w14:paraId="1E016536" w14:textId="77777777" w:rsidR="002A2A83" w:rsidRDefault="00000000">
      <w:pPr>
        <w:spacing w:after="200"/>
      </w:pPr>
      <w:r>
        <w:t>The decoupled architecture (Flask API + Streamlit client) ensures the system is maintainable and extensible. The model can be retrained and redeployed independently from the frontend. Future improvements could include adding more cities, using gradient boosting models (XGBoost/LightGBM) for higher accuracy, or incorporating time-series seasonality effects from the 'Posted On' date field.</w:t>
      </w:r>
    </w:p>
    <w:p w14:paraId="677D8786" w14:textId="77777777" w:rsidR="002A2A83" w:rsidRDefault="00000000">
      <w:pPr>
        <w:spacing w:after="160"/>
        <w:jc w:val="center"/>
      </w:pPr>
      <w:r>
        <w:rPr>
          <w:color w:val="57606A"/>
        </w:rPr>
        <w:t>--- End of Report ---</w:t>
      </w:r>
    </w:p>
    <w:sectPr w:rsidR="002A2A83">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A83"/>
    <w:rsid w:val="002A2A83"/>
    <w:rsid w:val="00411B98"/>
    <w:rsid w:val="00AC2B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A22EF"/>
  <w15:docId w15:val="{064EEDD2-E840-4EB4-B4FF-F57E0DCDC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1800</Words>
  <Characters>10263</Characters>
  <Application>Microsoft Office Word</Application>
  <DocSecurity>0</DocSecurity>
  <Lines>85</Lines>
  <Paragraphs>24</Paragraphs>
  <ScaleCrop>false</ScaleCrop>
  <Company/>
  <LinksUpToDate>false</LinksUpToDate>
  <CharactersWithSpaces>12039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Somesh Chandak</cp:lastModifiedBy>
  <cp:revision>2</cp:revision>
  <dcterms:created xsi:type="dcterms:W3CDTF">2026-09-22T10:23:00Z</dcterms:created>
  <dcterms:modified xsi:type="dcterms:W3CDTF">2026-09-22T10:38:00Z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2026-09-22T10:37:11Z</vt:lpwstr>
  </property>
</Properties>
</file>