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F458E"/>
          <w:sz w:val="40"/>
        </w:rPr>
        <w:t>GARGI RAJENDRA MAGARDE</w:t>
      </w:r>
    </w:p>
    <w:p>
      <w:pPr>
        <w:spacing w:before="0" w:after="80"/>
        <w:jc w:val="center"/>
      </w:pPr>
      <w:r>
        <w:rPr>
          <w:color w:val="444444"/>
          <w:sz w:val="19"/>
        </w:rPr>
        <w:t>Düsseldorf, Germany  ·  gargimagarde@gmail.com  ·  +49 155 1005 1770  ·  linkedin.com/in/gargimagarde</w:t>
      </w:r>
    </w:p>
    <w:p>
      <w:pPr>
        <w:spacing w:before="0" w:after="80"/>
        <w:pBdr>
          <w:bottom w:val="single" w:sz="6" w:space="1" w:color="1F458E"/>
        </w:pBdr>
      </w:pPr>
    </w:p>
    <w:p>
      <w:pPr>
        <w:spacing w:before="200" w:after="0"/>
      </w:pPr>
      <w:r>
        <w:rPr>
          <w:b/>
          <w:color w:val="1F458E"/>
          <w:sz w:val="21"/>
        </w:rPr>
        <w:t>PROFESSIONAL SUMMARY</w:t>
      </w:r>
    </w:p>
    <w:p>
      <w:pPr>
        <w:spacing w:before="0" w:after="80"/>
        <w:pBdr>
          <w:bottom w:val="single" w:sz="6" w:space="1" w:color="1F458E"/>
        </w:pBdr>
      </w:pPr>
    </w:p>
    <w:p>
      <w:pPr>
        <w:spacing w:before="40" w:after="80"/>
      </w:pPr>
      <w:r>
        <w:rPr>
          <w:color w:val="1A1A1A"/>
          <w:sz w:val="20"/>
        </w:rPr>
        <w:t>Results-driven Master's student in Informatics and Business with hands-on experience in data analysis, business intelligence, and dashboard development. Delivered 5+ interactive dashboards using Power BI and Tableau, published 2 peer-reviewed research papers, and consistently translated complex datasets into actionable insights for cross-functional teams. Eager to contribute analytical expertise and a strong learning mindset to a data-driven organisation.</w:t>
      </w:r>
    </w:p>
    <w:p>
      <w:pPr>
        <w:spacing w:before="200" w:after="0"/>
      </w:pPr>
      <w:r>
        <w:rPr>
          <w:b/>
          <w:color w:val="1F458E"/>
          <w:sz w:val="21"/>
        </w:rPr>
        <w:t>WORK EXPERIENCE</w:t>
      </w:r>
    </w:p>
    <w:p>
      <w:pPr>
        <w:spacing w:before="0" w:after="80"/>
        <w:pBdr>
          <w:bottom w:val="single" w:sz="6" w:space="1" w:color="1F458E"/>
        </w:pBdr>
      </w:pPr>
    </w:p>
    <w:p>
      <w:pPr>
        <w:spacing w:before="100" w:after="20"/>
      </w:pPr>
      <w:r>
        <w:rPr>
          <w:b/>
          <w:color w:val="1A1A1A"/>
          <w:sz w:val="21"/>
        </w:rPr>
        <w:t>Business Analytics Intern</w:t>
      </w:r>
      <w:r>
        <w:rPr>
          <w:color w:val="444444"/>
          <w:sz w:val="20"/>
        </w:rPr>
        <w:t xml:space="preserve">  |  Omegasoft Technologies</w:t>
      </w:r>
      <w:r>
        <w:rPr>
          <w:i/>
          <w:color w:val="666666"/>
          <w:sz w:val="19"/>
        </w:rPr>
        <w:t xml:space="preserve">  |  Jan 2025 – Sep 2025  |  Pune, India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Collected, pre-processed, and analysed large datasets; built 3+ interactive Power BI dashboards that improved data-driven decision-making across cross-functional teams.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Automated recurring data-analysis workflows and streamlined documentation, cutting reporting turnaround time and reducing manual effort by an estimated 30%.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Collaborated with stakeholders to translate business requirements into dashboard KPIs, ensuring alignment between technical outputs and operational goals.</w:t>
      </w:r>
    </w:p>
    <w:p>
      <w:pPr>
        <w:spacing w:before="100" w:after="20"/>
      </w:pPr>
      <w:r>
        <w:rPr>
          <w:b/>
          <w:color w:val="1A1A1A"/>
          <w:sz w:val="21"/>
        </w:rPr>
        <w:t>Business Analytics Intern</w:t>
      </w:r>
      <w:r>
        <w:rPr>
          <w:color w:val="444444"/>
          <w:sz w:val="20"/>
        </w:rPr>
        <w:t xml:space="preserve">  |  Patil's Classes</w:t>
      </w:r>
      <w:r>
        <w:rPr>
          <w:i/>
          <w:color w:val="666666"/>
          <w:sz w:val="19"/>
        </w:rPr>
        <w:t xml:space="preserve">  |  Mar 2024 – Nov 2024  |  Nagpur, India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Conducted weekly data analysis and generated performance reports supporting academic decision-making for 500+ students.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Identified trends in student performance data, enabling targeted interventions that supported faculty planning and resource allocation.</w:t>
      </w:r>
    </w:p>
    <w:p>
      <w:pPr>
        <w:spacing w:before="100" w:after="20"/>
      </w:pPr>
      <w:r>
        <w:rPr>
          <w:b/>
          <w:color w:val="1A1A1A"/>
          <w:sz w:val="21"/>
        </w:rPr>
        <w:t>AICTE GDS Intern</w:t>
      </w:r>
      <w:r>
        <w:rPr>
          <w:color w:val="444444"/>
          <w:sz w:val="20"/>
        </w:rPr>
        <w:t xml:space="preserve">  |  Edunet Foundation</w:t>
      </w:r>
      <w:r>
        <w:rPr>
          <w:i/>
          <w:color w:val="666666"/>
          <w:sz w:val="19"/>
        </w:rPr>
        <w:t xml:space="preserve">  |  Feb 2024 – Apr 2024  |  Remote, India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Developed a Power BI dashboard integrating 4+ data sources, delivering real-time insights and dynamic visualisations to support operational decisions.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Presented findings to mentors and peers, demonstrating strong communication skills in translating data stories for a non-technical audience.</w:t>
      </w:r>
    </w:p>
    <w:p>
      <w:pPr>
        <w:spacing w:before="200" w:after="0"/>
      </w:pPr>
      <w:r>
        <w:rPr>
          <w:b/>
          <w:color w:val="1F458E"/>
          <w:sz w:val="21"/>
        </w:rPr>
        <w:t>PROJECTS</w:t>
      </w:r>
    </w:p>
    <w:p>
      <w:pPr>
        <w:spacing w:before="0" w:after="80"/>
        <w:pBdr>
          <w:bottom w:val="single" w:sz="6" w:space="1" w:color="1F458E"/>
        </w:pBdr>
      </w:pPr>
    </w:p>
    <w:p>
      <w:pPr>
        <w:spacing w:before="100" w:after="20"/>
      </w:pPr>
      <w:r>
        <w:rPr>
          <w:b/>
          <w:color w:val="1A1A1A"/>
          <w:sz w:val="21"/>
        </w:rPr>
        <w:t>Police Performance &amp; Resource Allocation Dashboard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Designed and deployed a Power BI + Firebase solution for real-time resource allocation across multiple departments, improving operational efficiency.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Findings published: "From Data to Action: Improving Police Resource Allocation," GRENZE International Journal, Vol. 11, Issue 1, pp. 779–786, 2025.</w:t>
      </w:r>
    </w:p>
    <w:p>
      <w:pPr>
        <w:spacing w:before="100" w:after="20"/>
      </w:pPr>
      <w:r>
        <w:rPr>
          <w:b/>
          <w:color w:val="1A1A1A"/>
          <w:sz w:val="21"/>
        </w:rPr>
        <w:t>Goodreads &amp; Sales Analysis Dashboards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Built 2 end-to-end dashboards (Tableau + Power BI) providing visual insights into book ratings/trends and live sales data, enabling real-time business decisions.</w:t>
      </w:r>
    </w:p>
    <w:p>
      <w:pPr>
        <w:spacing w:before="200" w:after="0"/>
      </w:pPr>
      <w:r>
        <w:rPr>
          <w:b/>
          <w:color w:val="1F458E"/>
          <w:sz w:val="21"/>
        </w:rPr>
        <w:t>PUBLICATIONS</w:t>
      </w:r>
    </w:p>
    <w:p>
      <w:pPr>
        <w:spacing w:before="0" w:after="80"/>
        <w:pBdr>
          <w:bottom w:val="single" w:sz="6" w:space="1" w:color="1F458E"/>
        </w:pBdr>
      </w:pPr>
    </w:p>
    <w:p>
      <w:pPr>
        <w:spacing w:before="20" w:after="20"/>
        <w:ind w:left="576" w:hanging="216"/>
      </w:pPr>
      <w:r>
        <w:rPr>
          <w:color w:val="1A1A1A"/>
          <w:sz w:val="20"/>
        </w:rPr>
        <w:t>▪  "From Data to Action: Improving Police Resource Allocation," GRENZE International Journal, Vol. 11, Issue 1, pp. 779–786, 2025.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"AI for Smart Agriculture: A Review," TIJER, Vol. 10, Issue 3, pp. 977–978, 2023.</w:t>
      </w:r>
    </w:p>
    <w:p>
      <w:pPr>
        <w:spacing w:before="200" w:after="0"/>
      </w:pPr>
      <w:r>
        <w:rPr>
          <w:b/>
          <w:color w:val="1F458E"/>
          <w:sz w:val="21"/>
        </w:rPr>
        <w:t>TECHNICAL SKILLS</w:t>
      </w:r>
    </w:p>
    <w:p>
      <w:pPr>
        <w:spacing w:before="0" w:after="80"/>
        <w:pBdr>
          <w:bottom w:val="single" w:sz="6" w:space="1" w:color="1F458E"/>
        </w:pBdr>
      </w:pPr>
    </w:p>
    <w:p>
      <w:pPr>
        <w:spacing w:before="40" w:after="20"/>
        <w:ind w:left="288"/>
      </w:pPr>
      <w:r>
        <w:rPr>
          <w:b/>
          <w:color w:val="1A1A1A"/>
          <w:sz w:val="20"/>
        </w:rPr>
        <w:t xml:space="preserve">Data Visualisation:  </w:t>
      </w:r>
      <w:r>
        <w:rPr>
          <w:color w:val="444444"/>
          <w:sz w:val="20"/>
        </w:rPr>
        <w:t>Tableau, Power BI</w:t>
      </w:r>
    </w:p>
    <w:p>
      <w:pPr>
        <w:spacing w:before="40" w:after="20"/>
        <w:ind w:left="288"/>
      </w:pPr>
      <w:r>
        <w:rPr>
          <w:b/>
          <w:color w:val="1A1A1A"/>
          <w:sz w:val="20"/>
        </w:rPr>
        <w:t xml:space="preserve">Data Analysis:  </w:t>
      </w:r>
      <w:r>
        <w:rPr>
          <w:color w:val="444444"/>
          <w:sz w:val="20"/>
        </w:rPr>
        <w:t>MS Excel (advanced), SQL, R Programming, Google Analytics 4</w:t>
      </w:r>
    </w:p>
    <w:p>
      <w:pPr>
        <w:spacing w:before="40" w:after="20"/>
        <w:ind w:left="288"/>
      </w:pPr>
      <w:r>
        <w:rPr>
          <w:b/>
          <w:color w:val="1A1A1A"/>
          <w:sz w:val="20"/>
        </w:rPr>
        <w:t xml:space="preserve">Development &amp; Tools:  </w:t>
      </w:r>
      <w:r>
        <w:rPr>
          <w:color w:val="444444"/>
          <w:sz w:val="20"/>
        </w:rPr>
        <w:t>Python (basic), Streamlit, Firebase, Jira, Notion, MS Office, Google Workspace</w:t>
      </w:r>
    </w:p>
    <w:p>
      <w:pPr>
        <w:spacing w:before="40" w:after="20"/>
        <w:ind w:left="288"/>
      </w:pPr>
      <w:r>
        <w:rPr>
          <w:b/>
          <w:color w:val="1A1A1A"/>
          <w:sz w:val="20"/>
        </w:rPr>
        <w:t xml:space="preserve">Languages:  </w:t>
      </w:r>
      <w:r>
        <w:rPr>
          <w:color w:val="444444"/>
          <w:sz w:val="20"/>
        </w:rPr>
        <w:t>Marathi (Native)  ·  Hindi (Native)  ·  English (C1)  ·  German (B1 – in progress)</w:t>
      </w:r>
    </w:p>
    <w:p>
      <w:pPr>
        <w:spacing w:before="40" w:after="20"/>
        <w:ind w:left="288"/>
      </w:pPr>
      <w:r>
        <w:rPr>
          <w:b/>
          <w:color w:val="1A1A1A"/>
          <w:sz w:val="20"/>
        </w:rPr>
        <w:t xml:space="preserve">Soft Skills:  </w:t>
      </w:r>
      <w:r>
        <w:rPr>
          <w:color w:val="444444"/>
          <w:sz w:val="20"/>
        </w:rPr>
        <w:t>Leadership · Team Management · Communication · Critical Thinking · Problem-Solving · Business Analysis</w:t>
      </w:r>
    </w:p>
    <w:p>
      <w:pPr>
        <w:spacing w:before="200" w:after="0"/>
      </w:pPr>
      <w:r>
        <w:rPr>
          <w:b/>
          <w:color w:val="1F458E"/>
          <w:sz w:val="21"/>
        </w:rPr>
        <w:t>EDUCATION &amp; TRAINING</w:t>
      </w:r>
    </w:p>
    <w:p>
      <w:pPr>
        <w:spacing w:before="0" w:after="80"/>
        <w:pBdr>
          <w:bottom w:val="single" w:sz="6" w:space="1" w:color="1F458E"/>
        </w:pBdr>
      </w:pPr>
    </w:p>
    <w:p>
      <w:pPr>
        <w:spacing w:before="100" w:after="20"/>
      </w:pPr>
      <w:r>
        <w:rPr>
          <w:b/>
          <w:color w:val="1A1A1A"/>
          <w:sz w:val="21"/>
        </w:rPr>
        <w:t>MSc. Informatics and Business</w:t>
      </w:r>
      <w:r>
        <w:rPr>
          <w:color w:val="444444"/>
          <w:sz w:val="20"/>
        </w:rPr>
        <w:t xml:space="preserve">  |  Fachhochschule Südwestfalen, Hagen</w:t>
      </w:r>
      <w:r>
        <w:rPr>
          <w:i/>
          <w:color w:val="666666"/>
          <w:sz w:val="19"/>
        </w:rPr>
        <w:t xml:space="preserve">  |  Sep 2025 – Present</w:t>
      </w:r>
    </w:p>
    <w:p>
      <w:pPr>
        <w:spacing w:before="100" w:after="20"/>
      </w:pPr>
      <w:r>
        <w:rPr>
          <w:b/>
          <w:color w:val="1A1A1A"/>
          <w:sz w:val="21"/>
        </w:rPr>
        <w:t>B.Tech – Artificial Intelligence and Data Science</w:t>
      </w:r>
      <w:r>
        <w:rPr>
          <w:color w:val="444444"/>
          <w:sz w:val="20"/>
        </w:rPr>
        <w:t xml:space="preserve">  |  Yeshwantrao Chavan College of Engineering, Nagpur</w:t>
      </w:r>
      <w:r>
        <w:rPr>
          <w:i/>
          <w:color w:val="666666"/>
          <w:sz w:val="19"/>
        </w:rPr>
        <w:t xml:space="preserve">  |  2021 – 2025</w:t>
      </w:r>
    </w:p>
    <w:p>
      <w:pPr>
        <w:spacing w:before="100" w:after="20"/>
      </w:pPr>
      <w:r>
        <w:rPr>
          <w:b/>
          <w:color w:val="1A1A1A"/>
          <w:sz w:val="21"/>
        </w:rPr>
        <w:t>Certifications &amp; Training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Cloud Launchpad Program – PwC India  (Mar – Aug 2024)</w:t>
      </w:r>
    </w:p>
    <w:p>
      <w:pPr>
        <w:spacing w:before="20" w:after="20"/>
        <w:ind w:left="576" w:hanging="216"/>
      </w:pPr>
      <w:r>
        <w:rPr>
          <w:color w:val="1A1A1A"/>
          <w:sz w:val="20"/>
        </w:rPr>
        <w:t>▪  Foundations: Data, Data, Everywhere – Google / Coursera  (Aug 2023)</w:t>
      </w:r>
    </w:p>
    <w:p>
      <w:pPr>
        <w:spacing w:before="200" w:after="0"/>
      </w:pPr>
      <w:r>
        <w:rPr>
          <w:b/>
          <w:color w:val="1F458E"/>
          <w:sz w:val="21"/>
        </w:rPr>
        <w:t>ADDITIONAL INFORMATION</w:t>
      </w:r>
    </w:p>
    <w:p>
      <w:pPr>
        <w:spacing w:before="0" w:after="80"/>
        <w:pBdr>
          <w:bottom w:val="single" w:sz="6" w:space="1" w:color="1F458E"/>
        </w:pBdr>
      </w:pPr>
    </w:p>
    <w:p>
      <w:pPr>
        <w:spacing w:before="20" w:after="20"/>
        <w:ind w:left="576" w:hanging="216"/>
      </w:pPr>
      <w:r>
        <w:rPr>
          <w:color w:val="1A1A1A"/>
          <w:sz w:val="20"/>
        </w:rPr>
        <w:t>▪  Volunteering – Fundraising Intern (Virtual), Jan–Feb 2023: Raised funds for educational &amp; health initiatives benefiting 1,000+ children; secured support from 15+ donors.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