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4575" w:rsidRPr="00FF5DE7" w:rsidRDefault="000F4575" w:rsidP="000F4575">
      <w:pPr>
        <w:spacing w:line="480" w:lineRule="auto"/>
        <w:jc w:val="center"/>
      </w:pPr>
      <w:r w:rsidRPr="00FF5DE7">
        <w:t>Appendix for:</w:t>
      </w:r>
    </w:p>
    <w:p w:rsidR="000F4575" w:rsidRPr="00FF5DE7" w:rsidRDefault="000F4575" w:rsidP="000F4575">
      <w:pPr>
        <w:spacing w:line="480" w:lineRule="auto"/>
        <w:jc w:val="center"/>
      </w:pPr>
      <w:r w:rsidRPr="00FF5DE7">
        <w:t>When Trust Matters: The Case of Gun Control</w:t>
      </w:r>
    </w:p>
    <w:p w:rsidR="00E82652" w:rsidRPr="00FF5DE7" w:rsidRDefault="00E82652"/>
    <w:p w:rsidR="004F5435" w:rsidRPr="00FF5DE7" w:rsidRDefault="004F5435"/>
    <w:p w:rsidR="007E36FD" w:rsidRPr="00FF5DE7" w:rsidRDefault="007E36FD">
      <w:r w:rsidRPr="00FF5DE7">
        <w:t>Table of Contents</w:t>
      </w:r>
    </w:p>
    <w:p w:rsidR="007E36FD" w:rsidRPr="008D723A" w:rsidRDefault="00800DCE">
      <w:pPr>
        <w:rPr>
          <w:b/>
          <w:bCs/>
        </w:rPr>
      </w:pPr>
      <w:r w:rsidRPr="008D723A">
        <w:rPr>
          <w:b/>
          <w:bCs/>
        </w:rPr>
        <w:t>Gun Control Opinions Over Time</w:t>
      </w:r>
    </w:p>
    <w:p w:rsidR="00800DCE" w:rsidRPr="00FF5DE7" w:rsidRDefault="00800DCE" w:rsidP="008D723A">
      <w:pPr>
        <w:pStyle w:val="ListParagraph"/>
        <w:numPr>
          <w:ilvl w:val="0"/>
          <w:numId w:val="6"/>
        </w:numPr>
        <w:ind w:left="270" w:hanging="270"/>
        <w:rPr>
          <w:rFonts w:ascii="Times New Roman" w:hAnsi="Times New Roman" w:cs="Times New Roman"/>
          <w:sz w:val="24"/>
          <w:szCs w:val="24"/>
        </w:rPr>
      </w:pPr>
      <w:r w:rsidRPr="00FF5DE7">
        <w:rPr>
          <w:rFonts w:ascii="Times New Roman" w:hAnsi="Times New Roman" w:cs="Times New Roman"/>
          <w:sz w:val="24"/>
          <w:szCs w:val="24"/>
        </w:rPr>
        <w:t>Sorting in Gun Control Opinions</w:t>
      </w:r>
      <w:r w:rsidR="008D723A">
        <w:rPr>
          <w:rFonts w:ascii="Times New Roman" w:hAnsi="Times New Roman" w:cs="Times New Roman"/>
          <w:sz w:val="24"/>
          <w:szCs w:val="24"/>
        </w:rPr>
        <w:t>………………………………………………………..2</w:t>
      </w:r>
      <w:r w:rsidRPr="00FF5DE7">
        <w:rPr>
          <w:rFonts w:ascii="Times New Roman" w:hAnsi="Times New Roman" w:cs="Times New Roman"/>
          <w:sz w:val="24"/>
          <w:szCs w:val="24"/>
        </w:rPr>
        <w:t xml:space="preserve"> </w:t>
      </w:r>
    </w:p>
    <w:p w:rsidR="008D723A" w:rsidRDefault="008D723A" w:rsidP="007E36FD">
      <w:pPr>
        <w:tabs>
          <w:tab w:val="left" w:pos="360"/>
        </w:tabs>
        <w:rPr>
          <w:b/>
          <w:bCs/>
        </w:rPr>
      </w:pPr>
    </w:p>
    <w:p w:rsidR="000F4575" w:rsidRPr="008D723A" w:rsidRDefault="007E36FD" w:rsidP="007E36FD">
      <w:pPr>
        <w:tabs>
          <w:tab w:val="left" w:pos="360"/>
        </w:tabs>
        <w:rPr>
          <w:b/>
          <w:bCs/>
        </w:rPr>
      </w:pPr>
      <w:r w:rsidRPr="008D723A">
        <w:rPr>
          <w:b/>
          <w:bCs/>
        </w:rPr>
        <w:t>American National Election Study</w:t>
      </w:r>
    </w:p>
    <w:p w:rsidR="007E36FD" w:rsidRPr="008D723A" w:rsidRDefault="007E36FD" w:rsidP="008D723A">
      <w:pPr>
        <w:pStyle w:val="ListParagraph"/>
        <w:numPr>
          <w:ilvl w:val="0"/>
          <w:numId w:val="6"/>
        </w:numPr>
        <w:tabs>
          <w:tab w:val="left" w:pos="0"/>
          <w:tab w:val="left" w:leader="dot" w:pos="8640"/>
        </w:tabs>
        <w:ind w:left="360"/>
        <w:rPr>
          <w:rFonts w:ascii="Times New Roman" w:hAnsi="Times New Roman" w:cs="Times New Roman"/>
          <w:sz w:val="24"/>
          <w:szCs w:val="24"/>
        </w:rPr>
      </w:pPr>
      <w:r w:rsidRPr="008D723A">
        <w:rPr>
          <w:rFonts w:ascii="Times New Roman" w:hAnsi="Times New Roman" w:cs="Times New Roman"/>
          <w:sz w:val="24"/>
          <w:szCs w:val="24"/>
        </w:rPr>
        <w:t>Variable question wording and coding.</w:t>
      </w:r>
      <w:r w:rsidR="00017747" w:rsidRPr="008D723A">
        <w:rPr>
          <w:rFonts w:ascii="Times New Roman" w:hAnsi="Times New Roman" w:cs="Times New Roman"/>
          <w:sz w:val="24"/>
          <w:szCs w:val="24"/>
        </w:rPr>
        <w:tab/>
      </w:r>
      <w:r w:rsidR="00EA208E">
        <w:rPr>
          <w:rFonts w:ascii="Times New Roman" w:hAnsi="Times New Roman" w:cs="Times New Roman"/>
          <w:sz w:val="24"/>
          <w:szCs w:val="24"/>
        </w:rPr>
        <w:t>4</w:t>
      </w:r>
    </w:p>
    <w:p w:rsidR="007E36FD" w:rsidRPr="00FF5DE7" w:rsidRDefault="00035DAC" w:rsidP="008D723A">
      <w:pPr>
        <w:pStyle w:val="ListParagraph"/>
        <w:numPr>
          <w:ilvl w:val="0"/>
          <w:numId w:val="6"/>
        </w:numPr>
        <w:tabs>
          <w:tab w:val="left" w:pos="360"/>
          <w:tab w:val="left" w:leader="dot" w:pos="8640"/>
        </w:tabs>
        <w:ind w:left="0" w:firstLine="0"/>
        <w:rPr>
          <w:rFonts w:ascii="Times New Roman" w:hAnsi="Times New Roman" w:cs="Times New Roman"/>
          <w:sz w:val="24"/>
          <w:szCs w:val="24"/>
        </w:rPr>
      </w:pPr>
      <w:r w:rsidRPr="00FF5DE7">
        <w:rPr>
          <w:rFonts w:ascii="Times New Roman" w:hAnsi="Times New Roman" w:cs="Times New Roman"/>
          <w:sz w:val="24"/>
          <w:szCs w:val="24"/>
        </w:rPr>
        <w:t>Distributions</w:t>
      </w:r>
      <w:r w:rsidR="007E36FD" w:rsidRPr="00FF5DE7">
        <w:rPr>
          <w:rFonts w:ascii="Times New Roman" w:hAnsi="Times New Roman" w:cs="Times New Roman"/>
          <w:sz w:val="24"/>
          <w:szCs w:val="24"/>
        </w:rPr>
        <w:t xml:space="preserve"> of different trust measures.</w:t>
      </w:r>
      <w:r w:rsidR="00017747" w:rsidRPr="00FF5DE7">
        <w:rPr>
          <w:rFonts w:ascii="Times New Roman" w:hAnsi="Times New Roman" w:cs="Times New Roman"/>
          <w:sz w:val="24"/>
          <w:szCs w:val="24"/>
        </w:rPr>
        <w:tab/>
      </w:r>
      <w:r w:rsidR="00EA208E">
        <w:rPr>
          <w:rFonts w:ascii="Times New Roman" w:hAnsi="Times New Roman" w:cs="Times New Roman"/>
          <w:sz w:val="24"/>
          <w:szCs w:val="24"/>
        </w:rPr>
        <w:t>8</w:t>
      </w:r>
    </w:p>
    <w:p w:rsidR="007E36FD" w:rsidRPr="00FF5DE7" w:rsidRDefault="007E36FD" w:rsidP="008D723A">
      <w:pPr>
        <w:pStyle w:val="ListParagraph"/>
        <w:numPr>
          <w:ilvl w:val="0"/>
          <w:numId w:val="6"/>
        </w:numPr>
        <w:tabs>
          <w:tab w:val="left" w:pos="360"/>
          <w:tab w:val="left" w:leader="dot" w:pos="8640"/>
        </w:tabs>
        <w:ind w:left="0" w:firstLine="0"/>
        <w:rPr>
          <w:rFonts w:ascii="Times New Roman" w:hAnsi="Times New Roman" w:cs="Times New Roman"/>
          <w:sz w:val="24"/>
          <w:szCs w:val="24"/>
        </w:rPr>
      </w:pPr>
      <w:r w:rsidRPr="00FF5DE7">
        <w:rPr>
          <w:rFonts w:ascii="Times New Roman" w:hAnsi="Times New Roman" w:cs="Times New Roman"/>
          <w:sz w:val="24"/>
          <w:szCs w:val="24"/>
        </w:rPr>
        <w:t>Coefficient estimates for all variables in Table 1’s models.</w:t>
      </w:r>
      <w:r w:rsidR="00017747" w:rsidRPr="00FF5DE7">
        <w:rPr>
          <w:rFonts w:ascii="Times New Roman" w:hAnsi="Times New Roman" w:cs="Times New Roman"/>
          <w:sz w:val="24"/>
          <w:szCs w:val="24"/>
        </w:rPr>
        <w:tab/>
      </w:r>
      <w:r w:rsidR="00EA208E">
        <w:rPr>
          <w:rFonts w:ascii="Times New Roman" w:hAnsi="Times New Roman" w:cs="Times New Roman"/>
          <w:sz w:val="24"/>
          <w:szCs w:val="24"/>
        </w:rPr>
        <w:t>9</w:t>
      </w:r>
    </w:p>
    <w:p w:rsidR="007E36FD" w:rsidRPr="00FF5DE7" w:rsidRDefault="007E36FD" w:rsidP="008D723A">
      <w:pPr>
        <w:pStyle w:val="ListParagraph"/>
        <w:numPr>
          <w:ilvl w:val="0"/>
          <w:numId w:val="6"/>
        </w:numPr>
        <w:tabs>
          <w:tab w:val="left" w:pos="360"/>
          <w:tab w:val="left" w:leader="dot" w:pos="8640"/>
        </w:tabs>
        <w:ind w:left="0" w:firstLine="0"/>
        <w:rPr>
          <w:rFonts w:ascii="Times New Roman" w:hAnsi="Times New Roman" w:cs="Times New Roman"/>
          <w:sz w:val="24"/>
          <w:szCs w:val="24"/>
        </w:rPr>
      </w:pPr>
      <w:r w:rsidRPr="00FF5DE7">
        <w:rPr>
          <w:rFonts w:ascii="Times New Roman" w:hAnsi="Times New Roman" w:cs="Times New Roman"/>
          <w:sz w:val="24"/>
          <w:szCs w:val="24"/>
        </w:rPr>
        <w:t>Models controlling for gun ownership.</w:t>
      </w:r>
      <w:r w:rsidR="00017747" w:rsidRPr="00FF5DE7">
        <w:rPr>
          <w:rFonts w:ascii="Times New Roman" w:hAnsi="Times New Roman" w:cs="Times New Roman"/>
          <w:sz w:val="24"/>
          <w:szCs w:val="24"/>
        </w:rPr>
        <w:tab/>
      </w:r>
      <w:r w:rsidR="001601FC">
        <w:rPr>
          <w:rFonts w:ascii="Times New Roman" w:hAnsi="Times New Roman" w:cs="Times New Roman"/>
          <w:sz w:val="24"/>
          <w:szCs w:val="24"/>
        </w:rPr>
        <w:t>1</w:t>
      </w:r>
      <w:r w:rsidR="00EA208E">
        <w:rPr>
          <w:rFonts w:ascii="Times New Roman" w:hAnsi="Times New Roman" w:cs="Times New Roman"/>
          <w:sz w:val="24"/>
          <w:szCs w:val="24"/>
        </w:rPr>
        <w:t>1</w:t>
      </w:r>
    </w:p>
    <w:p w:rsidR="007E36FD" w:rsidRPr="00FF5DE7" w:rsidRDefault="007E36FD" w:rsidP="008D723A">
      <w:pPr>
        <w:pStyle w:val="ListParagraph"/>
        <w:numPr>
          <w:ilvl w:val="0"/>
          <w:numId w:val="6"/>
        </w:numPr>
        <w:tabs>
          <w:tab w:val="left" w:pos="360"/>
          <w:tab w:val="left" w:leader="dot" w:pos="8640"/>
        </w:tabs>
        <w:ind w:left="0" w:firstLine="0"/>
        <w:rPr>
          <w:rFonts w:ascii="Times New Roman" w:hAnsi="Times New Roman" w:cs="Times New Roman"/>
          <w:sz w:val="24"/>
          <w:szCs w:val="24"/>
        </w:rPr>
      </w:pPr>
      <w:r w:rsidRPr="00FF5DE7">
        <w:rPr>
          <w:rFonts w:ascii="Times New Roman" w:hAnsi="Times New Roman" w:cs="Times New Roman"/>
          <w:sz w:val="24"/>
          <w:szCs w:val="24"/>
        </w:rPr>
        <w:t>Ordered logistic regression for trichotomous gun control attitude.</w:t>
      </w:r>
      <w:r w:rsidR="00017747" w:rsidRPr="00FF5DE7">
        <w:rPr>
          <w:rFonts w:ascii="Times New Roman" w:hAnsi="Times New Roman" w:cs="Times New Roman"/>
          <w:sz w:val="24"/>
          <w:szCs w:val="24"/>
        </w:rPr>
        <w:tab/>
      </w:r>
      <w:r w:rsidR="00252299" w:rsidRPr="00FF5DE7">
        <w:rPr>
          <w:rFonts w:ascii="Times New Roman" w:hAnsi="Times New Roman" w:cs="Times New Roman"/>
          <w:sz w:val="24"/>
          <w:szCs w:val="24"/>
        </w:rPr>
        <w:t>1</w:t>
      </w:r>
      <w:r w:rsidR="00EA208E">
        <w:rPr>
          <w:rFonts w:ascii="Times New Roman" w:hAnsi="Times New Roman" w:cs="Times New Roman"/>
          <w:sz w:val="24"/>
          <w:szCs w:val="24"/>
        </w:rPr>
        <w:t>2</w:t>
      </w:r>
    </w:p>
    <w:p w:rsidR="000F4575" w:rsidRPr="00FF5DE7" w:rsidRDefault="007E36FD" w:rsidP="008D723A">
      <w:pPr>
        <w:pStyle w:val="ListParagraph"/>
        <w:numPr>
          <w:ilvl w:val="0"/>
          <w:numId w:val="6"/>
        </w:numPr>
        <w:tabs>
          <w:tab w:val="left" w:pos="360"/>
          <w:tab w:val="left" w:leader="dot" w:pos="8640"/>
        </w:tabs>
        <w:ind w:left="0" w:firstLine="0"/>
        <w:rPr>
          <w:rFonts w:ascii="Times New Roman" w:hAnsi="Times New Roman" w:cs="Times New Roman"/>
          <w:sz w:val="24"/>
          <w:szCs w:val="24"/>
        </w:rPr>
      </w:pPr>
      <w:r w:rsidRPr="00FF5DE7">
        <w:rPr>
          <w:rFonts w:ascii="Times New Roman" w:hAnsi="Times New Roman" w:cs="Times New Roman"/>
          <w:sz w:val="24"/>
          <w:szCs w:val="24"/>
        </w:rPr>
        <w:t>Do we see changes over time because of differences in response options?</w:t>
      </w:r>
      <w:r w:rsidR="00017747" w:rsidRPr="00FF5DE7">
        <w:rPr>
          <w:rFonts w:ascii="Times New Roman" w:hAnsi="Times New Roman" w:cs="Times New Roman"/>
          <w:sz w:val="24"/>
          <w:szCs w:val="24"/>
        </w:rPr>
        <w:tab/>
      </w:r>
      <w:r w:rsidR="00252299" w:rsidRPr="00FF5DE7">
        <w:rPr>
          <w:rFonts w:ascii="Times New Roman" w:hAnsi="Times New Roman" w:cs="Times New Roman"/>
          <w:sz w:val="24"/>
          <w:szCs w:val="24"/>
        </w:rPr>
        <w:t>1</w:t>
      </w:r>
      <w:r w:rsidR="00EA208E">
        <w:rPr>
          <w:rFonts w:ascii="Times New Roman" w:hAnsi="Times New Roman" w:cs="Times New Roman"/>
          <w:sz w:val="24"/>
          <w:szCs w:val="24"/>
        </w:rPr>
        <w:t>3</w:t>
      </w:r>
    </w:p>
    <w:p w:rsidR="000F4575" w:rsidRPr="00FF5DE7" w:rsidRDefault="000F4575" w:rsidP="00017747">
      <w:pPr>
        <w:tabs>
          <w:tab w:val="left" w:pos="360"/>
          <w:tab w:val="left" w:leader="dot" w:pos="8640"/>
        </w:tabs>
      </w:pPr>
    </w:p>
    <w:p w:rsidR="000F4575" w:rsidRPr="008D723A" w:rsidRDefault="000F4575" w:rsidP="00017747">
      <w:pPr>
        <w:tabs>
          <w:tab w:val="left" w:pos="360"/>
          <w:tab w:val="left" w:leader="dot" w:pos="8640"/>
        </w:tabs>
        <w:rPr>
          <w:b/>
          <w:bCs/>
        </w:rPr>
      </w:pPr>
      <w:r w:rsidRPr="008D723A">
        <w:rPr>
          <w:b/>
          <w:bCs/>
        </w:rPr>
        <w:t>T</w:t>
      </w:r>
      <w:r w:rsidR="007E36FD" w:rsidRPr="008D723A">
        <w:rPr>
          <w:b/>
          <w:bCs/>
        </w:rPr>
        <w:t xml:space="preserve">he </w:t>
      </w:r>
      <w:r w:rsidRPr="008D723A">
        <w:rPr>
          <w:b/>
          <w:bCs/>
        </w:rPr>
        <w:t>A</w:t>
      </w:r>
      <w:r w:rsidR="007E36FD" w:rsidRPr="008D723A">
        <w:rPr>
          <w:b/>
          <w:bCs/>
        </w:rPr>
        <w:t>merican Panel Study</w:t>
      </w:r>
    </w:p>
    <w:p w:rsidR="007E36FD" w:rsidRPr="00FF5DE7" w:rsidRDefault="007E36FD" w:rsidP="008D723A">
      <w:pPr>
        <w:pStyle w:val="ListParagraph"/>
        <w:numPr>
          <w:ilvl w:val="0"/>
          <w:numId w:val="6"/>
        </w:numPr>
        <w:tabs>
          <w:tab w:val="left" w:pos="360"/>
          <w:tab w:val="left" w:leader="dot" w:pos="8640"/>
        </w:tabs>
        <w:ind w:left="0" w:firstLine="0"/>
        <w:rPr>
          <w:rFonts w:ascii="Times New Roman" w:hAnsi="Times New Roman" w:cs="Times New Roman"/>
          <w:sz w:val="24"/>
          <w:szCs w:val="24"/>
        </w:rPr>
      </w:pPr>
      <w:r w:rsidRPr="00FF5DE7">
        <w:rPr>
          <w:rFonts w:ascii="Times New Roman" w:hAnsi="Times New Roman" w:cs="Times New Roman"/>
          <w:sz w:val="24"/>
          <w:szCs w:val="24"/>
        </w:rPr>
        <w:t>Variable question wording and coding</w:t>
      </w:r>
      <w:r w:rsidR="00894070" w:rsidRPr="00FF5DE7">
        <w:rPr>
          <w:rFonts w:ascii="Times New Roman" w:hAnsi="Times New Roman" w:cs="Times New Roman"/>
          <w:sz w:val="24"/>
          <w:szCs w:val="24"/>
        </w:rPr>
        <w:t xml:space="preserve"> with date question asked</w:t>
      </w:r>
      <w:r w:rsidRPr="00FF5DE7">
        <w:rPr>
          <w:rFonts w:ascii="Times New Roman" w:hAnsi="Times New Roman" w:cs="Times New Roman"/>
          <w:sz w:val="24"/>
          <w:szCs w:val="24"/>
        </w:rPr>
        <w:t>.</w:t>
      </w:r>
      <w:r w:rsidR="00017747" w:rsidRPr="00FF5DE7">
        <w:rPr>
          <w:rFonts w:ascii="Times New Roman" w:hAnsi="Times New Roman" w:cs="Times New Roman"/>
          <w:sz w:val="24"/>
          <w:szCs w:val="24"/>
        </w:rPr>
        <w:tab/>
      </w:r>
      <w:r w:rsidR="00252299" w:rsidRPr="00FF5DE7">
        <w:rPr>
          <w:rFonts w:ascii="Times New Roman" w:hAnsi="Times New Roman" w:cs="Times New Roman"/>
          <w:sz w:val="24"/>
          <w:szCs w:val="24"/>
        </w:rPr>
        <w:t>1</w:t>
      </w:r>
      <w:r w:rsidR="00EA208E">
        <w:rPr>
          <w:rFonts w:ascii="Times New Roman" w:hAnsi="Times New Roman" w:cs="Times New Roman"/>
          <w:sz w:val="24"/>
          <w:szCs w:val="24"/>
        </w:rPr>
        <w:t>5</w:t>
      </w:r>
    </w:p>
    <w:p w:rsidR="00D80E05" w:rsidRPr="00FF5DE7" w:rsidRDefault="007E36FD" w:rsidP="008D723A">
      <w:pPr>
        <w:pStyle w:val="ListParagraph"/>
        <w:numPr>
          <w:ilvl w:val="0"/>
          <w:numId w:val="6"/>
        </w:numPr>
        <w:tabs>
          <w:tab w:val="left" w:pos="360"/>
          <w:tab w:val="left" w:leader="dot" w:pos="8640"/>
        </w:tabs>
        <w:ind w:left="0" w:firstLine="0"/>
        <w:rPr>
          <w:rFonts w:ascii="Times New Roman" w:hAnsi="Times New Roman" w:cs="Times New Roman"/>
          <w:sz w:val="24"/>
          <w:szCs w:val="24"/>
        </w:rPr>
      </w:pPr>
      <w:r w:rsidRPr="00FF5DE7">
        <w:rPr>
          <w:rFonts w:ascii="Times New Roman" w:hAnsi="Times New Roman" w:cs="Times New Roman"/>
          <w:sz w:val="24"/>
          <w:szCs w:val="24"/>
        </w:rPr>
        <w:t>Constructing a Guttman scale of gun control policies.</w:t>
      </w:r>
      <w:r w:rsidR="00017747" w:rsidRPr="00FF5DE7">
        <w:rPr>
          <w:rFonts w:ascii="Times New Roman" w:hAnsi="Times New Roman" w:cs="Times New Roman"/>
          <w:sz w:val="24"/>
          <w:szCs w:val="24"/>
        </w:rPr>
        <w:tab/>
      </w:r>
      <w:r w:rsidR="00EA208E">
        <w:rPr>
          <w:rFonts w:ascii="Times New Roman" w:hAnsi="Times New Roman" w:cs="Times New Roman"/>
          <w:sz w:val="24"/>
          <w:szCs w:val="24"/>
        </w:rPr>
        <w:t>17</w:t>
      </w:r>
    </w:p>
    <w:p w:rsidR="000F4575" w:rsidRDefault="000F4575"/>
    <w:p w:rsidR="007D1320" w:rsidRDefault="007D1320">
      <w:pPr>
        <w:rPr>
          <w:b/>
          <w:bCs/>
        </w:rPr>
      </w:pPr>
      <w:r>
        <w:rPr>
          <w:b/>
          <w:bCs/>
        </w:rPr>
        <w:t>Robustness Checks</w:t>
      </w:r>
    </w:p>
    <w:p w:rsidR="007D1320" w:rsidRPr="007D1320" w:rsidRDefault="004C6353" w:rsidP="007D1320">
      <w:pPr>
        <w:pStyle w:val="ListParagraph"/>
        <w:numPr>
          <w:ilvl w:val="0"/>
          <w:numId w:val="6"/>
        </w:numPr>
        <w:tabs>
          <w:tab w:val="left" w:pos="360"/>
          <w:tab w:val="left" w:leader="dot" w:pos="8640"/>
        </w:tabs>
        <w:ind w:left="0" w:firstLine="0"/>
        <w:rPr>
          <w:rFonts w:ascii="Times New Roman" w:hAnsi="Times New Roman" w:cs="Times New Roman"/>
          <w:sz w:val="24"/>
          <w:szCs w:val="24"/>
        </w:rPr>
      </w:pPr>
      <w:r>
        <w:rPr>
          <w:rFonts w:ascii="Times New Roman" w:hAnsi="Times New Roman" w:cs="Times New Roman"/>
          <w:sz w:val="24"/>
          <w:szCs w:val="24"/>
        </w:rPr>
        <w:t>Trust as a Proxy</w:t>
      </w:r>
      <w:r w:rsidR="007D1320" w:rsidRPr="00FF5DE7">
        <w:rPr>
          <w:rFonts w:ascii="Times New Roman" w:hAnsi="Times New Roman" w:cs="Times New Roman"/>
          <w:sz w:val="24"/>
          <w:szCs w:val="24"/>
        </w:rPr>
        <w:tab/>
        <w:t>2</w:t>
      </w:r>
      <w:r w:rsidR="007D1320">
        <w:rPr>
          <w:rFonts w:ascii="Times New Roman" w:hAnsi="Times New Roman" w:cs="Times New Roman"/>
          <w:sz w:val="24"/>
          <w:szCs w:val="24"/>
        </w:rPr>
        <w:t>0</w:t>
      </w:r>
    </w:p>
    <w:p w:rsidR="001601FC" w:rsidRPr="001601FC" w:rsidRDefault="001601FC" w:rsidP="001601FC">
      <w:pPr>
        <w:pStyle w:val="ListParagraph"/>
        <w:numPr>
          <w:ilvl w:val="0"/>
          <w:numId w:val="6"/>
        </w:numPr>
        <w:ind w:left="360"/>
        <w:rPr>
          <w:rFonts w:ascii="Times New Roman" w:hAnsi="Times New Roman" w:cs="Times New Roman"/>
          <w:sz w:val="24"/>
          <w:szCs w:val="24"/>
        </w:rPr>
      </w:pPr>
      <w:r>
        <w:rPr>
          <w:rFonts w:ascii="Times New Roman" w:hAnsi="Times New Roman" w:cs="Times New Roman"/>
          <w:sz w:val="24"/>
          <w:szCs w:val="24"/>
        </w:rPr>
        <w:t>Trust and the perception of a policy as the start of a slippery slope…………………….2</w:t>
      </w:r>
      <w:r w:rsidR="007D1320">
        <w:rPr>
          <w:rFonts w:ascii="Times New Roman" w:hAnsi="Times New Roman" w:cs="Times New Roman"/>
          <w:sz w:val="24"/>
          <w:szCs w:val="24"/>
        </w:rPr>
        <w:t>2</w:t>
      </w:r>
    </w:p>
    <w:p w:rsidR="00017747" w:rsidRPr="00FF5DE7" w:rsidRDefault="00017747">
      <w:r w:rsidRPr="00FF5DE7">
        <w:br w:type="page"/>
      </w:r>
    </w:p>
    <w:p w:rsidR="00800DCE" w:rsidRPr="00FF5DE7" w:rsidRDefault="00800DCE" w:rsidP="00800DCE">
      <w:pPr>
        <w:rPr>
          <w:b/>
        </w:rPr>
      </w:pPr>
      <w:r w:rsidRPr="00FF5DE7">
        <w:rPr>
          <w:b/>
        </w:rPr>
        <w:lastRenderedPageBreak/>
        <w:t>Gun Control Opinions Over Time</w:t>
      </w:r>
    </w:p>
    <w:p w:rsidR="00800DCE" w:rsidRPr="00FF5DE7" w:rsidRDefault="00800DCE" w:rsidP="00800DCE">
      <w:pPr>
        <w:rPr>
          <w:b/>
        </w:rPr>
      </w:pPr>
      <w:r w:rsidRPr="00FF5DE7">
        <w:rPr>
          <w:b/>
        </w:rPr>
        <w:t xml:space="preserve">A Gun Control Sorting </w:t>
      </w:r>
    </w:p>
    <w:p w:rsidR="00800DCE" w:rsidRDefault="00800DCE" w:rsidP="00800DCE">
      <w:pPr>
        <w:rPr>
          <w:color w:val="222222"/>
          <w:shd w:val="clear" w:color="auto" w:fill="FFFFFF"/>
        </w:rPr>
      </w:pPr>
      <w:r w:rsidRPr="00FF5DE7">
        <w:rPr>
          <w:bCs/>
        </w:rPr>
        <w:t>We consider public sorting on gun control issues over time in two ways. First, we use</w:t>
      </w:r>
      <w:r w:rsidR="00AA251F">
        <w:rPr>
          <w:bCs/>
        </w:rPr>
        <w:t xml:space="preserve"> the</w:t>
      </w:r>
      <w:r w:rsidRPr="00FF5DE7">
        <w:rPr>
          <w:bCs/>
        </w:rPr>
        <w:t xml:space="preserve"> ANES data to track the positions of Democrats and Republicans on gun control (Figure A). </w:t>
      </w:r>
      <w:r w:rsidRPr="00FF5DE7">
        <w:rPr>
          <w:color w:val="222222"/>
          <w:shd w:val="clear" w:color="auto" w:fill="FFFFFF"/>
        </w:rPr>
        <w:t>This figure plots the partisan gap in gun control policy. As you can see, in the last two presidential elections the partisan gap has increased with Democrats much more supportive of gun control than Republicans. From 2000 to 2008, the gap was never more than 26 percentage points.</w:t>
      </w:r>
    </w:p>
    <w:p w:rsidR="00050309" w:rsidRPr="00FF5DE7" w:rsidRDefault="00050309" w:rsidP="00800DCE">
      <w:pPr>
        <w:rPr>
          <w:color w:val="222222"/>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00DCE" w:rsidRPr="00FF5DE7" w:rsidTr="006723B6">
        <w:tc>
          <w:tcPr>
            <w:tcW w:w="9350" w:type="dxa"/>
          </w:tcPr>
          <w:p w:rsidR="00800DCE" w:rsidRPr="00FF5DE7" w:rsidRDefault="006723B6" w:rsidP="00800DCE">
            <w:pPr>
              <w:rPr>
                <w:b/>
                <w:bCs/>
              </w:rPr>
            </w:pPr>
            <w:r w:rsidRPr="00FF5DE7">
              <w:rPr>
                <w:b/>
                <w:bCs/>
              </w:rPr>
              <w:t>Figure A: Difference Between Republicans and Democrats on Gun Control</w:t>
            </w:r>
          </w:p>
        </w:tc>
      </w:tr>
      <w:tr w:rsidR="00800DCE" w:rsidRPr="00FF5DE7" w:rsidTr="006723B6">
        <w:tc>
          <w:tcPr>
            <w:tcW w:w="9350" w:type="dxa"/>
          </w:tcPr>
          <w:p w:rsidR="00800DCE" w:rsidRPr="00FF5DE7" w:rsidRDefault="006723B6" w:rsidP="00800DCE">
            <w:r w:rsidRPr="00FF5DE7">
              <w:rPr>
                <w:noProof/>
                <w:lang w:val="en-IN" w:eastAsia="en-IN"/>
              </w:rPr>
              <w:drawing>
                <wp:inline distT="0" distB="0" distL="0" distR="0">
                  <wp:extent cx="2590531" cy="2348663"/>
                  <wp:effectExtent l="12700" t="12700" r="13335" b="13970"/>
                  <wp:docPr id="4" name="Picture 4"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rtyGap.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0210" cy="2384638"/>
                          </a:xfrm>
                          <a:prstGeom prst="rect">
                            <a:avLst/>
                          </a:prstGeom>
                          <a:ln>
                            <a:solidFill>
                              <a:schemeClr val="tx1"/>
                            </a:solidFill>
                          </a:ln>
                        </pic:spPr>
                      </pic:pic>
                    </a:graphicData>
                  </a:graphic>
                </wp:inline>
              </w:drawing>
            </w:r>
          </w:p>
        </w:tc>
      </w:tr>
      <w:tr w:rsidR="00800DCE" w:rsidRPr="00FF5DE7" w:rsidTr="006723B6">
        <w:tc>
          <w:tcPr>
            <w:tcW w:w="9350" w:type="dxa"/>
          </w:tcPr>
          <w:p w:rsidR="00800DCE" w:rsidRPr="00FF5DE7" w:rsidRDefault="006723B6" w:rsidP="00800DCE">
            <w:pPr>
              <w:rPr>
                <w:i/>
                <w:iCs/>
              </w:rPr>
            </w:pPr>
            <w:r w:rsidRPr="00FF5DE7">
              <w:rPr>
                <w:i/>
                <w:iCs/>
              </w:rPr>
              <w:t>Bars represent 95% confidence intervals</w:t>
            </w:r>
          </w:p>
        </w:tc>
      </w:tr>
    </w:tbl>
    <w:p w:rsidR="00800DCE" w:rsidRPr="00FF5DE7" w:rsidRDefault="00800DCE" w:rsidP="00800DCE">
      <w:pPr>
        <w:rPr>
          <w:bCs/>
        </w:rPr>
      </w:pPr>
    </w:p>
    <w:p w:rsidR="00800DCE" w:rsidRPr="00FF5DE7" w:rsidRDefault="00800DCE" w:rsidP="00800DCE">
      <w:pPr>
        <w:rPr>
          <w:bCs/>
        </w:rPr>
      </w:pPr>
      <w:r w:rsidRPr="00FF5DE7">
        <w:rPr>
          <w:bCs/>
        </w:rPr>
        <w:t xml:space="preserve">Second, we use a measure that we believe may be even more directly indicative of sorting (following </w:t>
      </w:r>
      <w:proofErr w:type="spellStart"/>
      <w:r w:rsidRPr="00FF5DE7">
        <w:rPr>
          <w:bCs/>
        </w:rPr>
        <w:t>Levendusky</w:t>
      </w:r>
      <w:proofErr w:type="spellEnd"/>
      <w:r w:rsidRPr="00FF5DE7">
        <w:rPr>
          <w:bCs/>
        </w:rPr>
        <w:t xml:space="preserve"> 2009) (Table A.1). This measure relies on the following question: </w:t>
      </w:r>
    </w:p>
    <w:p w:rsidR="00800DCE" w:rsidRDefault="00800DCE" w:rsidP="00800DCE">
      <w:pPr>
        <w:rPr>
          <w:bCs/>
        </w:rPr>
      </w:pPr>
      <w:r w:rsidRPr="00FF5DE7">
        <w:rPr>
          <w:bCs/>
        </w:rPr>
        <w:t xml:space="preserve">“Which party do you think better reflects your views on gun control – Democrats or Republicans?” </w:t>
      </w:r>
    </w:p>
    <w:p w:rsidR="00050309" w:rsidRPr="00FF5DE7" w:rsidRDefault="00050309" w:rsidP="00800DCE">
      <w:pPr>
        <w:rPr>
          <w:bCs/>
        </w:rPr>
      </w:pPr>
    </w:p>
    <w:p w:rsidR="00800DCE" w:rsidRDefault="00800DCE" w:rsidP="00800DCE">
      <w:pPr>
        <w:rPr>
          <w:bCs/>
        </w:rPr>
      </w:pPr>
      <w:r w:rsidRPr="00FF5DE7">
        <w:rPr>
          <w:bCs/>
        </w:rPr>
        <w:t>Over time, different polling organizations asked this question</w:t>
      </w:r>
      <w:r w:rsidR="005D1989">
        <w:rPr>
          <w:bCs/>
        </w:rPr>
        <w:t xml:space="preserve">: </w:t>
      </w:r>
      <w:r w:rsidRPr="00FF5DE7">
        <w:rPr>
          <w:bCs/>
        </w:rPr>
        <w:t xml:space="preserve">2002-2015 are from data collected by Pew. Data from 1999 was collected by Gallup. We believe that this second measure reflects an increased sorting – people grow more likely to report that their own party better reflects their views.  </w:t>
      </w:r>
    </w:p>
    <w:p w:rsidR="00E234C9" w:rsidRPr="00FF5DE7" w:rsidRDefault="00E234C9" w:rsidP="00800DCE">
      <w:pPr>
        <w:rPr>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5"/>
        <w:gridCol w:w="1745"/>
        <w:gridCol w:w="1745"/>
        <w:gridCol w:w="1745"/>
        <w:gridCol w:w="1802"/>
      </w:tblGrid>
      <w:tr w:rsidR="00800DCE" w:rsidRPr="00FF5DE7" w:rsidTr="00E234C9">
        <w:trPr>
          <w:trHeight w:val="448"/>
        </w:trPr>
        <w:tc>
          <w:tcPr>
            <w:tcW w:w="8782" w:type="dxa"/>
            <w:gridSpan w:val="5"/>
            <w:tcBorders>
              <w:bottom w:val="thinThickSmallGap" w:sz="24" w:space="0" w:color="auto"/>
            </w:tcBorders>
            <w:vAlign w:val="center"/>
          </w:tcPr>
          <w:p w:rsidR="00800DCE" w:rsidRPr="00FF5DE7" w:rsidRDefault="00800DCE" w:rsidP="00800DCE">
            <w:pPr>
              <w:jc w:val="center"/>
              <w:rPr>
                <w:b/>
                <w:bCs/>
              </w:rPr>
            </w:pPr>
            <w:r w:rsidRPr="00FF5DE7">
              <w:rPr>
                <w:b/>
                <w:bCs/>
              </w:rPr>
              <w:t>Table A.1: Which Party Does A Better Job Reflecting Your Views on Gun Control</w:t>
            </w:r>
          </w:p>
        </w:tc>
      </w:tr>
      <w:tr w:rsidR="00800DCE" w:rsidRPr="00FF5DE7" w:rsidTr="00E234C9">
        <w:trPr>
          <w:trHeight w:val="448"/>
        </w:trPr>
        <w:tc>
          <w:tcPr>
            <w:tcW w:w="1745" w:type="dxa"/>
            <w:tcBorders>
              <w:bottom w:val="thinThickSmallGap" w:sz="24" w:space="0" w:color="auto"/>
            </w:tcBorders>
            <w:vAlign w:val="center"/>
          </w:tcPr>
          <w:p w:rsidR="00800DCE" w:rsidRPr="00FF5DE7" w:rsidRDefault="00800DCE" w:rsidP="00800DCE">
            <w:pPr>
              <w:jc w:val="center"/>
              <w:rPr>
                <w:b/>
                <w:bCs/>
              </w:rPr>
            </w:pPr>
            <w:r w:rsidRPr="00FF5DE7">
              <w:rPr>
                <w:b/>
                <w:bCs/>
              </w:rPr>
              <w:t>Year</w:t>
            </w:r>
          </w:p>
        </w:tc>
        <w:tc>
          <w:tcPr>
            <w:tcW w:w="1745" w:type="dxa"/>
            <w:tcBorders>
              <w:bottom w:val="thinThickSmallGap" w:sz="24" w:space="0" w:color="auto"/>
            </w:tcBorders>
            <w:vAlign w:val="center"/>
          </w:tcPr>
          <w:p w:rsidR="00800DCE" w:rsidRPr="00FF5DE7" w:rsidRDefault="00800DCE" w:rsidP="00800DCE">
            <w:pPr>
              <w:jc w:val="center"/>
              <w:rPr>
                <w:b/>
                <w:bCs/>
              </w:rPr>
            </w:pPr>
            <w:r w:rsidRPr="00FF5DE7">
              <w:rPr>
                <w:b/>
                <w:bCs/>
              </w:rPr>
              <w:t>Democrats</w:t>
            </w:r>
          </w:p>
        </w:tc>
        <w:tc>
          <w:tcPr>
            <w:tcW w:w="1745" w:type="dxa"/>
            <w:tcBorders>
              <w:bottom w:val="thinThickSmallGap" w:sz="24" w:space="0" w:color="auto"/>
            </w:tcBorders>
            <w:vAlign w:val="center"/>
          </w:tcPr>
          <w:p w:rsidR="00800DCE" w:rsidRPr="00FF5DE7" w:rsidRDefault="00800DCE" w:rsidP="00800DCE">
            <w:pPr>
              <w:jc w:val="center"/>
              <w:rPr>
                <w:b/>
                <w:bCs/>
              </w:rPr>
            </w:pPr>
            <w:r w:rsidRPr="00FF5DE7">
              <w:rPr>
                <w:b/>
                <w:bCs/>
              </w:rPr>
              <w:t>Republicans</w:t>
            </w:r>
          </w:p>
        </w:tc>
        <w:tc>
          <w:tcPr>
            <w:tcW w:w="1745" w:type="dxa"/>
            <w:tcBorders>
              <w:bottom w:val="thinThickSmallGap" w:sz="24" w:space="0" w:color="auto"/>
            </w:tcBorders>
            <w:vAlign w:val="center"/>
          </w:tcPr>
          <w:p w:rsidR="00800DCE" w:rsidRPr="00FF5DE7" w:rsidRDefault="00800DCE" w:rsidP="00800DCE">
            <w:pPr>
              <w:jc w:val="center"/>
              <w:rPr>
                <w:b/>
                <w:bCs/>
              </w:rPr>
            </w:pPr>
            <w:r w:rsidRPr="00FF5DE7">
              <w:rPr>
                <w:b/>
                <w:bCs/>
              </w:rPr>
              <w:t>Liberals</w:t>
            </w:r>
          </w:p>
        </w:tc>
        <w:tc>
          <w:tcPr>
            <w:tcW w:w="1799" w:type="dxa"/>
            <w:tcBorders>
              <w:bottom w:val="thinThickSmallGap" w:sz="24" w:space="0" w:color="auto"/>
            </w:tcBorders>
            <w:vAlign w:val="center"/>
          </w:tcPr>
          <w:p w:rsidR="00800DCE" w:rsidRPr="00FF5DE7" w:rsidRDefault="00800DCE" w:rsidP="00800DCE">
            <w:pPr>
              <w:jc w:val="center"/>
              <w:rPr>
                <w:b/>
                <w:bCs/>
              </w:rPr>
            </w:pPr>
            <w:r w:rsidRPr="00FF5DE7">
              <w:rPr>
                <w:b/>
                <w:bCs/>
              </w:rPr>
              <w:t>Conservatives</w:t>
            </w:r>
          </w:p>
        </w:tc>
      </w:tr>
      <w:tr w:rsidR="00800DCE" w:rsidRPr="00FF5DE7" w:rsidTr="00E234C9">
        <w:trPr>
          <w:trHeight w:val="448"/>
        </w:trPr>
        <w:tc>
          <w:tcPr>
            <w:tcW w:w="1745" w:type="dxa"/>
            <w:tcBorders>
              <w:top w:val="thinThickSmallGap" w:sz="24" w:space="0" w:color="auto"/>
              <w:bottom w:val="dotted" w:sz="4" w:space="0" w:color="auto"/>
            </w:tcBorders>
            <w:vAlign w:val="center"/>
          </w:tcPr>
          <w:p w:rsidR="00800DCE" w:rsidRPr="00FF5DE7" w:rsidRDefault="00800DCE" w:rsidP="00800DCE">
            <w:pPr>
              <w:jc w:val="center"/>
            </w:pPr>
            <w:r w:rsidRPr="00FF5DE7">
              <w:t>2015</w:t>
            </w:r>
          </w:p>
        </w:tc>
        <w:tc>
          <w:tcPr>
            <w:tcW w:w="1745" w:type="dxa"/>
            <w:tcBorders>
              <w:top w:val="thinThickSmallGap" w:sz="24" w:space="0" w:color="auto"/>
              <w:bottom w:val="dotted" w:sz="4" w:space="0" w:color="auto"/>
            </w:tcBorders>
            <w:vAlign w:val="center"/>
          </w:tcPr>
          <w:p w:rsidR="00800DCE" w:rsidRPr="00FF5DE7" w:rsidRDefault="00800DCE" w:rsidP="00800DCE">
            <w:pPr>
              <w:jc w:val="center"/>
            </w:pPr>
            <w:r w:rsidRPr="00FF5DE7">
              <w:t>68%</w:t>
            </w:r>
          </w:p>
        </w:tc>
        <w:tc>
          <w:tcPr>
            <w:tcW w:w="1745" w:type="dxa"/>
            <w:tcBorders>
              <w:top w:val="thinThickSmallGap" w:sz="24" w:space="0" w:color="auto"/>
              <w:bottom w:val="dotted" w:sz="4" w:space="0" w:color="auto"/>
            </w:tcBorders>
            <w:vAlign w:val="center"/>
          </w:tcPr>
          <w:p w:rsidR="00800DCE" w:rsidRPr="00FF5DE7" w:rsidRDefault="00800DCE" w:rsidP="00800DCE">
            <w:pPr>
              <w:jc w:val="center"/>
            </w:pPr>
            <w:r w:rsidRPr="00FF5DE7">
              <w:t>80%</w:t>
            </w:r>
          </w:p>
        </w:tc>
        <w:tc>
          <w:tcPr>
            <w:tcW w:w="1745" w:type="dxa"/>
            <w:tcBorders>
              <w:top w:val="thinThickSmallGap" w:sz="24" w:space="0" w:color="auto"/>
              <w:bottom w:val="dotted" w:sz="4" w:space="0" w:color="auto"/>
            </w:tcBorders>
            <w:vAlign w:val="center"/>
          </w:tcPr>
          <w:p w:rsidR="00800DCE" w:rsidRPr="00FF5DE7" w:rsidRDefault="00800DCE" w:rsidP="00800DCE">
            <w:pPr>
              <w:jc w:val="center"/>
            </w:pPr>
            <w:r w:rsidRPr="00FF5DE7">
              <w:t>65%</w:t>
            </w:r>
          </w:p>
        </w:tc>
        <w:tc>
          <w:tcPr>
            <w:tcW w:w="1799" w:type="dxa"/>
            <w:tcBorders>
              <w:top w:val="thinThickSmallGap" w:sz="24" w:space="0" w:color="auto"/>
              <w:bottom w:val="dotted" w:sz="4" w:space="0" w:color="auto"/>
            </w:tcBorders>
            <w:vAlign w:val="center"/>
          </w:tcPr>
          <w:p w:rsidR="00800DCE" w:rsidRPr="00FF5DE7" w:rsidRDefault="00800DCE" w:rsidP="00800DCE">
            <w:pPr>
              <w:jc w:val="center"/>
            </w:pPr>
            <w:r w:rsidRPr="00FF5DE7">
              <w:t>69%</w:t>
            </w:r>
          </w:p>
        </w:tc>
      </w:tr>
      <w:tr w:rsidR="00800DCE" w:rsidRPr="00FF5DE7" w:rsidTr="00E234C9">
        <w:trPr>
          <w:trHeight w:val="448"/>
        </w:trPr>
        <w:tc>
          <w:tcPr>
            <w:tcW w:w="1745" w:type="dxa"/>
            <w:tcBorders>
              <w:top w:val="dotted" w:sz="4" w:space="0" w:color="auto"/>
              <w:bottom w:val="dotted" w:sz="4" w:space="0" w:color="auto"/>
            </w:tcBorders>
            <w:vAlign w:val="center"/>
          </w:tcPr>
          <w:p w:rsidR="00800DCE" w:rsidRPr="00FF5DE7" w:rsidRDefault="00800DCE" w:rsidP="00800DCE">
            <w:pPr>
              <w:jc w:val="center"/>
            </w:pPr>
            <w:r w:rsidRPr="00FF5DE7">
              <w:t>2013</w:t>
            </w:r>
          </w:p>
        </w:tc>
        <w:tc>
          <w:tcPr>
            <w:tcW w:w="1745" w:type="dxa"/>
            <w:tcBorders>
              <w:top w:val="dotted" w:sz="4" w:space="0" w:color="auto"/>
              <w:bottom w:val="dotted" w:sz="4" w:space="0" w:color="auto"/>
            </w:tcBorders>
            <w:vAlign w:val="center"/>
          </w:tcPr>
          <w:p w:rsidR="00800DCE" w:rsidRPr="00FF5DE7" w:rsidRDefault="00800DCE" w:rsidP="00800DCE">
            <w:pPr>
              <w:jc w:val="center"/>
            </w:pPr>
            <w:r w:rsidRPr="00FF5DE7">
              <w:t>64%</w:t>
            </w:r>
          </w:p>
        </w:tc>
        <w:tc>
          <w:tcPr>
            <w:tcW w:w="1745" w:type="dxa"/>
            <w:tcBorders>
              <w:top w:val="dotted" w:sz="4" w:space="0" w:color="auto"/>
              <w:bottom w:val="dotted" w:sz="4" w:space="0" w:color="auto"/>
            </w:tcBorders>
            <w:vAlign w:val="center"/>
          </w:tcPr>
          <w:p w:rsidR="00800DCE" w:rsidRPr="00FF5DE7" w:rsidRDefault="00800DCE" w:rsidP="00800DCE">
            <w:pPr>
              <w:jc w:val="center"/>
            </w:pPr>
            <w:r w:rsidRPr="00FF5DE7">
              <w:t>75%</w:t>
            </w:r>
          </w:p>
        </w:tc>
        <w:tc>
          <w:tcPr>
            <w:tcW w:w="1745" w:type="dxa"/>
            <w:tcBorders>
              <w:top w:val="dotted" w:sz="4" w:space="0" w:color="auto"/>
              <w:bottom w:val="dotted" w:sz="4" w:space="0" w:color="auto"/>
            </w:tcBorders>
            <w:vAlign w:val="center"/>
          </w:tcPr>
          <w:p w:rsidR="00800DCE" w:rsidRPr="00FF5DE7" w:rsidRDefault="00800DCE" w:rsidP="00800DCE">
            <w:pPr>
              <w:jc w:val="center"/>
            </w:pPr>
            <w:r w:rsidRPr="00FF5DE7">
              <w:t>59%</w:t>
            </w:r>
          </w:p>
        </w:tc>
        <w:tc>
          <w:tcPr>
            <w:tcW w:w="1799" w:type="dxa"/>
            <w:tcBorders>
              <w:top w:val="dotted" w:sz="4" w:space="0" w:color="auto"/>
              <w:bottom w:val="dotted" w:sz="4" w:space="0" w:color="auto"/>
            </w:tcBorders>
            <w:vAlign w:val="center"/>
          </w:tcPr>
          <w:p w:rsidR="00800DCE" w:rsidRPr="00FF5DE7" w:rsidRDefault="00800DCE" w:rsidP="00800DCE">
            <w:pPr>
              <w:jc w:val="center"/>
            </w:pPr>
            <w:r w:rsidRPr="00FF5DE7">
              <w:t>60%</w:t>
            </w:r>
          </w:p>
        </w:tc>
      </w:tr>
      <w:tr w:rsidR="00800DCE" w:rsidRPr="00FF5DE7" w:rsidTr="00E234C9">
        <w:trPr>
          <w:trHeight w:val="448"/>
        </w:trPr>
        <w:tc>
          <w:tcPr>
            <w:tcW w:w="1745" w:type="dxa"/>
            <w:tcBorders>
              <w:top w:val="dotted" w:sz="4" w:space="0" w:color="auto"/>
              <w:bottom w:val="dotted" w:sz="4" w:space="0" w:color="auto"/>
            </w:tcBorders>
            <w:vAlign w:val="center"/>
          </w:tcPr>
          <w:p w:rsidR="00800DCE" w:rsidRPr="00FF5DE7" w:rsidRDefault="00800DCE" w:rsidP="00800DCE">
            <w:pPr>
              <w:jc w:val="center"/>
            </w:pPr>
            <w:r w:rsidRPr="00FF5DE7">
              <w:t>2002</w:t>
            </w:r>
          </w:p>
        </w:tc>
        <w:tc>
          <w:tcPr>
            <w:tcW w:w="1745" w:type="dxa"/>
            <w:tcBorders>
              <w:top w:val="dotted" w:sz="4" w:space="0" w:color="auto"/>
              <w:bottom w:val="dotted" w:sz="4" w:space="0" w:color="auto"/>
            </w:tcBorders>
            <w:vAlign w:val="center"/>
          </w:tcPr>
          <w:p w:rsidR="00800DCE" w:rsidRPr="00FF5DE7" w:rsidRDefault="00800DCE" w:rsidP="00800DCE">
            <w:pPr>
              <w:jc w:val="center"/>
            </w:pPr>
            <w:r w:rsidRPr="00FF5DE7">
              <w:t>61%</w:t>
            </w:r>
          </w:p>
        </w:tc>
        <w:tc>
          <w:tcPr>
            <w:tcW w:w="1745" w:type="dxa"/>
            <w:tcBorders>
              <w:top w:val="dotted" w:sz="4" w:space="0" w:color="auto"/>
              <w:bottom w:val="dotted" w:sz="4" w:space="0" w:color="auto"/>
            </w:tcBorders>
            <w:vAlign w:val="center"/>
          </w:tcPr>
          <w:p w:rsidR="00800DCE" w:rsidRPr="00FF5DE7" w:rsidRDefault="00800DCE" w:rsidP="00800DCE">
            <w:pPr>
              <w:jc w:val="center"/>
            </w:pPr>
            <w:r w:rsidRPr="00FF5DE7">
              <w:t>62%</w:t>
            </w:r>
          </w:p>
        </w:tc>
        <w:tc>
          <w:tcPr>
            <w:tcW w:w="1745" w:type="dxa"/>
            <w:tcBorders>
              <w:top w:val="dotted" w:sz="4" w:space="0" w:color="auto"/>
              <w:bottom w:val="dotted" w:sz="4" w:space="0" w:color="auto"/>
            </w:tcBorders>
            <w:vAlign w:val="center"/>
          </w:tcPr>
          <w:p w:rsidR="00800DCE" w:rsidRPr="00FF5DE7" w:rsidRDefault="00800DCE" w:rsidP="00800DCE">
            <w:pPr>
              <w:jc w:val="center"/>
            </w:pPr>
            <w:r w:rsidRPr="00FF5DE7">
              <w:t>54%</w:t>
            </w:r>
          </w:p>
        </w:tc>
        <w:tc>
          <w:tcPr>
            <w:tcW w:w="1799" w:type="dxa"/>
            <w:tcBorders>
              <w:top w:val="dotted" w:sz="4" w:space="0" w:color="auto"/>
              <w:bottom w:val="dotted" w:sz="4" w:space="0" w:color="auto"/>
            </w:tcBorders>
            <w:vAlign w:val="center"/>
          </w:tcPr>
          <w:p w:rsidR="00800DCE" w:rsidRPr="00FF5DE7" w:rsidRDefault="00800DCE" w:rsidP="00800DCE">
            <w:pPr>
              <w:jc w:val="center"/>
            </w:pPr>
            <w:r w:rsidRPr="00FF5DE7">
              <w:t>52%</w:t>
            </w:r>
          </w:p>
        </w:tc>
      </w:tr>
      <w:tr w:rsidR="00800DCE" w:rsidRPr="00FF5DE7" w:rsidTr="00E234C9">
        <w:trPr>
          <w:trHeight w:val="448"/>
        </w:trPr>
        <w:tc>
          <w:tcPr>
            <w:tcW w:w="1745" w:type="dxa"/>
            <w:tcBorders>
              <w:top w:val="dotted" w:sz="4" w:space="0" w:color="auto"/>
              <w:bottom w:val="dotted" w:sz="4" w:space="0" w:color="auto"/>
            </w:tcBorders>
            <w:vAlign w:val="center"/>
          </w:tcPr>
          <w:p w:rsidR="00800DCE" w:rsidRPr="00FF5DE7" w:rsidRDefault="00800DCE" w:rsidP="00800DCE">
            <w:pPr>
              <w:jc w:val="center"/>
            </w:pPr>
            <w:r w:rsidRPr="00FF5DE7">
              <w:t>1999</w:t>
            </w:r>
          </w:p>
        </w:tc>
        <w:tc>
          <w:tcPr>
            <w:tcW w:w="1745" w:type="dxa"/>
            <w:tcBorders>
              <w:top w:val="dotted" w:sz="4" w:space="0" w:color="auto"/>
              <w:bottom w:val="dotted" w:sz="4" w:space="0" w:color="auto"/>
            </w:tcBorders>
            <w:vAlign w:val="center"/>
          </w:tcPr>
          <w:p w:rsidR="00800DCE" w:rsidRPr="00FF5DE7" w:rsidRDefault="00800DCE" w:rsidP="00800DCE">
            <w:pPr>
              <w:jc w:val="center"/>
            </w:pPr>
            <w:r w:rsidRPr="00FF5DE7">
              <w:t>57%</w:t>
            </w:r>
          </w:p>
        </w:tc>
        <w:tc>
          <w:tcPr>
            <w:tcW w:w="1745" w:type="dxa"/>
            <w:tcBorders>
              <w:top w:val="dotted" w:sz="4" w:space="0" w:color="auto"/>
              <w:bottom w:val="dotted" w:sz="4" w:space="0" w:color="auto"/>
            </w:tcBorders>
            <w:vAlign w:val="center"/>
          </w:tcPr>
          <w:p w:rsidR="00800DCE" w:rsidRPr="00FF5DE7" w:rsidRDefault="00800DCE" w:rsidP="00800DCE">
            <w:pPr>
              <w:jc w:val="center"/>
            </w:pPr>
            <w:r w:rsidRPr="00FF5DE7">
              <w:t>53%</w:t>
            </w:r>
          </w:p>
        </w:tc>
        <w:tc>
          <w:tcPr>
            <w:tcW w:w="1745" w:type="dxa"/>
            <w:tcBorders>
              <w:top w:val="dotted" w:sz="4" w:space="0" w:color="auto"/>
              <w:bottom w:val="dotted" w:sz="4" w:space="0" w:color="auto"/>
            </w:tcBorders>
            <w:vAlign w:val="center"/>
          </w:tcPr>
          <w:p w:rsidR="00800DCE" w:rsidRPr="00FF5DE7" w:rsidRDefault="00800DCE" w:rsidP="00800DCE">
            <w:pPr>
              <w:jc w:val="center"/>
            </w:pPr>
            <w:r w:rsidRPr="00FF5DE7">
              <w:t>68%</w:t>
            </w:r>
          </w:p>
        </w:tc>
        <w:tc>
          <w:tcPr>
            <w:tcW w:w="1799" w:type="dxa"/>
            <w:tcBorders>
              <w:top w:val="dotted" w:sz="4" w:space="0" w:color="auto"/>
              <w:bottom w:val="dotted" w:sz="4" w:space="0" w:color="auto"/>
            </w:tcBorders>
            <w:vAlign w:val="center"/>
          </w:tcPr>
          <w:p w:rsidR="00800DCE" w:rsidRPr="00FF5DE7" w:rsidRDefault="00800DCE" w:rsidP="00800DCE">
            <w:pPr>
              <w:jc w:val="center"/>
            </w:pPr>
            <w:r w:rsidRPr="00FF5DE7">
              <w:t>57%</w:t>
            </w:r>
          </w:p>
        </w:tc>
      </w:tr>
      <w:tr w:rsidR="00800DCE" w:rsidRPr="00FF5DE7" w:rsidTr="00E234C9">
        <w:trPr>
          <w:trHeight w:val="448"/>
        </w:trPr>
        <w:tc>
          <w:tcPr>
            <w:tcW w:w="8782" w:type="dxa"/>
            <w:gridSpan w:val="5"/>
            <w:tcBorders>
              <w:top w:val="dotted" w:sz="4" w:space="0" w:color="auto"/>
              <w:bottom w:val="dotted" w:sz="4" w:space="0" w:color="auto"/>
            </w:tcBorders>
            <w:vAlign w:val="center"/>
          </w:tcPr>
          <w:p w:rsidR="00800DCE" w:rsidRPr="00FF5DE7" w:rsidRDefault="00800DCE" w:rsidP="00800DCE">
            <w:pPr>
              <w:rPr>
                <w:i/>
                <w:iCs/>
              </w:rPr>
            </w:pPr>
            <w:bookmarkStart w:id="0" w:name="_GoBack" w:colFirst="0" w:colLast="0"/>
            <w:r w:rsidRPr="00FF5DE7">
              <w:rPr>
                <w:i/>
                <w:iCs/>
              </w:rPr>
              <w:t>Weighted results</w:t>
            </w:r>
          </w:p>
        </w:tc>
      </w:tr>
      <w:bookmarkEnd w:id="0"/>
    </w:tbl>
    <w:p w:rsidR="00800DCE" w:rsidRPr="00FF5DE7" w:rsidRDefault="00800DCE" w:rsidP="00800DCE">
      <w:pPr>
        <w:rPr>
          <w:bCs/>
        </w:rPr>
      </w:pPr>
    </w:p>
    <w:p w:rsidR="005F2488" w:rsidRDefault="00FF5DE7" w:rsidP="005F2488">
      <w:pPr>
        <w:ind w:firstLine="720"/>
        <w:contextualSpacing/>
      </w:pPr>
      <w:r w:rsidRPr="00FF5DE7">
        <w:t xml:space="preserve">Given that our focus is on the slippery slope of gun control policy, we also note another issue which could affect public opinion. In 2008, a Supreme Court decision in </w:t>
      </w:r>
      <w:r w:rsidRPr="00FF5DE7">
        <w:rPr>
          <w:i/>
          <w:iCs/>
        </w:rPr>
        <w:t>District of Columbia</w:t>
      </w:r>
      <w:r w:rsidR="00050309">
        <w:rPr>
          <w:i/>
          <w:iCs/>
        </w:rPr>
        <w:t xml:space="preserve"> v. Heller </w:t>
      </w:r>
      <w:r w:rsidRPr="00FF5DE7">
        <w:t xml:space="preserve">does appear to set the precedent about the extent to which states can restrict the ownership of guns. We do not see any evidence that this decision affected the extent to which people perceived gun control as a slippery slope. </w:t>
      </w:r>
    </w:p>
    <w:p w:rsidR="005F2488" w:rsidRDefault="00FF5DE7" w:rsidP="005F2488">
      <w:pPr>
        <w:ind w:firstLine="720"/>
        <w:contextualSpacing/>
      </w:pPr>
      <w:r w:rsidRPr="00FF5DE7">
        <w:t xml:space="preserve">First, </w:t>
      </w:r>
      <w:r>
        <w:t>without engaging in</w:t>
      </w:r>
      <w:r w:rsidRPr="00FF5DE7">
        <w:t xml:space="preserve"> legal interpretation of the opinion, </w:t>
      </w:r>
      <w:r>
        <w:t>we note</w:t>
      </w:r>
      <w:r w:rsidRPr="00FF5DE7">
        <w:t xml:space="preserve"> that scholars </w:t>
      </w:r>
      <w:r>
        <w:t>suggest some ambiguity in</w:t>
      </w:r>
      <w:r w:rsidRPr="00FF5DE7">
        <w:t xml:space="preserve"> </w:t>
      </w:r>
      <w:r w:rsidRPr="00FF5DE7">
        <w:rPr>
          <w:i/>
          <w:iCs/>
        </w:rPr>
        <w:t>Heller</w:t>
      </w:r>
      <w:r w:rsidRPr="00FF5DE7">
        <w:t xml:space="preserve">. </w:t>
      </w:r>
      <w:r>
        <w:t>Since “</w:t>
      </w:r>
      <w:r w:rsidRPr="00FF5DE7">
        <w:rPr>
          <w:color w:val="000000"/>
          <w:shd w:val="clear" w:color="auto" w:fill="FFFFFF"/>
        </w:rPr>
        <w:t xml:space="preserve">D.C.'s handgun law, recognized as the nation's toughest” (Teitelbaum and Specter 2009, 759), </w:t>
      </w:r>
      <w:r>
        <w:rPr>
          <w:color w:val="000000"/>
          <w:shd w:val="clear" w:color="auto" w:fill="FFFFFF"/>
        </w:rPr>
        <w:t>the decision leaves some room for</w:t>
      </w:r>
      <w:r w:rsidRPr="00FF5DE7">
        <w:rPr>
          <w:color w:val="000000"/>
          <w:shd w:val="clear" w:color="auto" w:fill="FFFFFF"/>
        </w:rPr>
        <w:t xml:space="preserve"> laws that </w:t>
      </w:r>
      <w:r w:rsidRPr="00FF5DE7">
        <w:rPr>
          <w:i/>
          <w:iCs/>
          <w:color w:val="000000"/>
          <w:shd w:val="clear" w:color="auto" w:fill="FFFFFF"/>
        </w:rPr>
        <w:t xml:space="preserve">do </w:t>
      </w:r>
      <w:r w:rsidRPr="00FF5DE7">
        <w:rPr>
          <w:color w:val="000000"/>
          <w:shd w:val="clear" w:color="auto" w:fill="FFFFFF"/>
        </w:rPr>
        <w:t xml:space="preserve">restrict ownership </w:t>
      </w:r>
      <w:r>
        <w:rPr>
          <w:color w:val="000000"/>
          <w:shd w:val="clear" w:color="auto" w:fill="FFFFFF"/>
        </w:rPr>
        <w:t>just not</w:t>
      </w:r>
      <w:r w:rsidRPr="00FF5DE7">
        <w:rPr>
          <w:color w:val="000000"/>
          <w:shd w:val="clear" w:color="auto" w:fill="FFFFFF"/>
        </w:rPr>
        <w:t xml:space="preserve"> as restrictively as D.C. (Teitelbaum and Specter 2009).  </w:t>
      </w:r>
    </w:p>
    <w:p w:rsidR="005F2488" w:rsidRDefault="00FF5DE7" w:rsidP="005F2488">
      <w:pPr>
        <w:ind w:firstLine="720"/>
        <w:contextualSpacing/>
      </w:pPr>
      <w:r>
        <w:rPr>
          <w:color w:val="000000"/>
          <w:shd w:val="clear" w:color="auto" w:fill="FFFFFF"/>
        </w:rPr>
        <w:t>Further,</w:t>
      </w:r>
      <w:r w:rsidRPr="00FF5DE7">
        <w:rPr>
          <w:color w:val="000000"/>
          <w:shd w:val="clear" w:color="auto" w:fill="FFFFFF"/>
        </w:rPr>
        <w:t xml:space="preserve"> </w:t>
      </w:r>
      <w:r w:rsidRPr="00FF5DE7">
        <w:rPr>
          <w:i/>
          <w:iCs/>
          <w:color w:val="000000"/>
          <w:shd w:val="clear" w:color="auto" w:fill="FFFFFF"/>
        </w:rPr>
        <w:t>Heller</w:t>
      </w:r>
      <w:r>
        <w:rPr>
          <w:color w:val="000000"/>
          <w:shd w:val="clear" w:color="auto" w:fill="FFFFFF"/>
        </w:rPr>
        <w:t xml:space="preserve"> </w:t>
      </w:r>
      <w:r w:rsidRPr="00FF5DE7">
        <w:rPr>
          <w:color w:val="000000"/>
          <w:shd w:val="clear" w:color="auto" w:fill="FFFFFF"/>
        </w:rPr>
        <w:t>received relatively limited coverage from major newspapers</w:t>
      </w:r>
      <w:r>
        <w:rPr>
          <w:color w:val="000000"/>
          <w:shd w:val="clear" w:color="auto" w:fill="FFFFFF"/>
        </w:rPr>
        <w:t xml:space="preserve"> (Zilis 201</w:t>
      </w:r>
      <w:r w:rsidR="005F2488">
        <w:rPr>
          <w:color w:val="000000"/>
          <w:shd w:val="clear" w:color="auto" w:fill="FFFFFF"/>
        </w:rPr>
        <w:t>5</w:t>
      </w:r>
      <w:r>
        <w:rPr>
          <w:color w:val="000000"/>
          <w:shd w:val="clear" w:color="auto" w:fill="FFFFFF"/>
        </w:rPr>
        <w:t>).</w:t>
      </w:r>
      <w:r w:rsidRPr="00FF5DE7">
        <w:rPr>
          <w:color w:val="000000"/>
          <w:shd w:val="clear" w:color="auto" w:fill="FFFFFF"/>
        </w:rPr>
        <w:t xml:space="preserve"> </w:t>
      </w:r>
      <w:r>
        <w:rPr>
          <w:color w:val="000000"/>
          <w:shd w:val="clear" w:color="auto" w:fill="FFFFFF"/>
        </w:rPr>
        <w:t>M</w:t>
      </w:r>
      <w:r w:rsidRPr="00FF5DE7">
        <w:rPr>
          <w:color w:val="000000"/>
          <w:shd w:val="clear" w:color="auto" w:fill="FFFFFF"/>
        </w:rPr>
        <w:t xml:space="preserve">uch of </w:t>
      </w:r>
      <w:r>
        <w:rPr>
          <w:color w:val="000000"/>
          <w:shd w:val="clear" w:color="auto" w:fill="FFFFFF"/>
        </w:rPr>
        <w:t>this</w:t>
      </w:r>
      <w:r w:rsidRPr="00FF5DE7">
        <w:rPr>
          <w:color w:val="000000"/>
          <w:shd w:val="clear" w:color="auto" w:fill="FFFFFF"/>
        </w:rPr>
        <w:t xml:space="preserve"> coverage was</w:t>
      </w:r>
      <w:r w:rsidR="00EF48E7">
        <w:rPr>
          <w:color w:val="000000"/>
          <w:shd w:val="clear" w:color="auto" w:fill="FFFFFF"/>
        </w:rPr>
        <w:t xml:space="preserve"> </w:t>
      </w:r>
      <w:r w:rsidRPr="00FF5DE7">
        <w:rPr>
          <w:color w:val="000000"/>
          <w:shd w:val="clear" w:color="auto" w:fill="FFFFFF"/>
        </w:rPr>
        <w:t>ambiguous</w:t>
      </w:r>
      <w:r w:rsidR="00EF48E7">
        <w:rPr>
          <w:color w:val="000000"/>
          <w:shd w:val="clear" w:color="auto" w:fill="FFFFFF"/>
        </w:rPr>
        <w:t xml:space="preserve">, </w:t>
      </w:r>
      <w:r w:rsidRPr="00FF5DE7">
        <w:rPr>
          <w:color w:val="000000"/>
          <w:shd w:val="clear" w:color="auto" w:fill="FFFFFF"/>
        </w:rPr>
        <w:t>fram</w:t>
      </w:r>
      <w:r w:rsidR="00EF48E7">
        <w:rPr>
          <w:color w:val="000000"/>
          <w:shd w:val="clear" w:color="auto" w:fill="FFFFFF"/>
        </w:rPr>
        <w:t>ing</w:t>
      </w:r>
      <w:r w:rsidRPr="00FF5DE7">
        <w:rPr>
          <w:color w:val="000000"/>
          <w:shd w:val="clear" w:color="auto" w:fill="FFFFFF"/>
        </w:rPr>
        <w:t xml:space="preserve"> the decision </w:t>
      </w:r>
      <w:r w:rsidR="00EF48E7">
        <w:rPr>
          <w:color w:val="000000"/>
          <w:shd w:val="clear" w:color="auto" w:fill="FFFFFF"/>
        </w:rPr>
        <w:t>as a new variation of</w:t>
      </w:r>
      <w:r w:rsidRPr="00FF5DE7">
        <w:rPr>
          <w:color w:val="000000"/>
          <w:shd w:val="clear" w:color="auto" w:fill="FFFFFF"/>
        </w:rPr>
        <w:t xml:space="preserve"> debates between </w:t>
      </w:r>
      <w:r w:rsidR="00EF48E7">
        <w:rPr>
          <w:color w:val="000000"/>
          <w:shd w:val="clear" w:color="auto" w:fill="FFFFFF"/>
        </w:rPr>
        <w:t>existing activist groups working on gun control issues</w:t>
      </w:r>
      <w:r w:rsidRPr="00FF5DE7">
        <w:rPr>
          <w:color w:val="000000"/>
          <w:shd w:val="clear" w:color="auto" w:fill="FFFFFF"/>
        </w:rPr>
        <w:t xml:space="preserve"> (Zilis 201</w:t>
      </w:r>
      <w:r w:rsidR="005F2488">
        <w:rPr>
          <w:color w:val="000000"/>
          <w:shd w:val="clear" w:color="auto" w:fill="FFFFFF"/>
        </w:rPr>
        <w:t>5</w:t>
      </w:r>
      <w:r w:rsidRPr="00FF5DE7">
        <w:rPr>
          <w:color w:val="000000"/>
          <w:shd w:val="clear" w:color="auto" w:fill="FFFFFF"/>
        </w:rPr>
        <w:t>).</w:t>
      </w:r>
      <w:r w:rsidR="00CF3B0C">
        <w:rPr>
          <w:color w:val="000000"/>
          <w:shd w:val="clear" w:color="auto" w:fill="FFFFFF"/>
        </w:rPr>
        <w:t xml:space="preserve"> </w:t>
      </w:r>
      <w:r w:rsidR="00EF48E7">
        <w:rPr>
          <w:color w:val="000000"/>
          <w:shd w:val="clear" w:color="auto" w:fill="FFFFFF"/>
        </w:rPr>
        <w:t>Thus,</w:t>
      </w:r>
      <w:r w:rsidRPr="00FF5DE7">
        <w:rPr>
          <w:color w:val="000000"/>
          <w:shd w:val="clear" w:color="auto" w:fill="FFFFFF"/>
        </w:rPr>
        <w:t xml:space="preserve"> it is possible that </w:t>
      </w:r>
      <w:r w:rsidR="00EF48E7">
        <w:rPr>
          <w:color w:val="000000"/>
          <w:shd w:val="clear" w:color="auto" w:fill="FFFFFF"/>
        </w:rPr>
        <w:t xml:space="preserve">the information surrounding </w:t>
      </w:r>
      <w:r w:rsidRPr="00FF5DE7">
        <w:rPr>
          <w:i/>
          <w:iCs/>
          <w:color w:val="000000"/>
          <w:shd w:val="clear" w:color="auto" w:fill="FFFFFF"/>
        </w:rPr>
        <w:t>Heller</w:t>
      </w:r>
      <w:r w:rsidRPr="00FF5DE7">
        <w:rPr>
          <w:color w:val="000000"/>
          <w:shd w:val="clear" w:color="auto" w:fill="FFFFFF"/>
        </w:rPr>
        <w:t xml:space="preserve"> </w:t>
      </w:r>
      <w:r w:rsidR="00EF48E7">
        <w:rPr>
          <w:color w:val="000000"/>
          <w:shd w:val="clear" w:color="auto" w:fill="FFFFFF"/>
        </w:rPr>
        <w:t>was not clear enough to sufficiently affect people’s perceptions of the end of the slippery slope of gun control</w:t>
      </w:r>
      <w:r w:rsidRPr="00FF5DE7">
        <w:rPr>
          <w:color w:val="000000"/>
          <w:shd w:val="clear" w:color="auto" w:fill="FFFFFF"/>
        </w:rPr>
        <w:t>.</w:t>
      </w:r>
    </w:p>
    <w:p w:rsidR="00EF48E7" w:rsidRPr="005F2488" w:rsidRDefault="00EF48E7" w:rsidP="005F2488">
      <w:pPr>
        <w:ind w:firstLine="720"/>
        <w:contextualSpacing/>
      </w:pPr>
      <w:r>
        <w:rPr>
          <w:color w:val="000000"/>
          <w:shd w:val="clear" w:color="auto" w:fill="FFFFFF"/>
        </w:rPr>
        <w:t>Here we can</w:t>
      </w:r>
      <w:r w:rsidR="00FF5DE7" w:rsidRPr="00FF5DE7">
        <w:rPr>
          <w:color w:val="000000"/>
          <w:shd w:val="clear" w:color="auto" w:fill="FFFFFF"/>
        </w:rPr>
        <w:t xml:space="preserve"> turn to a comparison of data that tracks people’s fears about government intervention. </w:t>
      </w:r>
      <w:r>
        <w:rPr>
          <w:color w:val="000000"/>
          <w:shd w:val="clear" w:color="auto" w:fill="FFFFFF"/>
        </w:rPr>
        <w:t>If</w:t>
      </w:r>
      <w:r w:rsidR="00FF5DE7" w:rsidRPr="00FF5DE7">
        <w:rPr>
          <w:color w:val="000000"/>
          <w:shd w:val="clear" w:color="auto" w:fill="FFFFFF"/>
        </w:rPr>
        <w:t xml:space="preserve"> </w:t>
      </w:r>
      <w:r w:rsidR="00FF5DE7" w:rsidRPr="00FF5DE7">
        <w:rPr>
          <w:i/>
          <w:iCs/>
          <w:color w:val="000000"/>
          <w:shd w:val="clear" w:color="auto" w:fill="FFFFFF"/>
        </w:rPr>
        <w:t xml:space="preserve">Heller </w:t>
      </w:r>
      <w:r>
        <w:rPr>
          <w:color w:val="000000"/>
          <w:shd w:val="clear" w:color="auto" w:fill="FFFFFF"/>
        </w:rPr>
        <w:t xml:space="preserve">had the effect of </w:t>
      </w:r>
      <w:r w:rsidR="00FF5DE7" w:rsidRPr="00FF5DE7">
        <w:rPr>
          <w:color w:val="000000"/>
          <w:shd w:val="clear" w:color="auto" w:fill="FFFFFF"/>
        </w:rPr>
        <w:t>suggest</w:t>
      </w:r>
      <w:r>
        <w:rPr>
          <w:color w:val="000000"/>
          <w:shd w:val="clear" w:color="auto" w:fill="FFFFFF"/>
        </w:rPr>
        <w:t>ing</w:t>
      </w:r>
      <w:r w:rsidR="00FF5DE7" w:rsidRPr="00FF5DE7">
        <w:rPr>
          <w:color w:val="000000"/>
          <w:shd w:val="clear" w:color="auto" w:fill="FFFFFF"/>
        </w:rPr>
        <w:t xml:space="preserve"> that the most extreme form of gun control can no longer legally occur, people should </w:t>
      </w:r>
      <w:r>
        <w:rPr>
          <w:color w:val="000000"/>
          <w:shd w:val="clear" w:color="auto" w:fill="FFFFFF"/>
        </w:rPr>
        <w:t>become less</w:t>
      </w:r>
      <w:r w:rsidR="00FF5DE7" w:rsidRPr="00FF5DE7">
        <w:rPr>
          <w:color w:val="000000"/>
          <w:shd w:val="clear" w:color="auto" w:fill="FFFFFF"/>
        </w:rPr>
        <w:t xml:space="preserve"> concerned </w:t>
      </w:r>
      <w:r>
        <w:rPr>
          <w:color w:val="000000"/>
          <w:shd w:val="clear" w:color="auto" w:fill="FFFFFF"/>
        </w:rPr>
        <w:t xml:space="preserve">over time about </w:t>
      </w:r>
      <w:r w:rsidR="00FF5DE7" w:rsidRPr="00FF5DE7">
        <w:rPr>
          <w:color w:val="000000"/>
          <w:shd w:val="clear" w:color="auto" w:fill="FFFFFF"/>
        </w:rPr>
        <w:t xml:space="preserve">governmental intervention </w:t>
      </w:r>
      <w:r>
        <w:rPr>
          <w:color w:val="000000"/>
          <w:shd w:val="clear" w:color="auto" w:fill="FFFFFF"/>
        </w:rPr>
        <w:t>related to gun control</w:t>
      </w:r>
      <w:r w:rsidR="00FF5DE7" w:rsidRPr="00FF5DE7">
        <w:rPr>
          <w:color w:val="000000"/>
          <w:shd w:val="clear" w:color="auto" w:fill="FFFFFF"/>
        </w:rPr>
        <w:t xml:space="preserve">. </w:t>
      </w:r>
      <w:r>
        <w:rPr>
          <w:color w:val="000000"/>
          <w:shd w:val="clear" w:color="auto" w:fill="FFFFFF"/>
        </w:rPr>
        <w:t>We consider this possibility using</w:t>
      </w:r>
      <w:r w:rsidR="00FF5DE7" w:rsidRPr="00FF5DE7">
        <w:rPr>
          <w:color w:val="000000"/>
          <w:shd w:val="clear" w:color="auto" w:fill="FFFFFF"/>
        </w:rPr>
        <w:t xml:space="preserve"> </w:t>
      </w:r>
      <w:r>
        <w:rPr>
          <w:color w:val="000000"/>
          <w:shd w:val="clear" w:color="auto" w:fill="FFFFFF"/>
        </w:rPr>
        <w:t>a</w:t>
      </w:r>
      <w:r w:rsidR="00FF5DE7" w:rsidRPr="00FF5DE7">
        <w:rPr>
          <w:color w:val="000000"/>
          <w:shd w:val="clear" w:color="auto" w:fill="FFFFFF"/>
        </w:rPr>
        <w:t xml:space="preserve"> question included on two Gallup surveys</w:t>
      </w:r>
      <w:r>
        <w:rPr>
          <w:color w:val="000000"/>
          <w:shd w:val="clear" w:color="auto" w:fill="FFFFFF"/>
        </w:rPr>
        <w:t>: one</w:t>
      </w:r>
      <w:r w:rsidR="00FF5DE7" w:rsidRPr="00FF5DE7">
        <w:rPr>
          <w:color w:val="000000"/>
          <w:shd w:val="clear" w:color="auto" w:fill="FFFFFF"/>
        </w:rPr>
        <w:t xml:space="preserve"> in 2010 and </w:t>
      </w:r>
      <w:r>
        <w:rPr>
          <w:color w:val="000000"/>
          <w:shd w:val="clear" w:color="auto" w:fill="FFFFFF"/>
        </w:rPr>
        <w:t>one</w:t>
      </w:r>
      <w:r w:rsidR="00FF5DE7" w:rsidRPr="00FF5DE7">
        <w:rPr>
          <w:color w:val="000000"/>
          <w:shd w:val="clear" w:color="auto" w:fill="FFFFFF"/>
        </w:rPr>
        <w:t xml:space="preserve"> in 2015.</w:t>
      </w:r>
      <w:r>
        <w:rPr>
          <w:rStyle w:val="FootnoteReference"/>
          <w:color w:val="000000"/>
          <w:shd w:val="clear" w:color="auto" w:fill="FFFFFF"/>
        </w:rPr>
        <w:footnoteReference w:id="1"/>
      </w:r>
      <w:r w:rsidR="00FF5DE7" w:rsidRPr="00FF5DE7">
        <w:rPr>
          <w:color w:val="000000"/>
          <w:shd w:val="clear" w:color="auto" w:fill="FFFFFF"/>
        </w:rPr>
        <w:t xml:space="preserve"> </w:t>
      </w:r>
      <w:r>
        <w:rPr>
          <w:color w:val="000000"/>
          <w:shd w:val="clear" w:color="auto" w:fill="FFFFFF"/>
        </w:rPr>
        <w:t>Both surveys include the following measure:</w:t>
      </w:r>
    </w:p>
    <w:p w:rsidR="00050309" w:rsidRDefault="00050309" w:rsidP="00FF5DE7">
      <w:pPr>
        <w:rPr>
          <w:color w:val="000000"/>
          <w:shd w:val="clear" w:color="auto" w:fill="FFFFFF"/>
        </w:rPr>
      </w:pPr>
    </w:p>
    <w:p w:rsidR="00EF48E7" w:rsidRDefault="00EF48E7" w:rsidP="00FF5DE7">
      <w:pPr>
        <w:rPr>
          <w:color w:val="000000"/>
          <w:shd w:val="clear" w:color="auto" w:fill="FFFFFF"/>
        </w:rPr>
      </w:pPr>
      <w:r w:rsidRPr="005F2488">
        <w:rPr>
          <w:b/>
          <w:bCs/>
          <w:color w:val="000000"/>
          <w:shd w:val="clear" w:color="auto" w:fill="FFFFFF"/>
        </w:rPr>
        <w:t>Part 1:</w:t>
      </w:r>
      <w:r>
        <w:rPr>
          <w:color w:val="000000"/>
          <w:shd w:val="clear" w:color="auto" w:fill="FFFFFF"/>
        </w:rPr>
        <w:t xml:space="preserve"> Does the government pose an immediate threat to rights and freedoms of its citizens?</w:t>
      </w:r>
    </w:p>
    <w:p w:rsidR="00050309" w:rsidRDefault="00050309" w:rsidP="00FF5DE7">
      <w:pPr>
        <w:rPr>
          <w:color w:val="000000"/>
          <w:shd w:val="clear" w:color="auto" w:fill="FFFFFF"/>
        </w:rPr>
      </w:pPr>
    </w:p>
    <w:p w:rsidR="00FF5DE7" w:rsidRDefault="00EF48E7" w:rsidP="00FF5DE7">
      <w:pPr>
        <w:rPr>
          <w:color w:val="000000"/>
          <w:shd w:val="clear" w:color="auto" w:fill="FFFFFF"/>
        </w:rPr>
      </w:pPr>
      <w:r w:rsidRPr="005F2488">
        <w:rPr>
          <w:b/>
          <w:bCs/>
          <w:color w:val="000000"/>
          <w:shd w:val="clear" w:color="auto" w:fill="FFFFFF"/>
        </w:rPr>
        <w:t>Part 2:</w:t>
      </w:r>
      <w:r>
        <w:rPr>
          <w:color w:val="000000"/>
          <w:shd w:val="clear" w:color="auto" w:fill="FFFFFF"/>
        </w:rPr>
        <w:t xml:space="preserve"> (if yes to Part 1) In what ways do you see the government posing an immediate threat to the rights and freedoms of its citizens? (open-ended)</w:t>
      </w:r>
    </w:p>
    <w:p w:rsidR="00050309" w:rsidRPr="00EF48E7" w:rsidRDefault="00050309" w:rsidP="00FF5DE7">
      <w:pPr>
        <w:rPr>
          <w:color w:val="000000"/>
          <w:shd w:val="clear" w:color="auto" w:fill="FFFFFF"/>
        </w:rPr>
      </w:pPr>
    </w:p>
    <w:p w:rsidR="005F2488" w:rsidRDefault="00EF48E7" w:rsidP="00FF5DE7">
      <w:pPr>
        <w:rPr>
          <w:color w:val="000000"/>
          <w:shd w:val="clear" w:color="auto" w:fill="FFFFFF"/>
        </w:rPr>
      </w:pPr>
      <w:r w:rsidRPr="00EF48E7">
        <w:rPr>
          <w:color w:val="000000"/>
          <w:shd w:val="clear" w:color="auto" w:fill="FFFFFF"/>
        </w:rPr>
        <w:t>The</w:t>
      </w:r>
      <w:r w:rsidR="00FF5DE7" w:rsidRPr="00EF48E7">
        <w:rPr>
          <w:color w:val="000000"/>
          <w:shd w:val="clear" w:color="auto" w:fill="FFFFFF"/>
        </w:rPr>
        <w:t xml:space="preserve"> open-ended question is important</w:t>
      </w:r>
      <w:r>
        <w:rPr>
          <w:color w:val="000000"/>
          <w:shd w:val="clear" w:color="auto" w:fill="FFFFFF"/>
        </w:rPr>
        <w:t xml:space="preserve"> as it </w:t>
      </w:r>
      <w:r w:rsidR="00FF5DE7" w:rsidRPr="00EF48E7">
        <w:rPr>
          <w:color w:val="000000"/>
          <w:shd w:val="clear" w:color="auto" w:fill="FFFFFF"/>
        </w:rPr>
        <w:t>mean</w:t>
      </w:r>
      <w:r>
        <w:rPr>
          <w:color w:val="000000"/>
          <w:shd w:val="clear" w:color="auto" w:fill="FFFFFF"/>
        </w:rPr>
        <w:t>s</w:t>
      </w:r>
      <w:r w:rsidR="00FF5DE7" w:rsidRPr="00EF48E7">
        <w:rPr>
          <w:color w:val="000000"/>
          <w:shd w:val="clear" w:color="auto" w:fill="FFFFFF"/>
        </w:rPr>
        <w:t xml:space="preserve"> </w:t>
      </w:r>
      <w:r>
        <w:rPr>
          <w:color w:val="000000"/>
          <w:shd w:val="clear" w:color="auto" w:fill="FFFFFF"/>
        </w:rPr>
        <w:t>that this is what people reported</w:t>
      </w:r>
      <w:r w:rsidR="00FF5DE7" w:rsidRPr="00EF48E7">
        <w:rPr>
          <w:color w:val="000000"/>
          <w:shd w:val="clear" w:color="auto" w:fill="FFFFFF"/>
        </w:rPr>
        <w:t xml:space="preserve"> without </w:t>
      </w:r>
      <w:r>
        <w:rPr>
          <w:color w:val="000000"/>
          <w:shd w:val="clear" w:color="auto" w:fill="FFFFFF"/>
        </w:rPr>
        <w:t xml:space="preserve">the </w:t>
      </w:r>
      <w:r w:rsidR="00FF5DE7" w:rsidRPr="00EF48E7">
        <w:rPr>
          <w:color w:val="000000"/>
          <w:shd w:val="clear" w:color="auto" w:fill="FFFFFF"/>
        </w:rPr>
        <w:t xml:space="preserve">priming </w:t>
      </w:r>
      <w:r>
        <w:rPr>
          <w:color w:val="000000"/>
          <w:shd w:val="clear" w:color="auto" w:fill="FFFFFF"/>
        </w:rPr>
        <w:t xml:space="preserve">of </w:t>
      </w:r>
      <w:r w:rsidR="00FF5DE7" w:rsidRPr="00EF48E7">
        <w:rPr>
          <w:color w:val="000000"/>
          <w:shd w:val="clear" w:color="auto" w:fill="FFFFFF"/>
        </w:rPr>
        <w:t xml:space="preserve">any immediate considerations </w:t>
      </w:r>
      <w:r>
        <w:rPr>
          <w:color w:val="000000"/>
          <w:shd w:val="clear" w:color="auto" w:fill="FFFFFF"/>
        </w:rPr>
        <w:t>due to a</w:t>
      </w:r>
      <w:r w:rsidR="00FF5DE7" w:rsidRPr="00EF48E7">
        <w:rPr>
          <w:color w:val="000000"/>
          <w:shd w:val="clear" w:color="auto" w:fill="FFFFFF"/>
        </w:rPr>
        <w:t xml:space="preserve"> set of response options (</w:t>
      </w:r>
      <w:proofErr w:type="spellStart"/>
      <w:r w:rsidR="00FF5DE7" w:rsidRPr="00EF48E7">
        <w:rPr>
          <w:color w:val="000000"/>
          <w:shd w:val="clear" w:color="auto" w:fill="FFFFFF"/>
        </w:rPr>
        <w:t>Zaller</w:t>
      </w:r>
      <w:proofErr w:type="spellEnd"/>
      <w:r w:rsidR="00FF5DE7" w:rsidRPr="00EF48E7">
        <w:rPr>
          <w:color w:val="000000"/>
          <w:shd w:val="clear" w:color="auto" w:fill="FFFFFF"/>
        </w:rPr>
        <w:t xml:space="preserve"> and Feldman 1992).</w:t>
      </w:r>
    </w:p>
    <w:p w:rsidR="005F2488" w:rsidRDefault="008D723A" w:rsidP="005F2488">
      <w:pPr>
        <w:ind w:firstLine="720"/>
        <w:rPr>
          <w:color w:val="000000"/>
          <w:shd w:val="clear" w:color="auto" w:fill="FFFFFF"/>
        </w:rPr>
      </w:pPr>
      <w:r>
        <w:rPr>
          <w:color w:val="000000"/>
          <w:shd w:val="clear" w:color="auto" w:fill="FFFFFF"/>
        </w:rPr>
        <w:t>If</w:t>
      </w:r>
      <w:r w:rsidR="00FF5DE7" w:rsidRPr="00EF48E7">
        <w:rPr>
          <w:color w:val="000000"/>
          <w:shd w:val="clear" w:color="auto" w:fill="FFFFFF"/>
        </w:rPr>
        <w:t xml:space="preserve"> </w:t>
      </w:r>
      <w:r w:rsidR="00FF5DE7" w:rsidRPr="00EF48E7">
        <w:rPr>
          <w:i/>
          <w:iCs/>
          <w:color w:val="000000"/>
          <w:shd w:val="clear" w:color="auto" w:fill="FFFFFF"/>
        </w:rPr>
        <w:t xml:space="preserve">Heller </w:t>
      </w:r>
      <w:r w:rsidR="00FF5DE7" w:rsidRPr="00EF48E7">
        <w:rPr>
          <w:color w:val="000000"/>
          <w:shd w:val="clear" w:color="auto" w:fill="FFFFFF"/>
        </w:rPr>
        <w:t>calmed people’s fears</w:t>
      </w:r>
      <w:r>
        <w:rPr>
          <w:color w:val="000000"/>
          <w:shd w:val="clear" w:color="auto" w:fill="FFFFFF"/>
        </w:rPr>
        <w:t xml:space="preserve"> of the slippery slope</w:t>
      </w:r>
      <w:r w:rsidR="00FF5DE7" w:rsidRPr="00EF48E7">
        <w:rPr>
          <w:color w:val="000000"/>
          <w:shd w:val="clear" w:color="auto" w:fill="FFFFFF"/>
        </w:rPr>
        <w:t xml:space="preserve">, we should </w:t>
      </w:r>
      <w:r>
        <w:rPr>
          <w:color w:val="000000"/>
          <w:shd w:val="clear" w:color="auto" w:fill="FFFFFF"/>
        </w:rPr>
        <w:t>a</w:t>
      </w:r>
      <w:r w:rsidR="00FF5DE7" w:rsidRPr="00EF48E7">
        <w:rPr>
          <w:color w:val="000000"/>
          <w:shd w:val="clear" w:color="auto" w:fill="FFFFFF"/>
        </w:rPr>
        <w:t xml:space="preserve"> decrease</w:t>
      </w:r>
      <w:r>
        <w:rPr>
          <w:color w:val="000000"/>
          <w:shd w:val="clear" w:color="auto" w:fill="FFFFFF"/>
        </w:rPr>
        <w:t xml:space="preserve"> between 2010 and 2015</w:t>
      </w:r>
      <w:r w:rsidR="00FF5DE7" w:rsidRPr="00EF48E7">
        <w:rPr>
          <w:color w:val="000000"/>
          <w:shd w:val="clear" w:color="auto" w:fill="FFFFFF"/>
        </w:rPr>
        <w:t xml:space="preserve"> in the number of people who mention that the government </w:t>
      </w:r>
      <w:r>
        <w:rPr>
          <w:color w:val="000000"/>
          <w:shd w:val="clear" w:color="auto" w:fill="FFFFFF"/>
        </w:rPr>
        <w:t>threatens</w:t>
      </w:r>
      <w:r w:rsidR="00FF5DE7" w:rsidRPr="00EF48E7">
        <w:rPr>
          <w:color w:val="000000"/>
          <w:shd w:val="clear" w:color="auto" w:fill="FFFFFF"/>
        </w:rPr>
        <w:t xml:space="preserve"> gun ownership.  This is not the case. In 2010 the government’s threat to gun ownership is the 9</w:t>
      </w:r>
      <w:r w:rsidR="00FF5DE7" w:rsidRPr="00EF48E7">
        <w:rPr>
          <w:color w:val="000000"/>
          <w:shd w:val="clear" w:color="auto" w:fill="FFFFFF"/>
          <w:vertAlign w:val="superscript"/>
        </w:rPr>
        <w:t>th</w:t>
      </w:r>
      <w:r w:rsidR="00FF5DE7" w:rsidRPr="00EF48E7">
        <w:rPr>
          <w:color w:val="000000"/>
          <w:shd w:val="clear" w:color="auto" w:fill="FFFFFF"/>
        </w:rPr>
        <w:t xml:space="preserve"> most mentioned issue. </w:t>
      </w:r>
      <w:r w:rsidR="00FF5DE7" w:rsidRPr="008D723A">
        <w:rPr>
          <w:color w:val="000000"/>
          <w:shd w:val="clear" w:color="auto" w:fill="FFFFFF"/>
        </w:rPr>
        <w:t xml:space="preserve">Six percent mention it, fewer than the percentage of people reporting a “don’t know” response (8%). In 2015, </w:t>
      </w:r>
      <w:r w:rsidRPr="008D723A">
        <w:rPr>
          <w:color w:val="000000"/>
          <w:shd w:val="clear" w:color="auto" w:fill="FFFFFF"/>
        </w:rPr>
        <w:t>the</w:t>
      </w:r>
      <w:r w:rsidR="00FF5DE7" w:rsidRPr="008D723A">
        <w:rPr>
          <w:color w:val="000000"/>
          <w:shd w:val="clear" w:color="auto" w:fill="FFFFFF"/>
        </w:rPr>
        <w:t xml:space="preserve"> proportion mentioning guns </w:t>
      </w:r>
      <w:r w:rsidR="00FF5DE7" w:rsidRPr="008D723A">
        <w:rPr>
          <w:i/>
          <w:iCs/>
          <w:color w:val="000000"/>
          <w:shd w:val="clear" w:color="auto" w:fill="FFFFFF"/>
        </w:rPr>
        <w:t xml:space="preserve">doubles, </w:t>
      </w:r>
      <w:r w:rsidR="00FF5DE7" w:rsidRPr="008D723A">
        <w:rPr>
          <w:color w:val="000000"/>
          <w:shd w:val="clear" w:color="auto" w:fill="FFFFFF"/>
        </w:rPr>
        <w:t xml:space="preserve">now being the third most mentioned worry (behind only general worries about too many laws and declines in freedoms). </w:t>
      </w:r>
      <w:r w:rsidRPr="008D723A">
        <w:rPr>
          <w:color w:val="000000"/>
          <w:shd w:val="clear" w:color="auto" w:fill="FFFFFF"/>
        </w:rPr>
        <w:t>Thus, we do not see evidence that Heller leads people to have fewer slippery slope worries.</w:t>
      </w:r>
      <w:r>
        <w:rPr>
          <w:color w:val="000000"/>
          <w:shd w:val="clear" w:color="auto" w:fill="FFFFFF"/>
        </w:rPr>
        <w:t xml:space="preserve"> </w:t>
      </w:r>
    </w:p>
    <w:p w:rsidR="00FF5DE7" w:rsidRPr="00FF5DE7" w:rsidRDefault="005F2488" w:rsidP="005F2488">
      <w:pPr>
        <w:spacing w:after="160" w:line="259" w:lineRule="auto"/>
        <w:rPr>
          <w:color w:val="000000"/>
          <w:shd w:val="clear" w:color="auto" w:fill="FFFFFF"/>
        </w:rPr>
      </w:pPr>
      <w:r>
        <w:rPr>
          <w:color w:val="000000"/>
          <w:shd w:val="clear" w:color="auto" w:fill="FFFFFF"/>
        </w:rPr>
        <w:br w:type="page"/>
      </w:r>
    </w:p>
    <w:p w:rsidR="007E36FD" w:rsidRPr="00FF5DE7" w:rsidRDefault="007E36FD" w:rsidP="00017747">
      <w:pPr>
        <w:rPr>
          <w:b/>
        </w:rPr>
      </w:pPr>
      <w:r w:rsidRPr="00FF5DE7">
        <w:rPr>
          <w:b/>
        </w:rPr>
        <w:lastRenderedPageBreak/>
        <w:t>American National Election Study Materials</w:t>
      </w:r>
    </w:p>
    <w:p w:rsidR="00017747" w:rsidRDefault="008D723A" w:rsidP="00CF3B0C">
      <w:pPr>
        <w:pStyle w:val="ListParagraph"/>
        <w:ind w:left="0"/>
        <w:rPr>
          <w:rFonts w:ascii="Times New Roman" w:hAnsi="Times New Roman" w:cs="Times New Roman"/>
          <w:b/>
          <w:sz w:val="24"/>
          <w:szCs w:val="24"/>
        </w:rPr>
      </w:pPr>
      <w:r>
        <w:rPr>
          <w:rFonts w:ascii="Times New Roman" w:hAnsi="Times New Roman" w:cs="Times New Roman"/>
          <w:b/>
          <w:sz w:val="24"/>
          <w:szCs w:val="24"/>
        </w:rPr>
        <w:t>B</w:t>
      </w:r>
      <w:r w:rsidR="00017747" w:rsidRPr="00FF5DE7">
        <w:rPr>
          <w:rFonts w:ascii="Times New Roman" w:hAnsi="Times New Roman" w:cs="Times New Roman"/>
          <w:b/>
          <w:sz w:val="24"/>
          <w:szCs w:val="24"/>
        </w:rPr>
        <w:t xml:space="preserve">. </w:t>
      </w:r>
      <w:r w:rsidR="007E36FD" w:rsidRPr="00FF5DE7">
        <w:rPr>
          <w:rFonts w:ascii="Times New Roman" w:hAnsi="Times New Roman" w:cs="Times New Roman"/>
          <w:b/>
          <w:sz w:val="24"/>
          <w:szCs w:val="24"/>
        </w:rPr>
        <w:t>Variable question wording and coding.</w:t>
      </w:r>
    </w:p>
    <w:p w:rsidR="00CF3B0C" w:rsidRPr="00CF3B0C" w:rsidRDefault="00CF3B0C" w:rsidP="00CF3B0C">
      <w:pPr>
        <w:pStyle w:val="ListParagraph"/>
        <w:ind w:left="0"/>
        <w:rPr>
          <w:rFonts w:ascii="Times New Roman" w:hAnsi="Times New Roman" w:cs="Times New Roman"/>
          <w:b/>
          <w:sz w:val="24"/>
          <w:szCs w:val="24"/>
        </w:rPr>
      </w:pPr>
    </w:p>
    <w:p w:rsidR="00306FDA" w:rsidRDefault="00306FDA" w:rsidP="00306FDA">
      <w:r w:rsidRPr="00FF5DE7">
        <w:rPr>
          <w:b/>
        </w:rPr>
        <w:t>Gun Control:</w:t>
      </w:r>
      <w:r w:rsidR="0045019F" w:rsidRPr="00FF5DE7">
        <w:rPr>
          <w:b/>
        </w:rPr>
        <w:t xml:space="preserve"> </w:t>
      </w:r>
      <w:r w:rsidR="00AF6741" w:rsidRPr="00FF5DE7">
        <w:t xml:space="preserve">Gun control is the dependent variable in the ANES analysis. </w:t>
      </w:r>
      <w:r w:rsidR="0045019F" w:rsidRPr="00FF5DE7">
        <w:t>Respondents were asked, “Do you think the federal government should make it more difficult for people to buy a gun than it is now, make it easier for people to buy a gun, or keep these rules about the same as they are now?” The response options were “More difficult”, “Make it easier”, and “Keep these rules about the same”</w:t>
      </w:r>
      <w:r w:rsidR="00AF6741" w:rsidRPr="00FF5DE7">
        <w:t xml:space="preserve">. If the respondent reports that the federal government should make it more difficult to buy a gun then the variable is coded as 1; otherwise, it is coded as 0 if the respondent say that the federal government should make it easier to buy guns or keep the rules about the same. In the ANES data the variables were named </w:t>
      </w:r>
      <w:r w:rsidR="002C2E50" w:rsidRPr="00FF5DE7">
        <w:t>V000728</w:t>
      </w:r>
      <w:r w:rsidR="00AF6741" w:rsidRPr="00FF5DE7">
        <w:t xml:space="preserve"> in 2000, V043188 in 2004,</w:t>
      </w:r>
      <w:r w:rsidR="00CA7359" w:rsidRPr="00FF5DE7">
        <w:t xml:space="preserve"> </w:t>
      </w:r>
      <w:r w:rsidR="00AF6741" w:rsidRPr="00FF5DE7">
        <w:t xml:space="preserve">V083164 in 2008, </w:t>
      </w:r>
      <w:proofErr w:type="spellStart"/>
      <w:r w:rsidR="00AF6741" w:rsidRPr="00FF5DE7">
        <w:t>gun_control</w:t>
      </w:r>
      <w:proofErr w:type="spellEnd"/>
      <w:r w:rsidR="00AF6741" w:rsidRPr="00FF5DE7">
        <w:t xml:space="preserve"> in 2012, and</w:t>
      </w:r>
      <w:r w:rsidR="006F6934" w:rsidRPr="00FF5DE7">
        <w:t xml:space="preserve"> </w:t>
      </w:r>
      <w:r w:rsidR="00AF6741" w:rsidRPr="00FF5DE7">
        <w:t>V161187 in 2016.</w:t>
      </w:r>
    </w:p>
    <w:p w:rsidR="00050309" w:rsidRPr="00FF5DE7" w:rsidRDefault="00050309" w:rsidP="00306FDA"/>
    <w:p w:rsidR="00CA7359" w:rsidRDefault="00CA7359" w:rsidP="00306FDA">
      <w:r w:rsidRPr="00FF5DE7">
        <w:rPr>
          <w:b/>
        </w:rPr>
        <w:t>Trust in Government:</w:t>
      </w:r>
      <w:r w:rsidR="00AF6741" w:rsidRPr="00FF5DE7">
        <w:rPr>
          <w:b/>
        </w:rPr>
        <w:t xml:space="preserve"> </w:t>
      </w:r>
      <w:r w:rsidR="007738B2" w:rsidRPr="00FF5DE7">
        <w:t xml:space="preserve">Trust in government has been asked using three different questions over the time period being analyzed. Fortunately, </w:t>
      </w:r>
      <w:r w:rsidR="000417EC" w:rsidRPr="00FF5DE7">
        <w:t>years that ask new versions of the trust question also ask the original version and randomly assign respondents to the version they are asked. This will allow us to evaluate the impact of question wording on the results in Section</w:t>
      </w:r>
      <w:r w:rsidR="006868D3" w:rsidRPr="00FF5DE7">
        <w:t xml:space="preserve"> </w:t>
      </w:r>
      <w:r w:rsidR="00AE2658">
        <w:t>G</w:t>
      </w:r>
      <w:r w:rsidR="000417EC" w:rsidRPr="00FF5DE7">
        <w:t xml:space="preserve"> of this appendix. The </w:t>
      </w:r>
      <w:r w:rsidR="00F91707" w:rsidRPr="00FF5DE7">
        <w:t>1996</w:t>
      </w:r>
      <w:r w:rsidR="000417EC" w:rsidRPr="00FF5DE7">
        <w:t xml:space="preserve"> – 2012 ANES studies contain the original version of the trust in government question that asks, “How much of the time do you think you can trust the government in Washington to do what is right--just about always, most of the time, or only some of the time?” The response options were “Just about always” (coded as 1), “Most of the time” (coded as 0.66), “Only some of the time” (coded as 0.33), and some respondents volunteered “Never” (coded as 0. The original trust question variables were named V001534 in 2000, V045197 in 2004, V085147a in 2008, and </w:t>
      </w:r>
      <w:proofErr w:type="spellStart"/>
      <w:r w:rsidR="000417EC" w:rsidRPr="00FF5DE7">
        <w:t>trustgov_trustgstd</w:t>
      </w:r>
      <w:proofErr w:type="spellEnd"/>
      <w:r w:rsidR="000417EC" w:rsidRPr="00FF5DE7">
        <w:t xml:space="preserve"> in 2012.</w:t>
      </w:r>
    </w:p>
    <w:p w:rsidR="00050309" w:rsidRPr="00FF5DE7" w:rsidRDefault="00050309" w:rsidP="00306FDA"/>
    <w:p w:rsidR="000417EC" w:rsidRDefault="000417EC" w:rsidP="00306FDA">
      <w:r w:rsidRPr="00FF5DE7">
        <w:t xml:space="preserve">In 2008 respondents were randomized into receiving either the original trust question or they were asked, “How much of the time do you think you can trust the federal government in Washington to make decisions in a fair way?” The response options were “Always” (coded as 1), “Most of the time” (coded as 0.66), “About half of the time” (coded as 0.5), “Once in a while” (coded as </w:t>
      </w:r>
      <w:r w:rsidR="00B54693" w:rsidRPr="00FF5DE7">
        <w:t>0.33), and “Never” (coded as 0). In this version “Never” was an explicit response option. Also, this version asks about the government making “decisions in a fair way”, as compared to the original questions that asks about the government doing “what is right”. In the 2008 ANES the variable name for this question is V085147b.</w:t>
      </w:r>
    </w:p>
    <w:p w:rsidR="00050309" w:rsidRPr="00FF5DE7" w:rsidRDefault="00050309" w:rsidP="00306FDA"/>
    <w:p w:rsidR="00B54693" w:rsidRDefault="00B54693" w:rsidP="00306FDA">
      <w:r w:rsidRPr="00FF5DE7">
        <w:t xml:space="preserve">The final version of trust in government was asked in 2012 and 2016. The 2012 ANES randomized respondents into answer either the original version or the new version. Respondents were asked, “How often can you trust the federal government in Washington to do what is right?” The response options were “Always” (coded as 1), “Most of the time” (coded as 0.66), “About half the time” (coded as 0.5), “Some of the time” (coded as 0.33), and “Never” (coded as 0). This version changes the intro from “How much of </w:t>
      </w:r>
      <w:r w:rsidR="006868D3" w:rsidRPr="00FF5DE7">
        <w:t xml:space="preserve">the time do you think you can” to “How often can you”. It also changes the response options by including an explicit “Never” and “About half the time”. The “Just about always” response changed to “Always” and the “Only some of the time” response changed to “Some of the time”. In the 2012 and 2016 ANES the variable names for this question are </w:t>
      </w:r>
      <w:proofErr w:type="spellStart"/>
      <w:r w:rsidR="006868D3" w:rsidRPr="00FF5DE7">
        <w:t>trustgov_trustgrev</w:t>
      </w:r>
      <w:proofErr w:type="spellEnd"/>
      <w:r w:rsidR="006868D3" w:rsidRPr="00FF5DE7">
        <w:t xml:space="preserve"> and V161215. </w:t>
      </w:r>
    </w:p>
    <w:p w:rsidR="00050309" w:rsidRPr="00FF5DE7" w:rsidRDefault="00050309" w:rsidP="00306FDA"/>
    <w:p w:rsidR="007C088C" w:rsidRDefault="007C088C" w:rsidP="006F6934">
      <w:r w:rsidRPr="00FF5DE7">
        <w:rPr>
          <w:b/>
        </w:rPr>
        <w:lastRenderedPageBreak/>
        <w:t xml:space="preserve">Ideology: </w:t>
      </w:r>
      <w:r w:rsidR="009A71E9" w:rsidRPr="00FF5DE7">
        <w:t xml:space="preserve">In each of the years respondents were asked “Where would you place yourself on this scale, or haven’t you thought much about this?” The response options are “Extremely liberal”, “Liberal”, “Slightly liberal”, “Moderate; middle of the road”, “Slightly conservative”, “Conservative”, and “Extremely conservative”. In 2000 respondents were randomized into receiving face-to-face interviews or phone interviews. Due to the change in interview format the ideology question was worded differently. In 2000 approximately half of the sample was asked over the phone, “When it comes to politics, do you usually think of yourself as extremely liberal, liberal, slightly liberal; moderate or middle of the road, slightly conservative, conservative, extremely conservative, or haven’t you thought much about this?” The response options remained the same; the primary different is that the response options had to be read to the respondent. </w:t>
      </w:r>
      <w:r w:rsidR="001D494B" w:rsidRPr="00FF5DE7">
        <w:t>All responses were coded to a 0 (extremely liberal) to 1 (extremely conservative) interval.</w:t>
      </w:r>
      <w:r w:rsidR="006D318C" w:rsidRPr="00FF5DE7">
        <w:t xml:space="preserve"> The ideology questions were named</w:t>
      </w:r>
      <w:r w:rsidR="00F91707" w:rsidRPr="00FF5DE7">
        <w:t xml:space="preserve"> </w:t>
      </w:r>
      <w:r w:rsidR="006D318C" w:rsidRPr="00FF5DE7">
        <w:t xml:space="preserve">V000447 in 2000, V043085 in 2004, V083069 in 2008, </w:t>
      </w:r>
      <w:proofErr w:type="spellStart"/>
      <w:r w:rsidR="006D318C" w:rsidRPr="00FF5DE7">
        <w:t>libcpre_self</w:t>
      </w:r>
      <w:proofErr w:type="spellEnd"/>
      <w:r w:rsidR="006D318C" w:rsidRPr="00FF5DE7">
        <w:t xml:space="preserve"> in 2012, and V162171 in 2016.</w:t>
      </w:r>
    </w:p>
    <w:p w:rsidR="00050309" w:rsidRPr="00FF5DE7" w:rsidRDefault="00050309" w:rsidP="006F6934"/>
    <w:p w:rsidR="00DE0846" w:rsidRDefault="00DE0846" w:rsidP="006F6934">
      <w:r w:rsidRPr="00FF5DE7">
        <w:rPr>
          <w:b/>
        </w:rPr>
        <w:t xml:space="preserve">Gun Ownership: </w:t>
      </w:r>
      <w:r w:rsidR="006D318C" w:rsidRPr="00FF5DE7">
        <w:t xml:space="preserve">Gun ownership was asked using three different questions during 4 of the years we use for analysis. It was not asked in 2000. In 2004 and 2008 respondents were asked, “Do you happen to have in your home or garage any guns or revolvers?” In 2012 respondents were asked, “Do you or anyone else living here own a gun, or not?” In 2016 respondents were asked, “How many guns do you or anyone else living here own?” If the respondent answered that there were guns in their home / garage or that somebody living in their home owned a gun then this variable was coded as a 1; otherwise, it was coded as a 0. The gun ownership variable names were V043195 in 2004, V083165 in 2008, </w:t>
      </w:r>
      <w:proofErr w:type="spellStart"/>
      <w:r w:rsidR="006D318C" w:rsidRPr="00FF5DE7">
        <w:t>owngun_owngun</w:t>
      </w:r>
      <w:proofErr w:type="spellEnd"/>
      <w:r w:rsidR="006D318C" w:rsidRPr="00FF5DE7">
        <w:t xml:space="preserve"> in 2012, and V161496 in 2016.</w:t>
      </w:r>
    </w:p>
    <w:p w:rsidR="00050309" w:rsidRPr="00FF5DE7" w:rsidRDefault="00050309" w:rsidP="006F6934"/>
    <w:p w:rsidR="001D494B" w:rsidRDefault="001D494B" w:rsidP="006F6934">
      <w:r w:rsidRPr="00FF5DE7">
        <w:rPr>
          <w:b/>
        </w:rPr>
        <w:t xml:space="preserve">Partisan Identity: </w:t>
      </w:r>
      <w:r w:rsidRPr="00FF5DE7">
        <w:t xml:space="preserve">In all years partisan identity is asked using the familiar branching format. First, respondents asked, “Generally speaking, do you usually think of yourself as [a Democrat, a Republican], an independent, or what?” The order of Democrat and Republican is randomized in that question. If the respondent answers </w:t>
      </w:r>
      <w:r w:rsidR="00DE0846" w:rsidRPr="00FF5DE7">
        <w:t>“</w:t>
      </w:r>
      <w:r w:rsidRPr="00FF5DE7">
        <w:t>Democrat</w:t>
      </w:r>
      <w:r w:rsidR="00DE0846" w:rsidRPr="00FF5DE7">
        <w:t>”</w:t>
      </w:r>
      <w:r w:rsidRPr="00FF5DE7">
        <w:t xml:space="preserve"> or </w:t>
      </w:r>
      <w:r w:rsidR="00DE0846" w:rsidRPr="00FF5DE7">
        <w:t>“</w:t>
      </w:r>
      <w:r w:rsidRPr="00FF5DE7">
        <w:t>Republican</w:t>
      </w:r>
      <w:r w:rsidR="00DE0846" w:rsidRPr="00FF5DE7">
        <w:t>”</w:t>
      </w:r>
      <w:r w:rsidRPr="00FF5DE7">
        <w:t xml:space="preserve"> then they are asked “Would you call yourself a strong [Democrat / Republican] or a not very strong [Democrat / Republican]?” If the respondent says </w:t>
      </w:r>
      <w:r w:rsidR="00DE0846" w:rsidRPr="00FF5DE7">
        <w:t>“</w:t>
      </w:r>
      <w:r w:rsidRPr="00FF5DE7">
        <w:t>independent</w:t>
      </w:r>
      <w:r w:rsidR="00DE0846" w:rsidRPr="00FF5DE7">
        <w:t>”</w:t>
      </w:r>
      <w:r w:rsidRPr="00FF5DE7">
        <w:t xml:space="preserve"> or </w:t>
      </w:r>
      <w:r w:rsidR="00DE0846" w:rsidRPr="00FF5DE7">
        <w:t>“</w:t>
      </w:r>
      <w:r w:rsidRPr="00FF5DE7">
        <w:t>other</w:t>
      </w:r>
      <w:r w:rsidR="00DE0846" w:rsidRPr="00FF5DE7">
        <w:t>” then they are asked, “Do you think of yourself as closer to the Republican Party or to the Democratic Party?” These questions form the following 7-point partisanship scale: strong Democrat, not strong Democrat, lean Democrat, independent, lean Republican, not strong Republican, and strong Republican. Partisan identity is coded on a 0 (strong Democrat) to 1 (strong Republican) interval.</w:t>
      </w:r>
      <w:r w:rsidR="0087404D" w:rsidRPr="00FF5DE7">
        <w:t xml:space="preserve"> The partisan identity variables were named</w:t>
      </w:r>
      <w:r w:rsidR="00790095" w:rsidRPr="00FF5DE7">
        <w:t xml:space="preserve"> </w:t>
      </w:r>
      <w:r w:rsidR="0087404D" w:rsidRPr="00FF5DE7">
        <w:t xml:space="preserve">V000523 in 2000, V043116 in 2004, V083098x in 2008, </w:t>
      </w:r>
      <w:proofErr w:type="spellStart"/>
      <w:r w:rsidR="0087404D" w:rsidRPr="00FF5DE7">
        <w:t>pid_x</w:t>
      </w:r>
      <w:proofErr w:type="spellEnd"/>
      <w:r w:rsidR="0087404D" w:rsidRPr="00FF5DE7">
        <w:t xml:space="preserve"> in 2012, and V161158x in 2016.</w:t>
      </w:r>
    </w:p>
    <w:p w:rsidR="00050309" w:rsidRPr="00FF5DE7" w:rsidRDefault="00050309" w:rsidP="006F6934"/>
    <w:p w:rsidR="006F6934" w:rsidRDefault="006F6934" w:rsidP="006F6934">
      <w:r w:rsidRPr="00FF5DE7">
        <w:rPr>
          <w:b/>
        </w:rPr>
        <w:t>Racial Resentment:</w:t>
      </w:r>
      <w:r w:rsidR="006868D3" w:rsidRPr="00FF5DE7">
        <w:rPr>
          <w:b/>
        </w:rPr>
        <w:t xml:space="preserve"> </w:t>
      </w:r>
      <w:r w:rsidR="006868D3" w:rsidRPr="00FF5DE7">
        <w:t>The familiar four item racial resentment</w:t>
      </w:r>
      <w:r w:rsidR="00790095" w:rsidRPr="00FF5DE7">
        <w:t xml:space="preserve"> scale was included in </w:t>
      </w:r>
      <w:r w:rsidR="00BF4779" w:rsidRPr="00FF5DE7">
        <w:t>each</w:t>
      </w:r>
      <w:r w:rsidR="00790095" w:rsidRPr="00FF5DE7">
        <w:t xml:space="preserve"> ANES</w:t>
      </w:r>
      <w:r w:rsidR="006868D3" w:rsidRPr="00FF5DE7">
        <w:t xml:space="preserve">. All of the items </w:t>
      </w:r>
      <w:r w:rsidR="007C088C" w:rsidRPr="00FF5DE7">
        <w:t xml:space="preserve">use the same 5 response options; “Agree strongly”, “Agree somewhat”, “Neither agree nor disagree”, “Disagree somewhat”, and “Disagree strongly”. The respondents are asked the following questions: 1) “Irish, Italians, Jewish and many other minorities overcame prejudice and worked their way up. Blacks should do the same without any special favors”, 2) “It's really a matter of some people not trying hard enough; if blacks would only try harder they could be just as well off as whites”, 3) “Over the past few years, blacks have gotten less than they deserve”, and 4) “Generations of slavery and discrimination have created conditions that make it difficult for blacks to work their way out of the lower class”. In questions 1 and 2 higher values correspond to stronger agreement but in questions 3 and 4 higher values correspond to stronger </w:t>
      </w:r>
      <w:r w:rsidR="007C088C" w:rsidRPr="00FF5DE7">
        <w:lastRenderedPageBreak/>
        <w:t xml:space="preserve">disagreement. All four items are combine and then rescaled to a 0 to 1 interval. In the ANES data these variables are named </w:t>
      </w:r>
      <w:r w:rsidRPr="00FF5DE7">
        <w:t xml:space="preserve">V001508 </w:t>
      </w:r>
      <w:r w:rsidR="007C088C" w:rsidRPr="00FF5DE7">
        <w:t>to V001511 in 2000, V045193 to V045196 in 2004, V085143 to V085146 in 2008, and V162211 to V162214 in 2016. In 2012 the variables are named</w:t>
      </w:r>
      <w:r w:rsidR="005B3F23" w:rsidRPr="00FF5DE7">
        <w:t xml:space="preserve"> </w:t>
      </w:r>
      <w:proofErr w:type="spellStart"/>
      <w:r w:rsidR="005B3F23" w:rsidRPr="00FF5DE7">
        <w:t>resent_workway</w:t>
      </w:r>
      <w:proofErr w:type="spellEnd"/>
      <w:r w:rsidR="007C088C" w:rsidRPr="00FF5DE7">
        <w:t xml:space="preserve">, </w:t>
      </w:r>
      <w:proofErr w:type="spellStart"/>
      <w:r w:rsidR="007C088C" w:rsidRPr="00FF5DE7">
        <w:t>resent_try</w:t>
      </w:r>
      <w:proofErr w:type="spellEnd"/>
      <w:r w:rsidR="007C088C" w:rsidRPr="00FF5DE7">
        <w:t xml:space="preserve">, </w:t>
      </w:r>
      <w:proofErr w:type="spellStart"/>
      <w:r w:rsidR="007C088C" w:rsidRPr="00FF5DE7">
        <w:t>resent_deserve</w:t>
      </w:r>
      <w:proofErr w:type="spellEnd"/>
      <w:r w:rsidR="007C088C" w:rsidRPr="00FF5DE7">
        <w:t xml:space="preserve">, and </w:t>
      </w:r>
      <w:proofErr w:type="spellStart"/>
      <w:r w:rsidR="005B3F23" w:rsidRPr="00FF5DE7">
        <w:t>resent_slavery</w:t>
      </w:r>
      <w:proofErr w:type="spellEnd"/>
      <w:r w:rsidR="007C088C" w:rsidRPr="00FF5DE7">
        <w:t>.</w:t>
      </w:r>
    </w:p>
    <w:p w:rsidR="00050309" w:rsidRPr="00FF5DE7" w:rsidRDefault="00050309" w:rsidP="006F6934"/>
    <w:p w:rsidR="006F6934" w:rsidRDefault="0087404D" w:rsidP="00306FDA">
      <w:r w:rsidRPr="00FF5DE7">
        <w:rPr>
          <w:b/>
        </w:rPr>
        <w:t xml:space="preserve">Presidential Approval: </w:t>
      </w:r>
      <w:r w:rsidRPr="00FF5DE7">
        <w:t xml:space="preserve">In each year respondents are asked, “Do you approve or disapprove of the way [Bill Clinton / George W. Bush / Barack Obama] is handling his job as president?” Then respondents in 2004 to 2016 were asked, “Do you [approve / disapprove] strongly or not strongly?” In 2000 the follow up questions said, “Strongly or not strongly?” This created a 4-point scale that was code to a 0 (disapprove strongly) to 1 (approve strongly) interval. </w:t>
      </w:r>
      <w:r w:rsidR="00693948" w:rsidRPr="00FF5DE7">
        <w:t>The questions were named</w:t>
      </w:r>
      <w:r w:rsidR="00627345" w:rsidRPr="00FF5DE7">
        <w:t xml:space="preserve"> </w:t>
      </w:r>
      <w:r w:rsidR="00693948" w:rsidRPr="00FF5DE7">
        <w:t xml:space="preserve">V000341 in 2000, V043025 in 2004, V083028x in 2008, </w:t>
      </w:r>
      <w:proofErr w:type="spellStart"/>
      <w:r w:rsidR="00693948" w:rsidRPr="00FF5DE7">
        <w:t>presapp_job_x</w:t>
      </w:r>
      <w:proofErr w:type="spellEnd"/>
      <w:r w:rsidR="00693948" w:rsidRPr="00FF5DE7">
        <w:t xml:space="preserve"> in 2012, and V161082x in 2016. </w:t>
      </w:r>
    </w:p>
    <w:p w:rsidR="00050309" w:rsidRPr="00FF5DE7" w:rsidRDefault="00050309" w:rsidP="00306FDA"/>
    <w:p w:rsidR="00693948" w:rsidRPr="00FF5DE7" w:rsidRDefault="00693948" w:rsidP="00306FDA">
      <w:r w:rsidRPr="00FF5DE7">
        <w:rPr>
          <w:b/>
        </w:rPr>
        <w:t xml:space="preserve">Congressional Approval: </w:t>
      </w:r>
      <w:r w:rsidRPr="00FF5DE7">
        <w:t>In each year respondents are asked, “Do you approve or disapprove of the way the U.S. Congress has been handling its job?” Then respondents in 2004 to 2016 were asked, “Do you [approve / disapprove] strongly or not strongly?” In 2000 the follow up questions said, “Strongly or not strongly?” This created a 4-point scale that was code to a 0 (disapprove strongly) to 1 (approve strongly) interval. The questions were named</w:t>
      </w:r>
      <w:r w:rsidR="00627345" w:rsidRPr="00FF5DE7">
        <w:t xml:space="preserve"> </w:t>
      </w:r>
      <w:r w:rsidRPr="00FF5DE7">
        <w:t xml:space="preserve">V000358 in 2000, V043037 in 2004, V083035x in 2008, </w:t>
      </w:r>
      <w:proofErr w:type="spellStart"/>
      <w:r w:rsidRPr="00FF5DE7">
        <w:t>congapp_job_x</w:t>
      </w:r>
      <w:proofErr w:type="spellEnd"/>
      <w:r w:rsidRPr="00FF5DE7">
        <w:t xml:space="preserve"> in 2012, and V161080x in 2016.</w:t>
      </w:r>
    </w:p>
    <w:p w:rsidR="009F1B74" w:rsidRDefault="009F1B74" w:rsidP="009F1B74">
      <w:r w:rsidRPr="00FF5DE7">
        <w:rPr>
          <w:b/>
        </w:rPr>
        <w:t xml:space="preserve">Female: </w:t>
      </w:r>
      <w:r w:rsidRPr="00FF5DE7">
        <w:t>Female respondents are coded as 1 and males are coded as 0. Non-binary gender options were not included in ANES.</w:t>
      </w:r>
      <w:r w:rsidR="00B20B1A" w:rsidRPr="00FF5DE7">
        <w:t xml:space="preserve"> The questions were name</w:t>
      </w:r>
      <w:r w:rsidR="00FC43AC">
        <w:t>d</w:t>
      </w:r>
      <w:r w:rsidR="00B20B1A" w:rsidRPr="00FF5DE7">
        <w:t xml:space="preserve"> V001029 in 2000, V041109a in 2004, V081101 in 2008, </w:t>
      </w:r>
      <w:proofErr w:type="spellStart"/>
      <w:r w:rsidR="00B20B1A" w:rsidRPr="00FF5DE7">
        <w:t>profile_gender</w:t>
      </w:r>
      <w:proofErr w:type="spellEnd"/>
      <w:r w:rsidR="00B20B1A" w:rsidRPr="00FF5DE7">
        <w:t xml:space="preserve"> in 2012, and V161342 in 2016.</w:t>
      </w:r>
    </w:p>
    <w:p w:rsidR="00050309" w:rsidRPr="00FF5DE7" w:rsidRDefault="00050309" w:rsidP="009F1B74"/>
    <w:p w:rsidR="00187954" w:rsidRDefault="00187954" w:rsidP="009F1B74">
      <w:r w:rsidRPr="00FF5DE7">
        <w:rPr>
          <w:b/>
        </w:rPr>
        <w:t xml:space="preserve">White: </w:t>
      </w:r>
      <w:r w:rsidRPr="00FF5DE7">
        <w:t>Respondents were asked to indicate their ethnicity from a list. Those that mentioned “White” are code 1 for the white variable and all others are coded 0. Respondents were code</w:t>
      </w:r>
      <w:r w:rsidR="00110F7F">
        <w:t>d</w:t>
      </w:r>
      <w:r w:rsidRPr="00FF5DE7">
        <w:t xml:space="preserve"> as white as long as they mentioned “White” even if they mentioned another race category in addition to “White”. The variables were named V001006a in 2000, V043299 in 2004, V083251a in 2008, </w:t>
      </w:r>
      <w:proofErr w:type="spellStart"/>
      <w:r w:rsidRPr="00FF5DE7">
        <w:t>dem_racecps</w:t>
      </w:r>
      <w:proofErr w:type="spellEnd"/>
      <w:r w:rsidRPr="00FF5DE7">
        <w:t xml:space="preserve"> in 2012, and V161310x in 2016.</w:t>
      </w:r>
    </w:p>
    <w:p w:rsidR="00050309" w:rsidRPr="00FF5DE7" w:rsidRDefault="00050309" w:rsidP="009F1B74"/>
    <w:p w:rsidR="009F1B74" w:rsidRDefault="009F1B74" w:rsidP="009F1B74">
      <w:r w:rsidRPr="00FF5DE7">
        <w:rPr>
          <w:b/>
        </w:rPr>
        <w:t xml:space="preserve">Black: </w:t>
      </w:r>
      <w:r w:rsidRPr="00FF5DE7">
        <w:t>Respondents</w:t>
      </w:r>
      <w:r w:rsidR="00187954" w:rsidRPr="00FF5DE7">
        <w:t xml:space="preserve"> we</w:t>
      </w:r>
      <w:r w:rsidRPr="00FF5DE7">
        <w:t xml:space="preserve">re asked to indicate their ethnicity from a list. </w:t>
      </w:r>
      <w:r w:rsidR="00187954" w:rsidRPr="00FF5DE7">
        <w:t>Those that mentioned “Black” are code</w:t>
      </w:r>
      <w:r w:rsidR="00D27ED8">
        <w:t>d</w:t>
      </w:r>
      <w:r w:rsidR="00187954" w:rsidRPr="00FF5DE7">
        <w:t xml:space="preserve"> 1 for the black variable and all others are coded 0. Respondents were code</w:t>
      </w:r>
      <w:r w:rsidR="00D27ED8">
        <w:t>d</w:t>
      </w:r>
      <w:r w:rsidR="00187954" w:rsidRPr="00FF5DE7">
        <w:t xml:space="preserve"> as black as long as they mentioned “Black” even if they mentioned another race category in addition to “Black”. The variables were named V001006a in 2000, V043299 in 2004, V083251a in 2008, </w:t>
      </w:r>
      <w:proofErr w:type="spellStart"/>
      <w:r w:rsidR="00187954" w:rsidRPr="00FF5DE7">
        <w:t>dem_racecps</w:t>
      </w:r>
      <w:proofErr w:type="spellEnd"/>
      <w:r w:rsidR="00187954" w:rsidRPr="00FF5DE7">
        <w:t xml:space="preserve"> in 2012, and V161310x in 2016.</w:t>
      </w:r>
    </w:p>
    <w:p w:rsidR="00050309" w:rsidRPr="00FF5DE7" w:rsidRDefault="00050309" w:rsidP="009F1B74"/>
    <w:p w:rsidR="00187954" w:rsidRDefault="009F1B74" w:rsidP="009F1B74">
      <w:r w:rsidRPr="00FF5DE7">
        <w:rPr>
          <w:b/>
        </w:rPr>
        <w:t>Hispanic:</w:t>
      </w:r>
      <w:r w:rsidRPr="00FF5DE7">
        <w:t xml:space="preserve"> </w:t>
      </w:r>
      <w:r w:rsidR="00187954" w:rsidRPr="00FF5DE7">
        <w:t>In 2000, 2004, 2008, and 2016 respondents</w:t>
      </w:r>
      <w:r w:rsidR="00E13493" w:rsidRPr="00FF5DE7">
        <w:t xml:space="preserve"> were asked to indicate their ethnicity from a list. Those that mentioned “Hispanic” or “Latino” are code</w:t>
      </w:r>
      <w:r w:rsidR="00D52203">
        <w:t>d</w:t>
      </w:r>
      <w:r w:rsidR="00E13493" w:rsidRPr="00FF5DE7">
        <w:t xml:space="preserve"> 1 for the Hispanic variable and all others are coded 0. Respondents were code</w:t>
      </w:r>
      <w:r w:rsidR="00D52203">
        <w:t>d</w:t>
      </w:r>
      <w:r w:rsidR="00E13493" w:rsidRPr="00FF5DE7">
        <w:t xml:space="preserve"> as Hispanic as long as they mentioned “Hispanic” or “Latino” even if they mentioned another race category in addition. In </w:t>
      </w:r>
      <w:r w:rsidR="00BF4779" w:rsidRPr="00FF5DE7">
        <w:t>2012</w:t>
      </w:r>
      <w:r w:rsidR="00E13493" w:rsidRPr="00FF5DE7">
        <w:t xml:space="preserve">, respondents were asked </w:t>
      </w:r>
      <w:r w:rsidR="00BF4779" w:rsidRPr="00FF5DE7">
        <w:t>“Are you Spanish, Hispanic, or Latino?”</w:t>
      </w:r>
      <w:r w:rsidR="00E13493" w:rsidRPr="00FF5DE7">
        <w:t xml:space="preserve"> </w:t>
      </w:r>
      <w:r w:rsidR="00DC2328" w:rsidRPr="00FF5DE7">
        <w:t>Respondents</w:t>
      </w:r>
      <w:r w:rsidR="00E13493" w:rsidRPr="00FF5DE7">
        <w:t xml:space="preserve"> that </w:t>
      </w:r>
      <w:r w:rsidR="00BF4779" w:rsidRPr="00FF5DE7">
        <w:t>answered “Yes”</w:t>
      </w:r>
      <w:r w:rsidR="00DC2328" w:rsidRPr="00FF5DE7">
        <w:t xml:space="preserve"> were coded as 1 for the Hispanic variable otherwise they were coded as 0. The variables were named V001006a in 2000, V043299 in 2004, V083251a in 2008, </w:t>
      </w:r>
      <w:proofErr w:type="spellStart"/>
      <w:r w:rsidR="00DC2328" w:rsidRPr="00FF5DE7">
        <w:t>dem_hisp</w:t>
      </w:r>
      <w:proofErr w:type="spellEnd"/>
      <w:r w:rsidR="00DC2328" w:rsidRPr="00FF5DE7">
        <w:t xml:space="preserve"> in 2012, and V161310x in 2016.</w:t>
      </w:r>
    </w:p>
    <w:p w:rsidR="00050309" w:rsidRPr="00FF5DE7" w:rsidRDefault="00050309" w:rsidP="009F1B74"/>
    <w:p w:rsidR="009F1B74" w:rsidRDefault="009F1B74" w:rsidP="009F1B74">
      <w:r w:rsidRPr="00FF5DE7">
        <w:rPr>
          <w:b/>
        </w:rPr>
        <w:t>Age:</w:t>
      </w:r>
      <w:r w:rsidRPr="00FF5DE7">
        <w:t xml:space="preserve"> Age is calculated based on the respondent’s birth</w:t>
      </w:r>
      <w:r w:rsidR="00B20B1A" w:rsidRPr="00FF5DE7">
        <w:t xml:space="preserve"> year</w:t>
      </w:r>
      <w:r w:rsidRPr="00FF5DE7">
        <w:t xml:space="preserve">. </w:t>
      </w:r>
      <w:r w:rsidR="00B20B1A" w:rsidRPr="00FF5DE7">
        <w:t xml:space="preserve">Ages 90 and greater are recoded to 90. Next, the minimum age (18) was subtracted from all ages and age was divided by 72 which represents the range of values. Thus, age was rescaled to a 0 to 1 interval with 0 representing 18 </w:t>
      </w:r>
      <w:r w:rsidR="00B20B1A" w:rsidRPr="00FF5DE7">
        <w:lastRenderedPageBreak/>
        <w:t xml:space="preserve">years of age and 1 representing 90+ years of age. The variables </w:t>
      </w:r>
      <w:r w:rsidR="00896BFD" w:rsidRPr="00FF5DE7">
        <w:t>a</w:t>
      </w:r>
      <w:r w:rsidR="00B20B1A" w:rsidRPr="00FF5DE7">
        <w:t xml:space="preserve">re named V000908 in 2000, V043249a in 2004, V081104 in 2008, </w:t>
      </w:r>
      <w:proofErr w:type="spellStart"/>
      <w:r w:rsidR="00B20B1A" w:rsidRPr="00FF5DE7">
        <w:t>dem_age_r_x</w:t>
      </w:r>
      <w:proofErr w:type="spellEnd"/>
      <w:r w:rsidR="00B20B1A" w:rsidRPr="00FF5DE7">
        <w:t xml:space="preserve"> in 2012, and V161267x in 2016.</w:t>
      </w:r>
    </w:p>
    <w:p w:rsidR="00050309" w:rsidRPr="00FF5DE7" w:rsidRDefault="00050309" w:rsidP="009F1B74"/>
    <w:p w:rsidR="009F1B74" w:rsidRDefault="009F1B74" w:rsidP="009F1B74">
      <w:r w:rsidRPr="00FF5DE7">
        <w:rPr>
          <w:b/>
        </w:rPr>
        <w:t>Education:</w:t>
      </w:r>
      <w:r w:rsidR="00896BFD" w:rsidRPr="00FF5DE7">
        <w:t xml:space="preserve"> Education is coded as 4</w:t>
      </w:r>
      <w:r w:rsidRPr="00FF5DE7">
        <w:t xml:space="preserve"> levels of education</w:t>
      </w:r>
      <w:r w:rsidR="00896BFD" w:rsidRPr="00FF5DE7">
        <w:t xml:space="preserve"> using 3 dummy variables. The dummy for high school education is coded as 1 for respondents that completed a high school diploma, completed some college without earning a degree, or completed an Associate’s degree otherwise it is coded as 0. The dummy for college education is coded as 1 for respondents that completed a bachelor’s degree and 0 for all others. The dummy for graduate education is coded 1 for respondents that completed an advanced degree such as a Master’s, Doctorate, or a professional degree while all others are coded as 0. The referent category are respondents that did not complete a high school diploma. The variables used to code education are V000913 in 2000, V043254 in 2004, V083218x in 2008, </w:t>
      </w:r>
      <w:proofErr w:type="spellStart"/>
      <w:r w:rsidR="00896BFD" w:rsidRPr="00FF5DE7">
        <w:t>dem_edu</w:t>
      </w:r>
      <w:proofErr w:type="spellEnd"/>
      <w:r w:rsidR="00896BFD" w:rsidRPr="00FF5DE7">
        <w:t xml:space="preserve"> in 2012, and V161270 in 2016.</w:t>
      </w:r>
    </w:p>
    <w:p w:rsidR="00050309" w:rsidRPr="00FF5DE7" w:rsidRDefault="00050309" w:rsidP="009F1B74"/>
    <w:p w:rsidR="00D1448F" w:rsidRPr="00FF5DE7" w:rsidRDefault="009F1B74" w:rsidP="009F1B74">
      <w:pPr>
        <w:pStyle w:val="ListParagraph"/>
        <w:ind w:left="0"/>
        <w:rPr>
          <w:rFonts w:ascii="Times New Roman" w:hAnsi="Times New Roman" w:cs="Times New Roman"/>
          <w:sz w:val="24"/>
          <w:szCs w:val="24"/>
        </w:rPr>
      </w:pPr>
      <w:r w:rsidRPr="00FF5DE7">
        <w:rPr>
          <w:rFonts w:ascii="Times New Roman" w:hAnsi="Times New Roman" w:cs="Times New Roman"/>
          <w:b/>
          <w:sz w:val="24"/>
          <w:szCs w:val="24"/>
        </w:rPr>
        <w:t>Income:</w:t>
      </w:r>
      <w:r w:rsidRPr="00FF5DE7">
        <w:rPr>
          <w:rFonts w:ascii="Times New Roman" w:hAnsi="Times New Roman" w:cs="Times New Roman"/>
          <w:sz w:val="24"/>
          <w:szCs w:val="24"/>
        </w:rPr>
        <w:t xml:space="preserve"> </w:t>
      </w:r>
      <w:r w:rsidR="00372160" w:rsidRPr="00FF5DE7">
        <w:rPr>
          <w:rFonts w:ascii="Times New Roman" w:hAnsi="Times New Roman" w:cs="Times New Roman"/>
          <w:sz w:val="24"/>
          <w:szCs w:val="24"/>
        </w:rPr>
        <w:t>In each ANES respondents are asked to indicate their household income. Unfortunately, the income categories reported in the data vary from year to year. Additionally, the value of the dollar and the distribution of incomes in the country vary from year to year. Due to this variation, we coded the income variable based on quintiles with the 1st quintile coded as 0 and the 5th quintile coded as 1. This allows greater comparability across time because it captures the respondent’s relative income</w:t>
      </w:r>
      <w:r w:rsidR="00627345" w:rsidRPr="00FF5DE7">
        <w:rPr>
          <w:rFonts w:ascii="Times New Roman" w:hAnsi="Times New Roman" w:cs="Times New Roman"/>
          <w:sz w:val="24"/>
          <w:szCs w:val="24"/>
        </w:rPr>
        <w:t xml:space="preserve"> based on the distribution of incomes in a given ANES</w:t>
      </w:r>
      <w:r w:rsidR="00372160" w:rsidRPr="00FF5DE7">
        <w:rPr>
          <w:rFonts w:ascii="Times New Roman" w:hAnsi="Times New Roman" w:cs="Times New Roman"/>
          <w:sz w:val="24"/>
          <w:szCs w:val="24"/>
        </w:rPr>
        <w:t>.</w:t>
      </w:r>
      <w:r w:rsidR="00627345" w:rsidRPr="00FF5DE7">
        <w:rPr>
          <w:rFonts w:ascii="Times New Roman" w:hAnsi="Times New Roman" w:cs="Times New Roman"/>
          <w:sz w:val="24"/>
          <w:szCs w:val="24"/>
        </w:rPr>
        <w:t xml:space="preserve"> The variables used to code income are V000997 in 2000, V043293x in 2004, V083248x in 2008, </w:t>
      </w:r>
      <w:proofErr w:type="spellStart"/>
      <w:r w:rsidR="00627345" w:rsidRPr="00FF5DE7">
        <w:rPr>
          <w:rFonts w:ascii="Times New Roman" w:hAnsi="Times New Roman" w:cs="Times New Roman"/>
          <w:sz w:val="24"/>
          <w:szCs w:val="24"/>
        </w:rPr>
        <w:t>inc_incgroup_pre</w:t>
      </w:r>
      <w:proofErr w:type="spellEnd"/>
      <w:r w:rsidR="00627345" w:rsidRPr="00FF5DE7">
        <w:rPr>
          <w:rFonts w:ascii="Times New Roman" w:hAnsi="Times New Roman" w:cs="Times New Roman"/>
          <w:sz w:val="24"/>
          <w:szCs w:val="24"/>
        </w:rPr>
        <w:t xml:space="preserve"> in 2012, and V161361x in 2016.</w:t>
      </w:r>
      <w:r w:rsidR="00372160" w:rsidRPr="00FF5DE7">
        <w:rPr>
          <w:rFonts w:ascii="Times New Roman" w:hAnsi="Times New Roman" w:cs="Times New Roman"/>
          <w:sz w:val="24"/>
          <w:szCs w:val="24"/>
        </w:rPr>
        <w:t xml:space="preserve">  </w:t>
      </w:r>
    </w:p>
    <w:p w:rsidR="00D1448F" w:rsidRPr="00FF5DE7" w:rsidRDefault="00D1448F" w:rsidP="00017747">
      <w:pPr>
        <w:pStyle w:val="ListParagraph"/>
        <w:ind w:left="0"/>
        <w:rPr>
          <w:rFonts w:ascii="Times New Roman" w:hAnsi="Times New Roman" w:cs="Times New Roman"/>
          <w:sz w:val="24"/>
          <w:szCs w:val="24"/>
        </w:rPr>
      </w:pPr>
    </w:p>
    <w:p w:rsidR="00005472" w:rsidRPr="00FF5DE7" w:rsidRDefault="00005472">
      <w:r w:rsidRPr="00FF5DE7">
        <w:br w:type="page"/>
      </w:r>
    </w:p>
    <w:p w:rsidR="007E36FD" w:rsidRPr="00FF5DE7" w:rsidRDefault="008D723A" w:rsidP="00017747">
      <w:pPr>
        <w:pStyle w:val="ListParagraph"/>
        <w:ind w:left="0"/>
        <w:rPr>
          <w:rFonts w:ascii="Times New Roman" w:hAnsi="Times New Roman" w:cs="Times New Roman"/>
          <w:b/>
          <w:sz w:val="24"/>
          <w:szCs w:val="24"/>
        </w:rPr>
      </w:pPr>
      <w:r>
        <w:rPr>
          <w:rFonts w:ascii="Times New Roman" w:hAnsi="Times New Roman" w:cs="Times New Roman"/>
          <w:b/>
          <w:sz w:val="24"/>
          <w:szCs w:val="24"/>
        </w:rPr>
        <w:lastRenderedPageBreak/>
        <w:t>C</w:t>
      </w:r>
      <w:r w:rsidR="00017747" w:rsidRPr="00FF5DE7">
        <w:rPr>
          <w:rFonts w:ascii="Times New Roman" w:hAnsi="Times New Roman" w:cs="Times New Roman"/>
          <w:b/>
          <w:sz w:val="24"/>
          <w:szCs w:val="24"/>
        </w:rPr>
        <w:t xml:space="preserve">. </w:t>
      </w:r>
      <w:r w:rsidR="00252299" w:rsidRPr="00FF5DE7">
        <w:rPr>
          <w:rFonts w:ascii="Times New Roman" w:hAnsi="Times New Roman" w:cs="Times New Roman"/>
          <w:b/>
          <w:sz w:val="24"/>
          <w:szCs w:val="24"/>
        </w:rPr>
        <w:t xml:space="preserve">Distributions </w:t>
      </w:r>
      <w:r w:rsidR="007E36FD" w:rsidRPr="00FF5DE7">
        <w:rPr>
          <w:rFonts w:ascii="Times New Roman" w:hAnsi="Times New Roman" w:cs="Times New Roman"/>
          <w:b/>
          <w:sz w:val="24"/>
          <w:szCs w:val="24"/>
        </w:rPr>
        <w:t>of different trust measures.</w:t>
      </w:r>
    </w:p>
    <w:tbl>
      <w:tblPr>
        <w:tblW w:w="8360" w:type="dxa"/>
        <w:tblLook w:val="04A0" w:firstRow="1" w:lastRow="0" w:firstColumn="1" w:lastColumn="0" w:noHBand="0" w:noVBand="1"/>
      </w:tblPr>
      <w:tblGrid>
        <w:gridCol w:w="2280"/>
        <w:gridCol w:w="1060"/>
        <w:gridCol w:w="960"/>
        <w:gridCol w:w="960"/>
        <w:gridCol w:w="960"/>
        <w:gridCol w:w="960"/>
        <w:gridCol w:w="1180"/>
      </w:tblGrid>
      <w:tr w:rsidR="008D0901" w:rsidRPr="00FF5DE7" w:rsidTr="008D0901">
        <w:trPr>
          <w:trHeight w:val="315"/>
        </w:trPr>
        <w:tc>
          <w:tcPr>
            <w:tcW w:w="2280" w:type="dxa"/>
            <w:tcBorders>
              <w:top w:val="nil"/>
              <w:left w:val="nil"/>
              <w:bottom w:val="nil"/>
              <w:right w:val="nil"/>
            </w:tcBorders>
            <w:shd w:val="clear" w:color="auto" w:fill="auto"/>
            <w:noWrap/>
            <w:vAlign w:val="center"/>
            <w:hideMark/>
          </w:tcPr>
          <w:p w:rsidR="008D0901" w:rsidRPr="00FF5DE7" w:rsidRDefault="008D0901" w:rsidP="008D0901">
            <w:pPr>
              <w:rPr>
                <w:b/>
                <w:bCs/>
                <w:color w:val="000000"/>
              </w:rPr>
            </w:pPr>
            <w:r w:rsidRPr="00FF5DE7">
              <w:rPr>
                <w:b/>
                <w:bCs/>
                <w:color w:val="000000"/>
              </w:rPr>
              <w:t>Standard Version</w:t>
            </w:r>
          </w:p>
        </w:tc>
        <w:tc>
          <w:tcPr>
            <w:tcW w:w="1060" w:type="dxa"/>
            <w:tcBorders>
              <w:top w:val="nil"/>
              <w:left w:val="nil"/>
              <w:bottom w:val="nil"/>
              <w:right w:val="nil"/>
            </w:tcBorders>
            <w:shd w:val="clear" w:color="auto" w:fill="auto"/>
            <w:noWrap/>
            <w:vAlign w:val="center"/>
            <w:hideMark/>
          </w:tcPr>
          <w:p w:rsidR="008D0901" w:rsidRPr="00FF5DE7" w:rsidRDefault="008D0901" w:rsidP="008D0901">
            <w:pPr>
              <w:rPr>
                <w:b/>
                <w:bCs/>
                <w:color w:val="000000"/>
              </w:rPr>
            </w:pPr>
          </w:p>
        </w:tc>
        <w:tc>
          <w:tcPr>
            <w:tcW w:w="96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c>
          <w:tcPr>
            <w:tcW w:w="96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c>
          <w:tcPr>
            <w:tcW w:w="96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c>
          <w:tcPr>
            <w:tcW w:w="96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c>
          <w:tcPr>
            <w:tcW w:w="118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r>
      <w:tr w:rsidR="008D0901" w:rsidRPr="00FF5DE7" w:rsidTr="008D0901">
        <w:trPr>
          <w:trHeight w:val="330"/>
        </w:trPr>
        <w:tc>
          <w:tcPr>
            <w:tcW w:w="2280" w:type="dxa"/>
            <w:tcBorders>
              <w:top w:val="single" w:sz="4" w:space="0" w:color="auto"/>
              <w:left w:val="nil"/>
              <w:bottom w:val="double" w:sz="6" w:space="0" w:color="auto"/>
              <w:right w:val="nil"/>
            </w:tcBorders>
            <w:shd w:val="clear" w:color="auto" w:fill="auto"/>
            <w:noWrap/>
            <w:vAlign w:val="center"/>
            <w:hideMark/>
          </w:tcPr>
          <w:p w:rsidR="008D0901" w:rsidRPr="00FF5DE7" w:rsidRDefault="008D0901" w:rsidP="008D0901">
            <w:pPr>
              <w:rPr>
                <w:color w:val="000000"/>
              </w:rPr>
            </w:pPr>
            <w:r w:rsidRPr="00FF5DE7">
              <w:rPr>
                <w:color w:val="000000"/>
              </w:rPr>
              <w:t> </w:t>
            </w:r>
          </w:p>
        </w:tc>
        <w:tc>
          <w:tcPr>
            <w:tcW w:w="1060" w:type="dxa"/>
            <w:tcBorders>
              <w:top w:val="single" w:sz="4" w:space="0" w:color="auto"/>
              <w:left w:val="nil"/>
              <w:bottom w:val="double" w:sz="6"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1996</w:t>
            </w:r>
          </w:p>
        </w:tc>
        <w:tc>
          <w:tcPr>
            <w:tcW w:w="960" w:type="dxa"/>
            <w:tcBorders>
              <w:top w:val="single" w:sz="4" w:space="0" w:color="auto"/>
              <w:left w:val="nil"/>
              <w:bottom w:val="double" w:sz="6"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2000</w:t>
            </w:r>
          </w:p>
        </w:tc>
        <w:tc>
          <w:tcPr>
            <w:tcW w:w="960" w:type="dxa"/>
            <w:tcBorders>
              <w:top w:val="single" w:sz="4" w:space="0" w:color="auto"/>
              <w:left w:val="nil"/>
              <w:bottom w:val="double" w:sz="6"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2004</w:t>
            </w:r>
          </w:p>
        </w:tc>
        <w:tc>
          <w:tcPr>
            <w:tcW w:w="960" w:type="dxa"/>
            <w:tcBorders>
              <w:top w:val="single" w:sz="4" w:space="0" w:color="auto"/>
              <w:left w:val="nil"/>
              <w:bottom w:val="double" w:sz="6"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2008</w:t>
            </w:r>
          </w:p>
        </w:tc>
        <w:tc>
          <w:tcPr>
            <w:tcW w:w="960" w:type="dxa"/>
            <w:tcBorders>
              <w:top w:val="single" w:sz="4" w:space="0" w:color="auto"/>
              <w:left w:val="nil"/>
              <w:bottom w:val="double" w:sz="6"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2012</w:t>
            </w:r>
          </w:p>
        </w:tc>
        <w:tc>
          <w:tcPr>
            <w:tcW w:w="1180" w:type="dxa"/>
            <w:tcBorders>
              <w:top w:val="single" w:sz="4" w:space="0" w:color="auto"/>
              <w:left w:val="nil"/>
              <w:bottom w:val="double" w:sz="6"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All Years</w:t>
            </w:r>
          </w:p>
        </w:tc>
      </w:tr>
      <w:tr w:rsidR="008D0901" w:rsidRPr="00FF5DE7" w:rsidTr="008D0901">
        <w:trPr>
          <w:trHeight w:val="330"/>
        </w:trPr>
        <w:tc>
          <w:tcPr>
            <w:tcW w:w="2280" w:type="dxa"/>
            <w:tcBorders>
              <w:top w:val="nil"/>
              <w:left w:val="nil"/>
              <w:bottom w:val="nil"/>
              <w:right w:val="nil"/>
            </w:tcBorders>
            <w:shd w:val="clear" w:color="auto" w:fill="auto"/>
            <w:noWrap/>
            <w:vAlign w:val="center"/>
            <w:hideMark/>
          </w:tcPr>
          <w:p w:rsidR="008D0901" w:rsidRPr="00FF5DE7" w:rsidRDefault="008D0901" w:rsidP="008D0901">
            <w:pPr>
              <w:rPr>
                <w:color w:val="000000"/>
              </w:rPr>
            </w:pPr>
            <w:r w:rsidRPr="00FF5DE7">
              <w:rPr>
                <w:color w:val="000000"/>
              </w:rPr>
              <w:t>Never (VOL)</w:t>
            </w:r>
          </w:p>
        </w:tc>
        <w:tc>
          <w:tcPr>
            <w:tcW w:w="10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11.0%</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15.0%</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1.2%</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2.3%</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1.9%</w:t>
            </w:r>
          </w:p>
        </w:tc>
        <w:tc>
          <w:tcPr>
            <w:tcW w:w="118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6.40%</w:t>
            </w:r>
          </w:p>
        </w:tc>
      </w:tr>
      <w:tr w:rsidR="008D0901" w:rsidRPr="00FF5DE7" w:rsidTr="008D0901">
        <w:trPr>
          <w:trHeight w:val="315"/>
        </w:trPr>
        <w:tc>
          <w:tcPr>
            <w:tcW w:w="2280" w:type="dxa"/>
            <w:tcBorders>
              <w:top w:val="nil"/>
              <w:left w:val="nil"/>
              <w:bottom w:val="nil"/>
              <w:right w:val="nil"/>
            </w:tcBorders>
            <w:shd w:val="clear" w:color="auto" w:fill="auto"/>
            <w:noWrap/>
            <w:vAlign w:val="center"/>
            <w:hideMark/>
          </w:tcPr>
          <w:p w:rsidR="008D0901" w:rsidRPr="00FF5DE7" w:rsidRDefault="008D0901" w:rsidP="008D0901">
            <w:pPr>
              <w:rPr>
                <w:color w:val="000000"/>
              </w:rPr>
            </w:pPr>
            <w:r w:rsidRPr="00FF5DE7">
              <w:rPr>
                <w:color w:val="000000"/>
              </w:rPr>
              <w:t>Only Some of the time</w:t>
            </w:r>
          </w:p>
        </w:tc>
        <w:tc>
          <w:tcPr>
            <w:tcW w:w="10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60.0%</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47.3%</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52.7%</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67.5%</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74.2%</w:t>
            </w:r>
          </w:p>
        </w:tc>
        <w:tc>
          <w:tcPr>
            <w:tcW w:w="118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62.30%</w:t>
            </w:r>
          </w:p>
        </w:tc>
      </w:tr>
      <w:tr w:rsidR="008D0901" w:rsidRPr="00FF5DE7" w:rsidTr="008D0901">
        <w:trPr>
          <w:trHeight w:val="315"/>
        </w:trPr>
        <w:tc>
          <w:tcPr>
            <w:tcW w:w="2280" w:type="dxa"/>
            <w:tcBorders>
              <w:top w:val="nil"/>
              <w:left w:val="nil"/>
              <w:bottom w:val="nil"/>
              <w:right w:val="nil"/>
            </w:tcBorders>
            <w:shd w:val="clear" w:color="auto" w:fill="auto"/>
            <w:noWrap/>
            <w:vAlign w:val="center"/>
            <w:hideMark/>
          </w:tcPr>
          <w:p w:rsidR="008D0901" w:rsidRPr="00FF5DE7" w:rsidRDefault="008D0901" w:rsidP="008D0901">
            <w:pPr>
              <w:rPr>
                <w:color w:val="000000"/>
              </w:rPr>
            </w:pPr>
            <w:r w:rsidRPr="00FF5DE7">
              <w:rPr>
                <w:color w:val="000000"/>
              </w:rPr>
              <w:t>Most of the time</w:t>
            </w:r>
          </w:p>
        </w:tc>
        <w:tc>
          <w:tcPr>
            <w:tcW w:w="10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26.9%</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34.2%</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42.5%</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24.8%</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20.9%</w:t>
            </w:r>
          </w:p>
        </w:tc>
        <w:tc>
          <w:tcPr>
            <w:tcW w:w="118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28.00%</w:t>
            </w:r>
          </w:p>
        </w:tc>
      </w:tr>
      <w:tr w:rsidR="008D0901" w:rsidRPr="00FF5DE7" w:rsidTr="008D0901">
        <w:trPr>
          <w:trHeight w:val="315"/>
        </w:trPr>
        <w:tc>
          <w:tcPr>
            <w:tcW w:w="2280" w:type="dxa"/>
            <w:tcBorders>
              <w:top w:val="nil"/>
              <w:left w:val="nil"/>
              <w:bottom w:val="single" w:sz="4" w:space="0" w:color="auto"/>
              <w:right w:val="nil"/>
            </w:tcBorders>
            <w:shd w:val="clear" w:color="auto" w:fill="auto"/>
            <w:noWrap/>
            <w:vAlign w:val="center"/>
            <w:hideMark/>
          </w:tcPr>
          <w:p w:rsidR="008D0901" w:rsidRPr="00FF5DE7" w:rsidRDefault="008D0901" w:rsidP="008D0901">
            <w:pPr>
              <w:rPr>
                <w:color w:val="000000"/>
              </w:rPr>
            </w:pPr>
            <w:r w:rsidRPr="00FF5DE7">
              <w:rPr>
                <w:color w:val="000000"/>
              </w:rPr>
              <w:t>Just about always</w:t>
            </w:r>
          </w:p>
        </w:tc>
        <w:tc>
          <w:tcPr>
            <w:tcW w:w="1060" w:type="dxa"/>
            <w:tcBorders>
              <w:top w:val="nil"/>
              <w:left w:val="nil"/>
              <w:bottom w:val="single" w:sz="4"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2.1%</w:t>
            </w:r>
          </w:p>
        </w:tc>
        <w:tc>
          <w:tcPr>
            <w:tcW w:w="960" w:type="dxa"/>
            <w:tcBorders>
              <w:top w:val="nil"/>
              <w:left w:val="nil"/>
              <w:bottom w:val="single" w:sz="4"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3.6%</w:t>
            </w:r>
          </w:p>
        </w:tc>
        <w:tc>
          <w:tcPr>
            <w:tcW w:w="960" w:type="dxa"/>
            <w:tcBorders>
              <w:top w:val="nil"/>
              <w:left w:val="nil"/>
              <w:bottom w:val="single" w:sz="4"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3.6%</w:t>
            </w:r>
          </w:p>
        </w:tc>
        <w:tc>
          <w:tcPr>
            <w:tcW w:w="960" w:type="dxa"/>
            <w:tcBorders>
              <w:top w:val="nil"/>
              <w:left w:val="nil"/>
              <w:bottom w:val="single" w:sz="4"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5.4%</w:t>
            </w:r>
          </w:p>
        </w:tc>
        <w:tc>
          <w:tcPr>
            <w:tcW w:w="960" w:type="dxa"/>
            <w:tcBorders>
              <w:top w:val="nil"/>
              <w:left w:val="nil"/>
              <w:bottom w:val="single" w:sz="4"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3.0%</w:t>
            </w:r>
          </w:p>
        </w:tc>
        <w:tc>
          <w:tcPr>
            <w:tcW w:w="1180" w:type="dxa"/>
            <w:tcBorders>
              <w:top w:val="nil"/>
              <w:left w:val="nil"/>
              <w:bottom w:val="single" w:sz="4"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3.30%</w:t>
            </w:r>
          </w:p>
        </w:tc>
      </w:tr>
      <w:tr w:rsidR="008D0901" w:rsidRPr="00FF5DE7" w:rsidTr="008D0901">
        <w:trPr>
          <w:trHeight w:val="315"/>
        </w:trPr>
        <w:tc>
          <w:tcPr>
            <w:tcW w:w="2280" w:type="dxa"/>
            <w:tcBorders>
              <w:top w:val="nil"/>
              <w:left w:val="nil"/>
              <w:bottom w:val="nil"/>
              <w:right w:val="nil"/>
            </w:tcBorders>
            <w:shd w:val="clear" w:color="auto" w:fill="auto"/>
            <w:noWrap/>
            <w:vAlign w:val="center"/>
            <w:hideMark/>
          </w:tcPr>
          <w:p w:rsidR="008D0901" w:rsidRPr="00FF5DE7" w:rsidRDefault="008D0901" w:rsidP="008D0901">
            <w:pPr>
              <w:rPr>
                <w:color w:val="000000"/>
              </w:rPr>
            </w:pPr>
            <w:r w:rsidRPr="00FF5DE7">
              <w:rPr>
                <w:color w:val="000000"/>
              </w:rPr>
              <w:t>N</w:t>
            </w:r>
          </w:p>
        </w:tc>
        <w:tc>
          <w:tcPr>
            <w:tcW w:w="10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1704</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1798</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1062</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1039</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3002</w:t>
            </w:r>
          </w:p>
        </w:tc>
        <w:tc>
          <w:tcPr>
            <w:tcW w:w="118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8605</w:t>
            </w:r>
          </w:p>
        </w:tc>
      </w:tr>
      <w:tr w:rsidR="008D0901" w:rsidRPr="00FF5DE7" w:rsidTr="008D0901">
        <w:trPr>
          <w:trHeight w:val="315"/>
        </w:trPr>
        <w:tc>
          <w:tcPr>
            <w:tcW w:w="228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p>
        </w:tc>
        <w:tc>
          <w:tcPr>
            <w:tcW w:w="106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c>
          <w:tcPr>
            <w:tcW w:w="96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c>
          <w:tcPr>
            <w:tcW w:w="96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c>
          <w:tcPr>
            <w:tcW w:w="96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c>
          <w:tcPr>
            <w:tcW w:w="96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c>
          <w:tcPr>
            <w:tcW w:w="118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r>
      <w:tr w:rsidR="008D0901" w:rsidRPr="00FF5DE7" w:rsidTr="008D0901">
        <w:trPr>
          <w:trHeight w:val="315"/>
        </w:trPr>
        <w:tc>
          <w:tcPr>
            <w:tcW w:w="2280" w:type="dxa"/>
            <w:tcBorders>
              <w:top w:val="nil"/>
              <w:left w:val="nil"/>
              <w:bottom w:val="nil"/>
              <w:right w:val="nil"/>
            </w:tcBorders>
            <w:shd w:val="clear" w:color="auto" w:fill="auto"/>
            <w:noWrap/>
            <w:vAlign w:val="center"/>
            <w:hideMark/>
          </w:tcPr>
          <w:p w:rsidR="008D0901" w:rsidRPr="00FF5DE7" w:rsidRDefault="008D0901" w:rsidP="008D0901">
            <w:pPr>
              <w:rPr>
                <w:b/>
                <w:bCs/>
                <w:color w:val="000000"/>
              </w:rPr>
            </w:pPr>
            <w:r w:rsidRPr="00FF5DE7">
              <w:rPr>
                <w:b/>
                <w:bCs/>
                <w:color w:val="000000"/>
              </w:rPr>
              <w:t>Revised Version</w:t>
            </w:r>
          </w:p>
        </w:tc>
        <w:tc>
          <w:tcPr>
            <w:tcW w:w="1060" w:type="dxa"/>
            <w:tcBorders>
              <w:top w:val="nil"/>
              <w:left w:val="nil"/>
              <w:bottom w:val="nil"/>
              <w:right w:val="nil"/>
            </w:tcBorders>
            <w:shd w:val="clear" w:color="auto" w:fill="auto"/>
            <w:noWrap/>
            <w:vAlign w:val="center"/>
            <w:hideMark/>
          </w:tcPr>
          <w:p w:rsidR="008D0901" w:rsidRPr="00FF5DE7" w:rsidRDefault="008D0901" w:rsidP="008D0901">
            <w:pPr>
              <w:rPr>
                <w:b/>
                <w:bCs/>
                <w:color w:val="000000"/>
              </w:rPr>
            </w:pPr>
          </w:p>
        </w:tc>
        <w:tc>
          <w:tcPr>
            <w:tcW w:w="96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c>
          <w:tcPr>
            <w:tcW w:w="96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c>
          <w:tcPr>
            <w:tcW w:w="96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c>
          <w:tcPr>
            <w:tcW w:w="96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c>
          <w:tcPr>
            <w:tcW w:w="118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r>
      <w:tr w:rsidR="008D0901" w:rsidRPr="00FF5DE7" w:rsidTr="008D0901">
        <w:trPr>
          <w:trHeight w:val="330"/>
        </w:trPr>
        <w:tc>
          <w:tcPr>
            <w:tcW w:w="2280" w:type="dxa"/>
            <w:tcBorders>
              <w:top w:val="single" w:sz="4" w:space="0" w:color="auto"/>
              <w:left w:val="nil"/>
              <w:bottom w:val="double" w:sz="6" w:space="0" w:color="auto"/>
              <w:right w:val="nil"/>
            </w:tcBorders>
            <w:shd w:val="clear" w:color="auto" w:fill="auto"/>
            <w:noWrap/>
            <w:vAlign w:val="center"/>
            <w:hideMark/>
          </w:tcPr>
          <w:p w:rsidR="008D0901" w:rsidRPr="00FF5DE7" w:rsidRDefault="008D0901" w:rsidP="008D0901">
            <w:pPr>
              <w:rPr>
                <w:color w:val="000000"/>
              </w:rPr>
            </w:pPr>
            <w:r w:rsidRPr="00FF5DE7">
              <w:rPr>
                <w:color w:val="000000"/>
              </w:rPr>
              <w:t> </w:t>
            </w:r>
          </w:p>
        </w:tc>
        <w:tc>
          <w:tcPr>
            <w:tcW w:w="1060" w:type="dxa"/>
            <w:tcBorders>
              <w:top w:val="single" w:sz="4" w:space="0" w:color="auto"/>
              <w:left w:val="nil"/>
              <w:bottom w:val="double" w:sz="6"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2008</w:t>
            </w:r>
          </w:p>
        </w:tc>
        <w:tc>
          <w:tcPr>
            <w:tcW w:w="960" w:type="dxa"/>
            <w:tcBorders>
              <w:top w:val="single" w:sz="4" w:space="0" w:color="auto"/>
              <w:left w:val="nil"/>
              <w:bottom w:val="double" w:sz="6"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2012</w:t>
            </w:r>
          </w:p>
        </w:tc>
        <w:tc>
          <w:tcPr>
            <w:tcW w:w="960" w:type="dxa"/>
            <w:tcBorders>
              <w:top w:val="single" w:sz="4" w:space="0" w:color="auto"/>
              <w:left w:val="nil"/>
              <w:bottom w:val="double" w:sz="6"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2016</w:t>
            </w:r>
          </w:p>
        </w:tc>
        <w:tc>
          <w:tcPr>
            <w:tcW w:w="960" w:type="dxa"/>
            <w:tcBorders>
              <w:top w:val="single" w:sz="4" w:space="0" w:color="auto"/>
              <w:left w:val="nil"/>
              <w:bottom w:val="double" w:sz="6"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All Years</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p>
        </w:tc>
        <w:tc>
          <w:tcPr>
            <w:tcW w:w="118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r>
      <w:tr w:rsidR="008D0901" w:rsidRPr="00FF5DE7" w:rsidTr="008D0901">
        <w:trPr>
          <w:trHeight w:val="330"/>
        </w:trPr>
        <w:tc>
          <w:tcPr>
            <w:tcW w:w="2280" w:type="dxa"/>
            <w:tcBorders>
              <w:top w:val="nil"/>
              <w:left w:val="nil"/>
              <w:bottom w:val="nil"/>
              <w:right w:val="nil"/>
            </w:tcBorders>
            <w:shd w:val="clear" w:color="auto" w:fill="auto"/>
            <w:noWrap/>
            <w:vAlign w:val="center"/>
            <w:hideMark/>
          </w:tcPr>
          <w:p w:rsidR="008D0901" w:rsidRPr="00FF5DE7" w:rsidRDefault="008D0901" w:rsidP="008D0901">
            <w:pPr>
              <w:rPr>
                <w:color w:val="000000"/>
              </w:rPr>
            </w:pPr>
            <w:r w:rsidRPr="00FF5DE7">
              <w:rPr>
                <w:color w:val="000000"/>
              </w:rPr>
              <w:t>Never</w:t>
            </w:r>
          </w:p>
        </w:tc>
        <w:tc>
          <w:tcPr>
            <w:tcW w:w="10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5.0%</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10.3%</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12.8%</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10.9%</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p>
        </w:tc>
        <w:tc>
          <w:tcPr>
            <w:tcW w:w="118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r>
      <w:tr w:rsidR="008D0901" w:rsidRPr="00FF5DE7" w:rsidTr="008D0901">
        <w:trPr>
          <w:trHeight w:val="315"/>
        </w:trPr>
        <w:tc>
          <w:tcPr>
            <w:tcW w:w="2280" w:type="dxa"/>
            <w:tcBorders>
              <w:top w:val="nil"/>
              <w:left w:val="nil"/>
              <w:bottom w:val="nil"/>
              <w:right w:val="nil"/>
            </w:tcBorders>
            <w:shd w:val="clear" w:color="auto" w:fill="auto"/>
            <w:noWrap/>
            <w:vAlign w:val="center"/>
            <w:hideMark/>
          </w:tcPr>
          <w:p w:rsidR="008D0901" w:rsidRPr="00FF5DE7" w:rsidRDefault="008D0901" w:rsidP="008D0901">
            <w:pPr>
              <w:rPr>
                <w:color w:val="000000"/>
              </w:rPr>
            </w:pPr>
            <w:r w:rsidRPr="00FF5DE7">
              <w:rPr>
                <w:color w:val="000000"/>
              </w:rPr>
              <w:t>Some of the time</w:t>
            </w:r>
          </w:p>
        </w:tc>
        <w:tc>
          <w:tcPr>
            <w:tcW w:w="10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26.1%</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50.2%</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43.0%</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43.3%</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p>
        </w:tc>
        <w:tc>
          <w:tcPr>
            <w:tcW w:w="118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r>
      <w:tr w:rsidR="008D0901" w:rsidRPr="00FF5DE7" w:rsidTr="008D0901">
        <w:trPr>
          <w:trHeight w:val="315"/>
        </w:trPr>
        <w:tc>
          <w:tcPr>
            <w:tcW w:w="2280" w:type="dxa"/>
            <w:tcBorders>
              <w:top w:val="nil"/>
              <w:left w:val="nil"/>
              <w:bottom w:val="nil"/>
              <w:right w:val="nil"/>
            </w:tcBorders>
            <w:shd w:val="clear" w:color="auto" w:fill="auto"/>
            <w:noWrap/>
            <w:vAlign w:val="center"/>
            <w:hideMark/>
          </w:tcPr>
          <w:p w:rsidR="008D0901" w:rsidRPr="00FF5DE7" w:rsidRDefault="008D0901" w:rsidP="008D0901">
            <w:pPr>
              <w:rPr>
                <w:color w:val="000000"/>
              </w:rPr>
            </w:pPr>
            <w:r w:rsidRPr="00FF5DE7">
              <w:rPr>
                <w:color w:val="000000"/>
              </w:rPr>
              <w:t>About half the time</w:t>
            </w:r>
          </w:p>
        </w:tc>
        <w:tc>
          <w:tcPr>
            <w:tcW w:w="10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43.0%</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26.7%</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32.6%</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31.9%</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p>
        </w:tc>
        <w:tc>
          <w:tcPr>
            <w:tcW w:w="118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r>
      <w:tr w:rsidR="008D0901" w:rsidRPr="00FF5DE7" w:rsidTr="008D0901">
        <w:trPr>
          <w:trHeight w:val="315"/>
        </w:trPr>
        <w:tc>
          <w:tcPr>
            <w:tcW w:w="2280" w:type="dxa"/>
            <w:tcBorders>
              <w:top w:val="nil"/>
              <w:left w:val="nil"/>
              <w:bottom w:val="nil"/>
              <w:right w:val="nil"/>
            </w:tcBorders>
            <w:shd w:val="clear" w:color="auto" w:fill="auto"/>
            <w:noWrap/>
            <w:vAlign w:val="center"/>
            <w:hideMark/>
          </w:tcPr>
          <w:p w:rsidR="008D0901" w:rsidRPr="00FF5DE7" w:rsidRDefault="008D0901" w:rsidP="008D0901">
            <w:pPr>
              <w:rPr>
                <w:color w:val="000000"/>
              </w:rPr>
            </w:pPr>
            <w:r w:rsidRPr="00FF5DE7">
              <w:rPr>
                <w:color w:val="000000"/>
              </w:rPr>
              <w:t>Most of the time</w:t>
            </w:r>
          </w:p>
        </w:tc>
        <w:tc>
          <w:tcPr>
            <w:tcW w:w="10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23.7%</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11.8%</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10.1%</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12.4%</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p>
        </w:tc>
        <w:tc>
          <w:tcPr>
            <w:tcW w:w="118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r>
      <w:tr w:rsidR="008D0901" w:rsidRPr="00FF5DE7" w:rsidTr="008D0901">
        <w:trPr>
          <w:trHeight w:val="315"/>
        </w:trPr>
        <w:tc>
          <w:tcPr>
            <w:tcW w:w="2280" w:type="dxa"/>
            <w:tcBorders>
              <w:top w:val="nil"/>
              <w:left w:val="nil"/>
              <w:bottom w:val="single" w:sz="4" w:space="0" w:color="auto"/>
              <w:right w:val="nil"/>
            </w:tcBorders>
            <w:shd w:val="clear" w:color="auto" w:fill="auto"/>
            <w:noWrap/>
            <w:vAlign w:val="center"/>
            <w:hideMark/>
          </w:tcPr>
          <w:p w:rsidR="008D0901" w:rsidRPr="00FF5DE7" w:rsidRDefault="008D0901" w:rsidP="008D0901">
            <w:pPr>
              <w:rPr>
                <w:color w:val="000000"/>
              </w:rPr>
            </w:pPr>
            <w:r w:rsidRPr="00FF5DE7">
              <w:rPr>
                <w:color w:val="000000"/>
              </w:rPr>
              <w:t>Always</w:t>
            </w:r>
          </w:p>
        </w:tc>
        <w:tc>
          <w:tcPr>
            <w:tcW w:w="1060" w:type="dxa"/>
            <w:tcBorders>
              <w:top w:val="nil"/>
              <w:left w:val="nil"/>
              <w:bottom w:val="single" w:sz="4"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2.3%</w:t>
            </w:r>
          </w:p>
        </w:tc>
        <w:tc>
          <w:tcPr>
            <w:tcW w:w="960" w:type="dxa"/>
            <w:tcBorders>
              <w:top w:val="nil"/>
              <w:left w:val="nil"/>
              <w:bottom w:val="single" w:sz="4"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1.0%</w:t>
            </w:r>
          </w:p>
        </w:tc>
        <w:tc>
          <w:tcPr>
            <w:tcW w:w="960" w:type="dxa"/>
            <w:tcBorders>
              <w:top w:val="nil"/>
              <w:left w:val="nil"/>
              <w:bottom w:val="single" w:sz="4"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1.6%</w:t>
            </w:r>
          </w:p>
        </w:tc>
        <w:tc>
          <w:tcPr>
            <w:tcW w:w="960" w:type="dxa"/>
            <w:tcBorders>
              <w:top w:val="nil"/>
              <w:left w:val="nil"/>
              <w:bottom w:val="single" w:sz="4" w:space="0" w:color="auto"/>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1.4%</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p>
        </w:tc>
        <w:tc>
          <w:tcPr>
            <w:tcW w:w="118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r>
      <w:tr w:rsidR="008D0901" w:rsidRPr="00FF5DE7" w:rsidTr="008D0901">
        <w:trPr>
          <w:trHeight w:val="315"/>
        </w:trPr>
        <w:tc>
          <w:tcPr>
            <w:tcW w:w="2280" w:type="dxa"/>
            <w:tcBorders>
              <w:top w:val="nil"/>
              <w:left w:val="nil"/>
              <w:bottom w:val="nil"/>
              <w:right w:val="nil"/>
            </w:tcBorders>
            <w:shd w:val="clear" w:color="auto" w:fill="auto"/>
            <w:noWrap/>
            <w:vAlign w:val="center"/>
            <w:hideMark/>
          </w:tcPr>
          <w:p w:rsidR="008D0901" w:rsidRPr="00FF5DE7" w:rsidRDefault="008D0901" w:rsidP="008D0901">
            <w:pPr>
              <w:rPr>
                <w:color w:val="000000"/>
              </w:rPr>
            </w:pPr>
            <w:r w:rsidRPr="00FF5DE7">
              <w:rPr>
                <w:color w:val="000000"/>
              </w:rPr>
              <w:t>N</w:t>
            </w:r>
          </w:p>
        </w:tc>
        <w:tc>
          <w:tcPr>
            <w:tcW w:w="10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1051</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2872</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4249</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r w:rsidRPr="00FF5DE7">
              <w:rPr>
                <w:color w:val="000000"/>
              </w:rPr>
              <w:t>8172</w:t>
            </w:r>
          </w:p>
        </w:tc>
        <w:tc>
          <w:tcPr>
            <w:tcW w:w="960" w:type="dxa"/>
            <w:tcBorders>
              <w:top w:val="nil"/>
              <w:left w:val="nil"/>
              <w:bottom w:val="nil"/>
              <w:right w:val="nil"/>
            </w:tcBorders>
            <w:shd w:val="clear" w:color="auto" w:fill="auto"/>
            <w:noWrap/>
            <w:vAlign w:val="center"/>
            <w:hideMark/>
          </w:tcPr>
          <w:p w:rsidR="008D0901" w:rsidRPr="00FF5DE7" w:rsidRDefault="008D0901" w:rsidP="008D0901">
            <w:pPr>
              <w:jc w:val="center"/>
              <w:rPr>
                <w:color w:val="000000"/>
              </w:rPr>
            </w:pPr>
          </w:p>
        </w:tc>
        <w:tc>
          <w:tcPr>
            <w:tcW w:w="1180" w:type="dxa"/>
            <w:tcBorders>
              <w:top w:val="nil"/>
              <w:left w:val="nil"/>
              <w:bottom w:val="nil"/>
              <w:right w:val="nil"/>
            </w:tcBorders>
            <w:shd w:val="clear" w:color="auto" w:fill="auto"/>
            <w:noWrap/>
            <w:vAlign w:val="center"/>
            <w:hideMark/>
          </w:tcPr>
          <w:p w:rsidR="008D0901" w:rsidRPr="00FF5DE7" w:rsidRDefault="008D0901" w:rsidP="008D0901">
            <w:pPr>
              <w:rPr>
                <w:sz w:val="20"/>
                <w:szCs w:val="20"/>
              </w:rPr>
            </w:pPr>
          </w:p>
        </w:tc>
      </w:tr>
    </w:tbl>
    <w:p w:rsidR="008D0901" w:rsidRPr="00FF5DE7" w:rsidRDefault="008D0901" w:rsidP="00017747"/>
    <w:p w:rsidR="00017747" w:rsidRPr="00FF5DE7" w:rsidRDefault="00017747">
      <w:r w:rsidRPr="00FF5DE7">
        <w:br w:type="page"/>
      </w:r>
    </w:p>
    <w:p w:rsidR="00343566" w:rsidRPr="00FF5DE7" w:rsidRDefault="00343566" w:rsidP="00017747">
      <w:pPr>
        <w:sectPr w:rsidR="00343566" w:rsidRPr="00FF5DE7" w:rsidSect="004F5435">
          <w:pgSz w:w="12240" w:h="15840"/>
          <w:pgMar w:top="1440" w:right="1440" w:bottom="1440" w:left="1440" w:header="720" w:footer="720" w:gutter="0"/>
          <w:pgNumType w:start="0"/>
          <w:cols w:space="720"/>
          <w:titlePg/>
          <w:docGrid w:linePitch="360"/>
        </w:sectPr>
      </w:pPr>
    </w:p>
    <w:p w:rsidR="007E36FD" w:rsidRDefault="008D723A" w:rsidP="00017747">
      <w:pPr>
        <w:rPr>
          <w:b/>
        </w:rPr>
      </w:pPr>
      <w:r>
        <w:rPr>
          <w:b/>
        </w:rPr>
        <w:lastRenderedPageBreak/>
        <w:t>D</w:t>
      </w:r>
      <w:r w:rsidR="00017747" w:rsidRPr="00FF5DE7">
        <w:rPr>
          <w:b/>
        </w:rPr>
        <w:t xml:space="preserve">. </w:t>
      </w:r>
      <w:r w:rsidR="007E36FD" w:rsidRPr="00FF5DE7">
        <w:rPr>
          <w:b/>
        </w:rPr>
        <w:t>Coefficient estimates for all variables in Table 1’s models.</w:t>
      </w:r>
    </w:p>
    <w:p w:rsidR="004209A3" w:rsidRDefault="004209A3" w:rsidP="00017747">
      <w:pPr>
        <w:rPr>
          <w:b/>
        </w:rPr>
      </w:pPr>
    </w:p>
    <w:p w:rsidR="004209A3" w:rsidRPr="00FF5DE7" w:rsidRDefault="004209A3" w:rsidP="00017747">
      <w:pPr>
        <w:rPr>
          <w:b/>
        </w:rPr>
      </w:pPr>
    </w:p>
    <w:p w:rsidR="007E36FD" w:rsidRPr="00FF5DE7" w:rsidRDefault="004209A3" w:rsidP="00017747">
      <w:r>
        <w:t xml:space="preserve">Table 1 only </w:t>
      </w:r>
      <w:r w:rsidR="007E36FD" w:rsidRPr="00FF5DE7">
        <w:t>display</w:t>
      </w:r>
      <w:r>
        <w:t>s</w:t>
      </w:r>
      <w:r w:rsidR="007E36FD" w:rsidRPr="00FF5DE7">
        <w:t xml:space="preserve"> the estimates for the key independent variables</w:t>
      </w:r>
      <w:r>
        <w:t xml:space="preserve">. Below are the estimates for all variables. </w:t>
      </w:r>
      <w:r w:rsidR="007E36FD" w:rsidRPr="00FF5DE7">
        <w:t xml:space="preserve"> </w:t>
      </w:r>
    </w:p>
    <w:p w:rsidR="00001894" w:rsidRPr="00FF5DE7" w:rsidRDefault="00001894" w:rsidP="00001894"/>
    <w:tbl>
      <w:tblPr>
        <w:tblW w:w="12780" w:type="dxa"/>
        <w:tblLayout w:type="fixed"/>
        <w:tblLook w:val="04A0" w:firstRow="1" w:lastRow="0" w:firstColumn="1" w:lastColumn="0" w:noHBand="0" w:noVBand="1"/>
      </w:tblPr>
      <w:tblGrid>
        <w:gridCol w:w="1490"/>
        <w:gridCol w:w="1129"/>
        <w:gridCol w:w="1129"/>
        <w:gridCol w:w="1129"/>
        <w:gridCol w:w="1129"/>
        <w:gridCol w:w="1129"/>
        <w:gridCol w:w="1129"/>
        <w:gridCol w:w="1129"/>
        <w:gridCol w:w="1129"/>
        <w:gridCol w:w="1129"/>
        <w:gridCol w:w="1129"/>
      </w:tblGrid>
      <w:tr w:rsidR="000769E3" w:rsidRPr="005A6021" w:rsidTr="00FF2E2B">
        <w:trPr>
          <w:trHeight w:val="300"/>
        </w:trPr>
        <w:tc>
          <w:tcPr>
            <w:tcW w:w="1490" w:type="dxa"/>
            <w:tcBorders>
              <w:top w:val="single" w:sz="4" w:space="0" w:color="auto"/>
              <w:left w:val="nil"/>
              <w:bottom w:val="nil"/>
              <w:right w:val="nil"/>
            </w:tcBorders>
            <w:shd w:val="clear" w:color="auto" w:fill="auto"/>
            <w:noWrap/>
            <w:vAlign w:val="bottom"/>
            <w:hideMark/>
          </w:tcPr>
          <w:p w:rsidR="00001894" w:rsidRPr="005A6021" w:rsidRDefault="00001894" w:rsidP="00872436">
            <w:pPr>
              <w:rPr>
                <w:color w:val="000000"/>
                <w:sz w:val="22"/>
                <w:szCs w:val="22"/>
              </w:rPr>
            </w:pPr>
            <w:r w:rsidRPr="005A6021">
              <w:rPr>
                <w:color w:val="000000"/>
                <w:sz w:val="22"/>
                <w:szCs w:val="22"/>
              </w:rPr>
              <w:t> </w:t>
            </w:r>
          </w:p>
        </w:tc>
        <w:tc>
          <w:tcPr>
            <w:tcW w:w="1129" w:type="dxa"/>
            <w:tcBorders>
              <w:top w:val="single" w:sz="4" w:space="0" w:color="auto"/>
              <w:left w:val="nil"/>
              <w:bottom w:val="nil"/>
              <w:right w:val="nil"/>
            </w:tcBorders>
            <w:shd w:val="clear" w:color="auto" w:fill="auto"/>
            <w:noWrap/>
            <w:vAlign w:val="center"/>
            <w:hideMark/>
          </w:tcPr>
          <w:p w:rsidR="00001894" w:rsidRPr="005A6021" w:rsidRDefault="00001894" w:rsidP="00872436">
            <w:pPr>
              <w:jc w:val="right"/>
              <w:rPr>
                <w:color w:val="000000"/>
                <w:sz w:val="22"/>
                <w:szCs w:val="22"/>
              </w:rPr>
            </w:pPr>
            <w:r w:rsidRPr="005A6021">
              <w:rPr>
                <w:color w:val="000000"/>
                <w:sz w:val="22"/>
                <w:szCs w:val="22"/>
              </w:rPr>
              <w:t>2000</w:t>
            </w:r>
          </w:p>
        </w:tc>
        <w:tc>
          <w:tcPr>
            <w:tcW w:w="1129" w:type="dxa"/>
            <w:tcBorders>
              <w:top w:val="single" w:sz="4" w:space="0" w:color="auto"/>
              <w:left w:val="nil"/>
              <w:bottom w:val="nil"/>
              <w:right w:val="nil"/>
            </w:tcBorders>
            <w:shd w:val="clear" w:color="auto" w:fill="auto"/>
            <w:noWrap/>
            <w:vAlign w:val="center"/>
            <w:hideMark/>
          </w:tcPr>
          <w:p w:rsidR="00001894" w:rsidRPr="005A6021" w:rsidRDefault="00001894" w:rsidP="00872436">
            <w:pPr>
              <w:rPr>
                <w:color w:val="000000"/>
                <w:sz w:val="22"/>
                <w:szCs w:val="22"/>
              </w:rPr>
            </w:pPr>
            <w:r w:rsidRPr="005A6021">
              <w:rPr>
                <w:color w:val="000000"/>
                <w:sz w:val="22"/>
                <w:szCs w:val="22"/>
              </w:rPr>
              <w:t> </w:t>
            </w:r>
          </w:p>
        </w:tc>
        <w:tc>
          <w:tcPr>
            <w:tcW w:w="1129" w:type="dxa"/>
            <w:tcBorders>
              <w:top w:val="single" w:sz="4" w:space="0" w:color="auto"/>
              <w:left w:val="nil"/>
              <w:bottom w:val="nil"/>
              <w:right w:val="nil"/>
            </w:tcBorders>
            <w:shd w:val="clear" w:color="auto" w:fill="auto"/>
            <w:noWrap/>
            <w:vAlign w:val="center"/>
            <w:hideMark/>
          </w:tcPr>
          <w:p w:rsidR="00001894" w:rsidRPr="005A6021" w:rsidRDefault="00001894" w:rsidP="00872436">
            <w:pPr>
              <w:jc w:val="right"/>
              <w:rPr>
                <w:color w:val="000000"/>
                <w:sz w:val="22"/>
                <w:szCs w:val="22"/>
              </w:rPr>
            </w:pPr>
            <w:r w:rsidRPr="005A6021">
              <w:rPr>
                <w:color w:val="000000"/>
                <w:sz w:val="22"/>
                <w:szCs w:val="22"/>
              </w:rPr>
              <w:t>2004</w:t>
            </w:r>
          </w:p>
        </w:tc>
        <w:tc>
          <w:tcPr>
            <w:tcW w:w="1129" w:type="dxa"/>
            <w:tcBorders>
              <w:top w:val="single" w:sz="4" w:space="0" w:color="auto"/>
              <w:left w:val="nil"/>
              <w:bottom w:val="nil"/>
              <w:right w:val="nil"/>
            </w:tcBorders>
            <w:shd w:val="clear" w:color="auto" w:fill="auto"/>
            <w:noWrap/>
            <w:vAlign w:val="center"/>
            <w:hideMark/>
          </w:tcPr>
          <w:p w:rsidR="00001894" w:rsidRPr="005A6021" w:rsidRDefault="00001894" w:rsidP="00872436">
            <w:pPr>
              <w:rPr>
                <w:color w:val="000000"/>
                <w:sz w:val="22"/>
                <w:szCs w:val="22"/>
              </w:rPr>
            </w:pPr>
            <w:r w:rsidRPr="005A6021">
              <w:rPr>
                <w:color w:val="000000"/>
                <w:sz w:val="22"/>
                <w:szCs w:val="22"/>
              </w:rPr>
              <w:t> </w:t>
            </w:r>
          </w:p>
        </w:tc>
        <w:tc>
          <w:tcPr>
            <w:tcW w:w="1129" w:type="dxa"/>
            <w:tcBorders>
              <w:top w:val="single" w:sz="4" w:space="0" w:color="auto"/>
              <w:left w:val="nil"/>
              <w:bottom w:val="nil"/>
              <w:right w:val="nil"/>
            </w:tcBorders>
            <w:shd w:val="clear" w:color="auto" w:fill="auto"/>
            <w:noWrap/>
            <w:vAlign w:val="center"/>
            <w:hideMark/>
          </w:tcPr>
          <w:p w:rsidR="00001894" w:rsidRPr="005A6021" w:rsidRDefault="00001894" w:rsidP="00872436">
            <w:pPr>
              <w:jc w:val="right"/>
              <w:rPr>
                <w:color w:val="000000"/>
                <w:sz w:val="22"/>
                <w:szCs w:val="22"/>
              </w:rPr>
            </w:pPr>
            <w:r w:rsidRPr="005A6021">
              <w:rPr>
                <w:color w:val="000000"/>
                <w:sz w:val="22"/>
                <w:szCs w:val="22"/>
              </w:rPr>
              <w:t>2008</w:t>
            </w:r>
          </w:p>
        </w:tc>
        <w:tc>
          <w:tcPr>
            <w:tcW w:w="1129" w:type="dxa"/>
            <w:tcBorders>
              <w:top w:val="single" w:sz="4" w:space="0" w:color="auto"/>
              <w:left w:val="nil"/>
              <w:bottom w:val="nil"/>
              <w:right w:val="nil"/>
            </w:tcBorders>
            <w:shd w:val="clear" w:color="auto" w:fill="auto"/>
            <w:noWrap/>
            <w:vAlign w:val="center"/>
            <w:hideMark/>
          </w:tcPr>
          <w:p w:rsidR="00001894" w:rsidRPr="005A6021" w:rsidRDefault="00001894" w:rsidP="00872436">
            <w:pPr>
              <w:rPr>
                <w:color w:val="000000"/>
                <w:sz w:val="22"/>
                <w:szCs w:val="22"/>
              </w:rPr>
            </w:pPr>
            <w:r w:rsidRPr="005A6021">
              <w:rPr>
                <w:color w:val="000000"/>
                <w:sz w:val="22"/>
                <w:szCs w:val="22"/>
              </w:rPr>
              <w:t> </w:t>
            </w:r>
          </w:p>
        </w:tc>
        <w:tc>
          <w:tcPr>
            <w:tcW w:w="1129" w:type="dxa"/>
            <w:tcBorders>
              <w:top w:val="single" w:sz="4" w:space="0" w:color="auto"/>
              <w:left w:val="nil"/>
              <w:bottom w:val="nil"/>
              <w:right w:val="nil"/>
            </w:tcBorders>
            <w:shd w:val="clear" w:color="auto" w:fill="auto"/>
            <w:noWrap/>
            <w:vAlign w:val="center"/>
            <w:hideMark/>
          </w:tcPr>
          <w:p w:rsidR="00001894" w:rsidRPr="005A6021" w:rsidRDefault="00001894" w:rsidP="00872436">
            <w:pPr>
              <w:jc w:val="right"/>
              <w:rPr>
                <w:color w:val="000000"/>
                <w:sz w:val="22"/>
                <w:szCs w:val="22"/>
              </w:rPr>
            </w:pPr>
            <w:r w:rsidRPr="005A6021">
              <w:rPr>
                <w:color w:val="000000"/>
                <w:sz w:val="22"/>
                <w:szCs w:val="22"/>
              </w:rPr>
              <w:t>2012</w:t>
            </w:r>
          </w:p>
        </w:tc>
        <w:tc>
          <w:tcPr>
            <w:tcW w:w="1129" w:type="dxa"/>
            <w:tcBorders>
              <w:top w:val="single" w:sz="4" w:space="0" w:color="auto"/>
              <w:left w:val="nil"/>
              <w:bottom w:val="nil"/>
              <w:right w:val="nil"/>
            </w:tcBorders>
            <w:shd w:val="clear" w:color="auto" w:fill="auto"/>
            <w:noWrap/>
            <w:vAlign w:val="center"/>
            <w:hideMark/>
          </w:tcPr>
          <w:p w:rsidR="00001894" w:rsidRPr="005A6021" w:rsidRDefault="00001894" w:rsidP="00872436">
            <w:pPr>
              <w:rPr>
                <w:color w:val="000000"/>
                <w:sz w:val="22"/>
                <w:szCs w:val="22"/>
              </w:rPr>
            </w:pPr>
            <w:r w:rsidRPr="005A6021">
              <w:rPr>
                <w:color w:val="000000"/>
                <w:sz w:val="22"/>
                <w:szCs w:val="22"/>
              </w:rPr>
              <w:t> </w:t>
            </w:r>
          </w:p>
        </w:tc>
        <w:tc>
          <w:tcPr>
            <w:tcW w:w="1129" w:type="dxa"/>
            <w:tcBorders>
              <w:top w:val="single" w:sz="4" w:space="0" w:color="auto"/>
              <w:left w:val="nil"/>
              <w:bottom w:val="nil"/>
              <w:right w:val="nil"/>
            </w:tcBorders>
            <w:shd w:val="clear" w:color="auto" w:fill="auto"/>
            <w:noWrap/>
            <w:vAlign w:val="center"/>
            <w:hideMark/>
          </w:tcPr>
          <w:p w:rsidR="00001894" w:rsidRPr="005A6021" w:rsidRDefault="00001894" w:rsidP="00872436">
            <w:pPr>
              <w:jc w:val="right"/>
              <w:rPr>
                <w:color w:val="000000"/>
                <w:sz w:val="22"/>
                <w:szCs w:val="22"/>
              </w:rPr>
            </w:pPr>
            <w:r w:rsidRPr="005A6021">
              <w:rPr>
                <w:color w:val="000000"/>
                <w:sz w:val="22"/>
                <w:szCs w:val="22"/>
              </w:rPr>
              <w:t>2016</w:t>
            </w:r>
          </w:p>
        </w:tc>
        <w:tc>
          <w:tcPr>
            <w:tcW w:w="1129" w:type="dxa"/>
            <w:tcBorders>
              <w:top w:val="single" w:sz="4" w:space="0" w:color="auto"/>
              <w:left w:val="nil"/>
              <w:bottom w:val="nil"/>
              <w:right w:val="nil"/>
            </w:tcBorders>
            <w:shd w:val="clear" w:color="auto" w:fill="auto"/>
            <w:noWrap/>
            <w:vAlign w:val="center"/>
            <w:hideMark/>
          </w:tcPr>
          <w:p w:rsidR="00001894" w:rsidRPr="005A6021" w:rsidRDefault="00001894" w:rsidP="00872436">
            <w:pPr>
              <w:rPr>
                <w:color w:val="000000"/>
                <w:sz w:val="22"/>
                <w:szCs w:val="22"/>
              </w:rPr>
            </w:pPr>
            <w:r w:rsidRPr="005A6021">
              <w:rPr>
                <w:color w:val="000000"/>
                <w:sz w:val="22"/>
                <w:szCs w:val="22"/>
              </w:rPr>
              <w:t> </w:t>
            </w:r>
          </w:p>
        </w:tc>
      </w:tr>
      <w:tr w:rsidR="000769E3" w:rsidRPr="005A6021" w:rsidTr="00FF2E2B">
        <w:trPr>
          <w:trHeight w:val="315"/>
        </w:trPr>
        <w:tc>
          <w:tcPr>
            <w:tcW w:w="1490" w:type="dxa"/>
            <w:tcBorders>
              <w:top w:val="nil"/>
              <w:left w:val="nil"/>
              <w:bottom w:val="double" w:sz="6" w:space="0" w:color="auto"/>
              <w:right w:val="nil"/>
            </w:tcBorders>
            <w:shd w:val="clear" w:color="auto" w:fill="auto"/>
            <w:noWrap/>
            <w:vAlign w:val="bottom"/>
            <w:hideMark/>
          </w:tcPr>
          <w:p w:rsidR="00001894" w:rsidRPr="005A6021" w:rsidRDefault="00001894" w:rsidP="00872436">
            <w:pPr>
              <w:rPr>
                <w:color w:val="000000"/>
                <w:sz w:val="22"/>
                <w:szCs w:val="22"/>
              </w:rPr>
            </w:pPr>
            <w:r w:rsidRPr="005A6021">
              <w:rPr>
                <w:color w:val="000000"/>
                <w:sz w:val="22"/>
                <w:szCs w:val="22"/>
              </w:rPr>
              <w:t> </w:t>
            </w:r>
          </w:p>
        </w:tc>
        <w:tc>
          <w:tcPr>
            <w:tcW w:w="1129" w:type="dxa"/>
            <w:tcBorders>
              <w:top w:val="nil"/>
              <w:left w:val="nil"/>
              <w:bottom w:val="double" w:sz="6" w:space="0" w:color="auto"/>
              <w:right w:val="nil"/>
            </w:tcBorders>
            <w:shd w:val="clear" w:color="auto" w:fill="auto"/>
            <w:noWrap/>
            <w:vAlign w:val="center"/>
            <w:hideMark/>
          </w:tcPr>
          <w:p w:rsidR="00001894" w:rsidRPr="005A6021" w:rsidRDefault="00001894" w:rsidP="00872436">
            <w:pPr>
              <w:jc w:val="center"/>
              <w:rPr>
                <w:color w:val="000000"/>
                <w:sz w:val="22"/>
                <w:szCs w:val="22"/>
              </w:rPr>
            </w:pPr>
            <w:r w:rsidRPr="005A6021">
              <w:rPr>
                <w:color w:val="000000"/>
                <w:sz w:val="22"/>
                <w:szCs w:val="22"/>
              </w:rPr>
              <w:t>(1)</w:t>
            </w:r>
          </w:p>
        </w:tc>
        <w:tc>
          <w:tcPr>
            <w:tcW w:w="1129" w:type="dxa"/>
            <w:tcBorders>
              <w:top w:val="nil"/>
              <w:left w:val="nil"/>
              <w:bottom w:val="double" w:sz="6" w:space="0" w:color="auto"/>
              <w:right w:val="nil"/>
            </w:tcBorders>
            <w:shd w:val="clear" w:color="auto" w:fill="auto"/>
            <w:noWrap/>
            <w:vAlign w:val="center"/>
            <w:hideMark/>
          </w:tcPr>
          <w:p w:rsidR="00001894" w:rsidRPr="005A6021" w:rsidRDefault="00001894" w:rsidP="00872436">
            <w:pPr>
              <w:jc w:val="center"/>
              <w:rPr>
                <w:color w:val="000000"/>
                <w:sz w:val="22"/>
                <w:szCs w:val="22"/>
              </w:rPr>
            </w:pPr>
            <w:r w:rsidRPr="005A6021">
              <w:rPr>
                <w:color w:val="000000"/>
                <w:sz w:val="22"/>
                <w:szCs w:val="22"/>
              </w:rPr>
              <w:t>(2)</w:t>
            </w:r>
          </w:p>
        </w:tc>
        <w:tc>
          <w:tcPr>
            <w:tcW w:w="1129" w:type="dxa"/>
            <w:tcBorders>
              <w:top w:val="nil"/>
              <w:left w:val="nil"/>
              <w:bottom w:val="double" w:sz="6" w:space="0" w:color="auto"/>
              <w:right w:val="nil"/>
            </w:tcBorders>
            <w:shd w:val="clear" w:color="auto" w:fill="auto"/>
            <w:noWrap/>
            <w:vAlign w:val="center"/>
            <w:hideMark/>
          </w:tcPr>
          <w:p w:rsidR="00001894" w:rsidRPr="005A6021" w:rsidRDefault="00001894" w:rsidP="00872436">
            <w:pPr>
              <w:jc w:val="center"/>
              <w:rPr>
                <w:color w:val="000000"/>
                <w:sz w:val="22"/>
                <w:szCs w:val="22"/>
              </w:rPr>
            </w:pPr>
            <w:r w:rsidRPr="005A6021">
              <w:rPr>
                <w:color w:val="000000"/>
                <w:sz w:val="22"/>
                <w:szCs w:val="22"/>
              </w:rPr>
              <w:t>(1)</w:t>
            </w:r>
          </w:p>
        </w:tc>
        <w:tc>
          <w:tcPr>
            <w:tcW w:w="1129" w:type="dxa"/>
            <w:tcBorders>
              <w:top w:val="nil"/>
              <w:left w:val="nil"/>
              <w:bottom w:val="double" w:sz="6" w:space="0" w:color="auto"/>
              <w:right w:val="nil"/>
            </w:tcBorders>
            <w:shd w:val="clear" w:color="auto" w:fill="auto"/>
            <w:noWrap/>
            <w:vAlign w:val="center"/>
            <w:hideMark/>
          </w:tcPr>
          <w:p w:rsidR="00001894" w:rsidRPr="005A6021" w:rsidRDefault="00001894" w:rsidP="00872436">
            <w:pPr>
              <w:jc w:val="center"/>
              <w:rPr>
                <w:color w:val="000000"/>
                <w:sz w:val="22"/>
                <w:szCs w:val="22"/>
              </w:rPr>
            </w:pPr>
            <w:r w:rsidRPr="005A6021">
              <w:rPr>
                <w:color w:val="000000"/>
                <w:sz w:val="22"/>
                <w:szCs w:val="22"/>
              </w:rPr>
              <w:t>(2)</w:t>
            </w:r>
          </w:p>
        </w:tc>
        <w:tc>
          <w:tcPr>
            <w:tcW w:w="1129" w:type="dxa"/>
            <w:tcBorders>
              <w:top w:val="nil"/>
              <w:left w:val="nil"/>
              <w:bottom w:val="double" w:sz="6" w:space="0" w:color="auto"/>
              <w:right w:val="nil"/>
            </w:tcBorders>
            <w:shd w:val="clear" w:color="auto" w:fill="auto"/>
            <w:noWrap/>
            <w:vAlign w:val="center"/>
            <w:hideMark/>
          </w:tcPr>
          <w:p w:rsidR="00001894" w:rsidRPr="005A6021" w:rsidRDefault="00001894" w:rsidP="00872436">
            <w:pPr>
              <w:jc w:val="center"/>
              <w:rPr>
                <w:color w:val="000000"/>
                <w:sz w:val="22"/>
                <w:szCs w:val="22"/>
              </w:rPr>
            </w:pPr>
            <w:r w:rsidRPr="005A6021">
              <w:rPr>
                <w:color w:val="000000"/>
                <w:sz w:val="22"/>
                <w:szCs w:val="22"/>
              </w:rPr>
              <w:t>(1)</w:t>
            </w:r>
          </w:p>
        </w:tc>
        <w:tc>
          <w:tcPr>
            <w:tcW w:w="1129" w:type="dxa"/>
            <w:tcBorders>
              <w:top w:val="nil"/>
              <w:left w:val="nil"/>
              <w:bottom w:val="double" w:sz="6" w:space="0" w:color="auto"/>
              <w:right w:val="nil"/>
            </w:tcBorders>
            <w:shd w:val="clear" w:color="auto" w:fill="auto"/>
            <w:noWrap/>
            <w:vAlign w:val="center"/>
            <w:hideMark/>
          </w:tcPr>
          <w:p w:rsidR="00001894" w:rsidRPr="005A6021" w:rsidRDefault="00001894" w:rsidP="00872436">
            <w:pPr>
              <w:jc w:val="center"/>
              <w:rPr>
                <w:color w:val="000000"/>
                <w:sz w:val="22"/>
                <w:szCs w:val="22"/>
              </w:rPr>
            </w:pPr>
            <w:r w:rsidRPr="005A6021">
              <w:rPr>
                <w:color w:val="000000"/>
                <w:sz w:val="22"/>
                <w:szCs w:val="22"/>
              </w:rPr>
              <w:t>(2)</w:t>
            </w:r>
          </w:p>
        </w:tc>
        <w:tc>
          <w:tcPr>
            <w:tcW w:w="1129" w:type="dxa"/>
            <w:tcBorders>
              <w:top w:val="nil"/>
              <w:left w:val="nil"/>
              <w:bottom w:val="double" w:sz="6" w:space="0" w:color="auto"/>
              <w:right w:val="nil"/>
            </w:tcBorders>
            <w:shd w:val="clear" w:color="auto" w:fill="auto"/>
            <w:noWrap/>
            <w:vAlign w:val="center"/>
            <w:hideMark/>
          </w:tcPr>
          <w:p w:rsidR="00001894" w:rsidRPr="005A6021" w:rsidRDefault="00001894" w:rsidP="00872436">
            <w:pPr>
              <w:jc w:val="center"/>
              <w:rPr>
                <w:color w:val="000000"/>
                <w:sz w:val="22"/>
                <w:szCs w:val="22"/>
              </w:rPr>
            </w:pPr>
            <w:r w:rsidRPr="005A6021">
              <w:rPr>
                <w:color w:val="000000"/>
                <w:sz w:val="22"/>
                <w:szCs w:val="22"/>
              </w:rPr>
              <w:t>(1)</w:t>
            </w:r>
          </w:p>
        </w:tc>
        <w:tc>
          <w:tcPr>
            <w:tcW w:w="1129" w:type="dxa"/>
            <w:tcBorders>
              <w:top w:val="nil"/>
              <w:left w:val="nil"/>
              <w:bottom w:val="double" w:sz="6" w:space="0" w:color="auto"/>
              <w:right w:val="nil"/>
            </w:tcBorders>
            <w:shd w:val="clear" w:color="auto" w:fill="auto"/>
            <w:noWrap/>
            <w:vAlign w:val="center"/>
            <w:hideMark/>
          </w:tcPr>
          <w:p w:rsidR="00001894" w:rsidRPr="005A6021" w:rsidRDefault="00001894" w:rsidP="00872436">
            <w:pPr>
              <w:jc w:val="center"/>
              <w:rPr>
                <w:color w:val="000000"/>
                <w:sz w:val="22"/>
                <w:szCs w:val="22"/>
              </w:rPr>
            </w:pPr>
            <w:r w:rsidRPr="005A6021">
              <w:rPr>
                <w:color w:val="000000"/>
                <w:sz w:val="22"/>
                <w:szCs w:val="22"/>
              </w:rPr>
              <w:t>(2)</w:t>
            </w:r>
          </w:p>
        </w:tc>
        <w:tc>
          <w:tcPr>
            <w:tcW w:w="1129" w:type="dxa"/>
            <w:tcBorders>
              <w:top w:val="nil"/>
              <w:left w:val="nil"/>
              <w:bottom w:val="double" w:sz="6" w:space="0" w:color="auto"/>
              <w:right w:val="nil"/>
            </w:tcBorders>
            <w:shd w:val="clear" w:color="auto" w:fill="auto"/>
            <w:noWrap/>
            <w:vAlign w:val="center"/>
            <w:hideMark/>
          </w:tcPr>
          <w:p w:rsidR="00001894" w:rsidRPr="005A6021" w:rsidRDefault="00001894" w:rsidP="00872436">
            <w:pPr>
              <w:jc w:val="center"/>
              <w:rPr>
                <w:color w:val="000000"/>
                <w:sz w:val="22"/>
                <w:szCs w:val="22"/>
              </w:rPr>
            </w:pPr>
            <w:r w:rsidRPr="005A6021">
              <w:rPr>
                <w:color w:val="000000"/>
                <w:sz w:val="22"/>
                <w:szCs w:val="22"/>
              </w:rPr>
              <w:t>(1)</w:t>
            </w:r>
          </w:p>
        </w:tc>
        <w:tc>
          <w:tcPr>
            <w:tcW w:w="1129" w:type="dxa"/>
            <w:tcBorders>
              <w:top w:val="nil"/>
              <w:left w:val="nil"/>
              <w:bottom w:val="double" w:sz="6" w:space="0" w:color="auto"/>
              <w:right w:val="nil"/>
            </w:tcBorders>
            <w:shd w:val="clear" w:color="auto" w:fill="auto"/>
            <w:noWrap/>
            <w:vAlign w:val="center"/>
            <w:hideMark/>
          </w:tcPr>
          <w:p w:rsidR="00001894" w:rsidRPr="005A6021" w:rsidRDefault="00001894" w:rsidP="00872436">
            <w:pPr>
              <w:jc w:val="center"/>
              <w:rPr>
                <w:color w:val="000000"/>
                <w:sz w:val="22"/>
                <w:szCs w:val="22"/>
              </w:rPr>
            </w:pPr>
            <w:r w:rsidRPr="005A6021">
              <w:rPr>
                <w:color w:val="000000"/>
                <w:sz w:val="22"/>
                <w:szCs w:val="22"/>
              </w:rPr>
              <w:t>(2)</w:t>
            </w:r>
          </w:p>
        </w:tc>
      </w:tr>
      <w:tr w:rsidR="00FF2E2B" w:rsidRPr="005A6021" w:rsidTr="00FF2E2B">
        <w:trPr>
          <w:trHeight w:val="315"/>
        </w:trPr>
        <w:tc>
          <w:tcPr>
            <w:tcW w:w="1490" w:type="dxa"/>
            <w:vMerge w:val="restart"/>
            <w:tcBorders>
              <w:top w:val="nil"/>
              <w:left w:val="nil"/>
              <w:right w:val="nil"/>
            </w:tcBorders>
            <w:shd w:val="clear" w:color="auto" w:fill="auto"/>
            <w:noWrap/>
            <w:vAlign w:val="center"/>
            <w:hideMark/>
          </w:tcPr>
          <w:p w:rsidR="00FF2E2B" w:rsidRPr="005A6021" w:rsidRDefault="00FF2E2B" w:rsidP="00FF2E2B">
            <w:pPr>
              <w:rPr>
                <w:color w:val="000000"/>
                <w:sz w:val="22"/>
                <w:szCs w:val="22"/>
              </w:rPr>
            </w:pPr>
            <w:r w:rsidRPr="005A6021">
              <w:rPr>
                <w:color w:val="000000"/>
                <w:sz w:val="22"/>
                <w:szCs w:val="22"/>
              </w:rPr>
              <w:t>Trust</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0.050</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-0.307</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-0.319</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-0.913</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0.678</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-0.617</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0.149</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-0.828</w:t>
            </w:r>
          </w:p>
        </w:tc>
        <w:tc>
          <w:tcPr>
            <w:tcW w:w="1129" w:type="dxa"/>
            <w:tcBorders>
              <w:top w:val="nil"/>
              <w:left w:val="nil"/>
              <w:bottom w:val="nil"/>
              <w:right w:val="nil"/>
            </w:tcBorders>
            <w:shd w:val="clear" w:color="auto" w:fill="auto"/>
            <w:noWrap/>
            <w:vAlign w:val="center"/>
            <w:hideMark/>
          </w:tcPr>
          <w:p w:rsidR="00FF2E2B" w:rsidRDefault="00FF2E2B" w:rsidP="00FF2E2B">
            <w:pPr>
              <w:jc w:val="center"/>
              <w:rPr>
                <w:color w:val="000000"/>
                <w:sz w:val="22"/>
                <w:szCs w:val="22"/>
              </w:rPr>
            </w:pPr>
            <w:r>
              <w:rPr>
                <w:color w:val="000000"/>
                <w:sz w:val="22"/>
                <w:szCs w:val="22"/>
              </w:rPr>
              <w:t>0.860</w:t>
            </w:r>
          </w:p>
        </w:tc>
        <w:tc>
          <w:tcPr>
            <w:tcW w:w="1129" w:type="dxa"/>
            <w:tcBorders>
              <w:top w:val="nil"/>
              <w:left w:val="nil"/>
              <w:bottom w:val="nil"/>
              <w:right w:val="nil"/>
            </w:tcBorders>
            <w:shd w:val="clear" w:color="auto" w:fill="auto"/>
            <w:noWrap/>
            <w:vAlign w:val="center"/>
            <w:hideMark/>
          </w:tcPr>
          <w:p w:rsidR="00FF2E2B" w:rsidRDefault="00FF2E2B" w:rsidP="00FF2E2B">
            <w:pPr>
              <w:jc w:val="center"/>
              <w:rPr>
                <w:color w:val="000000"/>
                <w:sz w:val="22"/>
                <w:szCs w:val="22"/>
              </w:rPr>
            </w:pPr>
            <w:r>
              <w:rPr>
                <w:color w:val="000000"/>
                <w:sz w:val="22"/>
                <w:szCs w:val="22"/>
              </w:rPr>
              <w:t>-0.494</w:t>
            </w:r>
          </w:p>
        </w:tc>
      </w:tr>
      <w:tr w:rsidR="00FF2E2B" w:rsidRPr="005A6021" w:rsidTr="00FF2E2B">
        <w:trPr>
          <w:trHeight w:val="300"/>
        </w:trPr>
        <w:tc>
          <w:tcPr>
            <w:tcW w:w="1490" w:type="dxa"/>
            <w:vMerge/>
            <w:tcBorders>
              <w:left w:val="nil"/>
              <w:bottom w:val="nil"/>
              <w:right w:val="nil"/>
            </w:tcBorders>
            <w:shd w:val="clear" w:color="auto" w:fill="auto"/>
            <w:noWrap/>
            <w:vAlign w:val="bottom"/>
            <w:hideMark/>
          </w:tcPr>
          <w:p w:rsidR="00FF2E2B" w:rsidRPr="005A6021" w:rsidRDefault="00FF2E2B" w:rsidP="00FF2E2B">
            <w:pPr>
              <w:jc w:val="center"/>
              <w:rPr>
                <w:color w:val="000000"/>
                <w:sz w:val="22"/>
                <w:szCs w:val="22"/>
              </w:rPr>
            </w:pP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(0.434)</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(0.604)</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(0.517)</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(1.365)</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(0.435)</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(1.056)</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(0.292)</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(0.603)</w:t>
            </w:r>
          </w:p>
        </w:tc>
        <w:tc>
          <w:tcPr>
            <w:tcW w:w="1129" w:type="dxa"/>
            <w:tcBorders>
              <w:top w:val="nil"/>
              <w:left w:val="nil"/>
              <w:bottom w:val="nil"/>
              <w:right w:val="nil"/>
            </w:tcBorders>
            <w:shd w:val="clear" w:color="auto" w:fill="auto"/>
            <w:noWrap/>
            <w:vAlign w:val="center"/>
            <w:hideMark/>
          </w:tcPr>
          <w:p w:rsidR="00FF2E2B" w:rsidRDefault="00FF2E2B" w:rsidP="00FF2E2B">
            <w:pPr>
              <w:jc w:val="center"/>
              <w:rPr>
                <w:color w:val="000000"/>
                <w:sz w:val="22"/>
                <w:szCs w:val="22"/>
              </w:rPr>
            </w:pPr>
            <w:r>
              <w:rPr>
                <w:color w:val="000000"/>
                <w:sz w:val="22"/>
                <w:szCs w:val="22"/>
              </w:rPr>
              <w:t>(0.347)</w:t>
            </w:r>
          </w:p>
        </w:tc>
        <w:tc>
          <w:tcPr>
            <w:tcW w:w="1129" w:type="dxa"/>
            <w:tcBorders>
              <w:top w:val="nil"/>
              <w:left w:val="nil"/>
              <w:bottom w:val="nil"/>
              <w:right w:val="nil"/>
            </w:tcBorders>
            <w:shd w:val="clear" w:color="auto" w:fill="auto"/>
            <w:noWrap/>
            <w:vAlign w:val="center"/>
            <w:hideMark/>
          </w:tcPr>
          <w:p w:rsidR="00FF2E2B" w:rsidRDefault="00FF2E2B" w:rsidP="00FF2E2B">
            <w:pPr>
              <w:jc w:val="center"/>
              <w:rPr>
                <w:color w:val="000000"/>
                <w:sz w:val="22"/>
                <w:szCs w:val="22"/>
              </w:rPr>
            </w:pPr>
            <w:r>
              <w:rPr>
                <w:color w:val="000000"/>
                <w:sz w:val="22"/>
                <w:szCs w:val="22"/>
              </w:rPr>
              <w:t>(0.828)</w:t>
            </w:r>
          </w:p>
        </w:tc>
      </w:tr>
      <w:tr w:rsidR="00FF2E2B" w:rsidRPr="005A6021" w:rsidTr="00FF2E2B">
        <w:trPr>
          <w:trHeight w:val="300"/>
        </w:trPr>
        <w:tc>
          <w:tcPr>
            <w:tcW w:w="1490" w:type="dxa"/>
            <w:vMerge w:val="restart"/>
            <w:tcBorders>
              <w:top w:val="nil"/>
              <w:left w:val="nil"/>
              <w:right w:val="nil"/>
            </w:tcBorders>
            <w:shd w:val="clear" w:color="auto" w:fill="auto"/>
            <w:noWrap/>
            <w:vAlign w:val="center"/>
            <w:hideMark/>
          </w:tcPr>
          <w:p w:rsidR="00FF2E2B" w:rsidRPr="005A6021" w:rsidRDefault="00FF2E2B" w:rsidP="00FF2E2B">
            <w:pPr>
              <w:rPr>
                <w:color w:val="000000"/>
                <w:sz w:val="22"/>
                <w:szCs w:val="22"/>
              </w:rPr>
            </w:pPr>
            <w:r w:rsidRPr="005A6021">
              <w:rPr>
                <w:color w:val="000000"/>
                <w:sz w:val="22"/>
                <w:szCs w:val="22"/>
              </w:rPr>
              <w:t>Ideology</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-0.363</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-0.671</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-1.893</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-2.387</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-0.529</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-1.614</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-1.199</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-1.966</w:t>
            </w:r>
          </w:p>
        </w:tc>
        <w:tc>
          <w:tcPr>
            <w:tcW w:w="1129" w:type="dxa"/>
            <w:tcBorders>
              <w:top w:val="nil"/>
              <w:left w:val="nil"/>
              <w:bottom w:val="nil"/>
              <w:right w:val="nil"/>
            </w:tcBorders>
            <w:shd w:val="clear" w:color="auto" w:fill="auto"/>
            <w:noWrap/>
            <w:vAlign w:val="center"/>
            <w:hideMark/>
          </w:tcPr>
          <w:p w:rsidR="00FF2E2B" w:rsidRDefault="00FF2E2B" w:rsidP="00FF2E2B">
            <w:pPr>
              <w:jc w:val="center"/>
              <w:rPr>
                <w:color w:val="000000"/>
                <w:sz w:val="22"/>
                <w:szCs w:val="22"/>
              </w:rPr>
            </w:pPr>
            <w:r>
              <w:rPr>
                <w:color w:val="000000"/>
                <w:sz w:val="22"/>
                <w:szCs w:val="22"/>
              </w:rPr>
              <w:t>-1.034</w:t>
            </w:r>
          </w:p>
        </w:tc>
        <w:tc>
          <w:tcPr>
            <w:tcW w:w="1129" w:type="dxa"/>
            <w:tcBorders>
              <w:top w:val="nil"/>
              <w:left w:val="nil"/>
              <w:bottom w:val="nil"/>
              <w:right w:val="nil"/>
            </w:tcBorders>
            <w:shd w:val="clear" w:color="auto" w:fill="auto"/>
            <w:noWrap/>
            <w:vAlign w:val="center"/>
            <w:hideMark/>
          </w:tcPr>
          <w:p w:rsidR="00FF2E2B" w:rsidRDefault="00FF2E2B" w:rsidP="00FF2E2B">
            <w:pPr>
              <w:jc w:val="center"/>
              <w:rPr>
                <w:color w:val="000000"/>
                <w:sz w:val="22"/>
                <w:szCs w:val="22"/>
              </w:rPr>
            </w:pPr>
            <w:r>
              <w:rPr>
                <w:color w:val="000000"/>
                <w:sz w:val="22"/>
                <w:szCs w:val="22"/>
              </w:rPr>
              <w:t>-1.968</w:t>
            </w:r>
          </w:p>
        </w:tc>
      </w:tr>
      <w:tr w:rsidR="00FF2E2B" w:rsidRPr="005A6021" w:rsidTr="00FF2E2B">
        <w:trPr>
          <w:trHeight w:val="300"/>
        </w:trPr>
        <w:tc>
          <w:tcPr>
            <w:tcW w:w="1490" w:type="dxa"/>
            <w:vMerge/>
            <w:tcBorders>
              <w:left w:val="nil"/>
              <w:bottom w:val="nil"/>
              <w:right w:val="nil"/>
            </w:tcBorders>
            <w:shd w:val="clear" w:color="auto" w:fill="auto"/>
            <w:noWrap/>
            <w:vAlign w:val="bottom"/>
            <w:hideMark/>
          </w:tcPr>
          <w:p w:rsidR="00FF2E2B" w:rsidRPr="005A6021" w:rsidRDefault="00FF2E2B" w:rsidP="00FF2E2B">
            <w:pPr>
              <w:jc w:val="center"/>
              <w:rPr>
                <w:color w:val="000000"/>
                <w:sz w:val="22"/>
                <w:szCs w:val="22"/>
              </w:rPr>
            </w:pP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(0.182)</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(0.44)</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(0.532)</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(1.203)</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(0.388)</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(0.877)</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(0.25)</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(0.486)</w:t>
            </w:r>
          </w:p>
        </w:tc>
        <w:tc>
          <w:tcPr>
            <w:tcW w:w="1129" w:type="dxa"/>
            <w:tcBorders>
              <w:top w:val="nil"/>
              <w:left w:val="nil"/>
              <w:bottom w:val="nil"/>
              <w:right w:val="nil"/>
            </w:tcBorders>
            <w:shd w:val="clear" w:color="auto" w:fill="auto"/>
            <w:noWrap/>
            <w:vAlign w:val="center"/>
            <w:hideMark/>
          </w:tcPr>
          <w:p w:rsidR="00FF2E2B" w:rsidRDefault="00FF2E2B" w:rsidP="00FF2E2B">
            <w:pPr>
              <w:jc w:val="center"/>
              <w:rPr>
                <w:color w:val="000000"/>
                <w:sz w:val="22"/>
                <w:szCs w:val="22"/>
              </w:rPr>
            </w:pPr>
            <w:r>
              <w:rPr>
                <w:color w:val="000000"/>
                <w:sz w:val="22"/>
                <w:szCs w:val="22"/>
              </w:rPr>
              <w:t>(0.330)</w:t>
            </w:r>
          </w:p>
        </w:tc>
        <w:tc>
          <w:tcPr>
            <w:tcW w:w="1129" w:type="dxa"/>
            <w:tcBorders>
              <w:top w:val="nil"/>
              <w:left w:val="nil"/>
              <w:bottom w:val="nil"/>
              <w:right w:val="nil"/>
            </w:tcBorders>
            <w:shd w:val="clear" w:color="auto" w:fill="auto"/>
            <w:noWrap/>
            <w:vAlign w:val="center"/>
            <w:hideMark/>
          </w:tcPr>
          <w:p w:rsidR="00FF2E2B" w:rsidRDefault="00FF2E2B" w:rsidP="00FF2E2B">
            <w:pPr>
              <w:jc w:val="center"/>
              <w:rPr>
                <w:color w:val="000000"/>
                <w:sz w:val="22"/>
                <w:szCs w:val="22"/>
              </w:rPr>
            </w:pPr>
            <w:r>
              <w:rPr>
                <w:color w:val="000000"/>
                <w:sz w:val="22"/>
                <w:szCs w:val="22"/>
              </w:rPr>
              <w:t>(0.669)</w:t>
            </w:r>
          </w:p>
        </w:tc>
      </w:tr>
      <w:tr w:rsidR="00FF2E2B" w:rsidRPr="005A6021" w:rsidTr="00FF2E2B">
        <w:trPr>
          <w:trHeight w:val="300"/>
        </w:trPr>
        <w:tc>
          <w:tcPr>
            <w:tcW w:w="1490" w:type="dxa"/>
            <w:vMerge w:val="restart"/>
            <w:tcBorders>
              <w:top w:val="nil"/>
              <w:left w:val="nil"/>
              <w:right w:val="nil"/>
            </w:tcBorders>
            <w:shd w:val="clear" w:color="auto" w:fill="auto"/>
            <w:noWrap/>
            <w:vAlign w:val="center"/>
            <w:hideMark/>
          </w:tcPr>
          <w:p w:rsidR="00FF2E2B" w:rsidRPr="005A6021" w:rsidRDefault="00FF2E2B" w:rsidP="00FF2E2B">
            <w:pPr>
              <w:rPr>
                <w:color w:val="000000"/>
                <w:sz w:val="22"/>
                <w:szCs w:val="22"/>
              </w:rPr>
            </w:pPr>
            <w:r w:rsidRPr="005A6021">
              <w:rPr>
                <w:color w:val="000000"/>
                <w:sz w:val="22"/>
                <w:szCs w:val="22"/>
              </w:rPr>
              <w:t>Trust X Ideology</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0.625</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1.005</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2.417</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1.878</w:t>
            </w:r>
          </w:p>
        </w:tc>
        <w:tc>
          <w:tcPr>
            <w:tcW w:w="1129" w:type="dxa"/>
            <w:tcBorders>
              <w:top w:val="nil"/>
              <w:left w:val="nil"/>
              <w:bottom w:val="nil"/>
              <w:right w:val="nil"/>
            </w:tcBorders>
            <w:shd w:val="clear" w:color="auto" w:fill="auto"/>
            <w:noWrap/>
            <w:vAlign w:val="center"/>
            <w:hideMark/>
          </w:tcPr>
          <w:p w:rsidR="00FF2E2B" w:rsidRDefault="00FF2E2B" w:rsidP="00FF2E2B">
            <w:pPr>
              <w:jc w:val="center"/>
              <w:rPr>
                <w:color w:val="000000"/>
                <w:sz w:val="22"/>
                <w:szCs w:val="22"/>
              </w:rPr>
            </w:pPr>
          </w:p>
        </w:tc>
        <w:tc>
          <w:tcPr>
            <w:tcW w:w="1129" w:type="dxa"/>
            <w:tcBorders>
              <w:top w:val="nil"/>
              <w:left w:val="nil"/>
              <w:bottom w:val="nil"/>
              <w:right w:val="nil"/>
            </w:tcBorders>
            <w:shd w:val="clear" w:color="auto" w:fill="auto"/>
            <w:noWrap/>
            <w:vAlign w:val="center"/>
            <w:hideMark/>
          </w:tcPr>
          <w:p w:rsidR="00FF2E2B" w:rsidRDefault="00FF2E2B" w:rsidP="00FF2E2B">
            <w:pPr>
              <w:jc w:val="center"/>
              <w:rPr>
                <w:color w:val="000000"/>
                <w:sz w:val="22"/>
                <w:szCs w:val="22"/>
              </w:rPr>
            </w:pPr>
            <w:r>
              <w:rPr>
                <w:color w:val="000000"/>
                <w:sz w:val="22"/>
                <w:szCs w:val="22"/>
              </w:rPr>
              <w:t>2.441</w:t>
            </w:r>
          </w:p>
        </w:tc>
      </w:tr>
      <w:tr w:rsidR="00FF2E2B" w:rsidRPr="005A6021" w:rsidTr="00FF2E2B">
        <w:trPr>
          <w:trHeight w:val="300"/>
        </w:trPr>
        <w:tc>
          <w:tcPr>
            <w:tcW w:w="1490" w:type="dxa"/>
            <w:vMerge/>
            <w:tcBorders>
              <w:left w:val="nil"/>
              <w:bottom w:val="nil"/>
              <w:right w:val="nil"/>
            </w:tcBorders>
            <w:shd w:val="clear" w:color="auto" w:fill="auto"/>
            <w:noWrap/>
            <w:vAlign w:val="center"/>
            <w:hideMark/>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(0.836)</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(2.07)</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(1.697)</w:t>
            </w: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p>
        </w:tc>
        <w:tc>
          <w:tcPr>
            <w:tcW w:w="1129" w:type="dxa"/>
            <w:tcBorders>
              <w:top w:val="nil"/>
              <w:left w:val="nil"/>
              <w:bottom w:val="nil"/>
              <w:right w:val="nil"/>
            </w:tcBorders>
            <w:shd w:val="clear" w:color="auto" w:fill="auto"/>
            <w:noWrap/>
            <w:vAlign w:val="center"/>
            <w:hideMark/>
          </w:tcPr>
          <w:p w:rsidR="00FF2E2B" w:rsidRPr="005A6021" w:rsidRDefault="00FF2E2B" w:rsidP="00FF2E2B">
            <w:pPr>
              <w:jc w:val="center"/>
              <w:rPr>
                <w:color w:val="000000"/>
                <w:sz w:val="22"/>
                <w:szCs w:val="22"/>
              </w:rPr>
            </w:pPr>
            <w:r w:rsidRPr="005A6021">
              <w:rPr>
                <w:color w:val="000000"/>
                <w:sz w:val="22"/>
                <w:szCs w:val="22"/>
              </w:rPr>
              <w:t>(1.015)</w:t>
            </w:r>
          </w:p>
        </w:tc>
        <w:tc>
          <w:tcPr>
            <w:tcW w:w="1129" w:type="dxa"/>
            <w:tcBorders>
              <w:top w:val="nil"/>
              <w:left w:val="nil"/>
              <w:bottom w:val="nil"/>
              <w:right w:val="nil"/>
            </w:tcBorders>
            <w:shd w:val="clear" w:color="auto" w:fill="auto"/>
            <w:noWrap/>
            <w:vAlign w:val="center"/>
            <w:hideMark/>
          </w:tcPr>
          <w:p w:rsidR="00FF2E2B" w:rsidRDefault="00FF2E2B" w:rsidP="00FF2E2B">
            <w:pPr>
              <w:jc w:val="center"/>
              <w:rPr>
                <w:color w:val="000000"/>
                <w:sz w:val="22"/>
                <w:szCs w:val="22"/>
              </w:rPr>
            </w:pPr>
          </w:p>
        </w:tc>
        <w:tc>
          <w:tcPr>
            <w:tcW w:w="1129" w:type="dxa"/>
            <w:tcBorders>
              <w:top w:val="nil"/>
              <w:left w:val="nil"/>
              <w:bottom w:val="nil"/>
              <w:right w:val="nil"/>
            </w:tcBorders>
            <w:shd w:val="clear" w:color="auto" w:fill="auto"/>
            <w:noWrap/>
            <w:vAlign w:val="center"/>
            <w:hideMark/>
          </w:tcPr>
          <w:p w:rsidR="00FF2E2B" w:rsidRDefault="00FF2E2B" w:rsidP="00FF2E2B">
            <w:pPr>
              <w:jc w:val="center"/>
              <w:rPr>
                <w:color w:val="000000"/>
                <w:sz w:val="22"/>
                <w:szCs w:val="22"/>
              </w:rPr>
            </w:pPr>
            <w:r>
              <w:rPr>
                <w:color w:val="000000"/>
                <w:sz w:val="22"/>
                <w:szCs w:val="22"/>
              </w:rPr>
              <w:t>(1.416)</w:t>
            </w:r>
          </w:p>
        </w:tc>
      </w:tr>
      <w:tr w:rsidR="00FF2E2B" w:rsidRPr="005A6021" w:rsidTr="00FF2E2B">
        <w:trPr>
          <w:trHeight w:val="300"/>
        </w:trPr>
        <w:tc>
          <w:tcPr>
            <w:tcW w:w="1490" w:type="dxa"/>
            <w:vMerge w:val="restart"/>
            <w:tcBorders>
              <w:left w:val="nil"/>
              <w:right w:val="nil"/>
            </w:tcBorders>
            <w:shd w:val="clear" w:color="auto" w:fill="auto"/>
            <w:noWrap/>
            <w:vAlign w:val="center"/>
          </w:tcPr>
          <w:p w:rsidR="00FF2E2B" w:rsidRPr="005A6021" w:rsidRDefault="00FF2E2B" w:rsidP="00FF2E2B">
            <w:pPr>
              <w:rPr>
                <w:color w:val="000000"/>
                <w:sz w:val="22"/>
                <w:szCs w:val="22"/>
              </w:rPr>
            </w:pPr>
            <w:r w:rsidRPr="005A6021">
              <w:rPr>
                <w:color w:val="000000"/>
                <w:sz w:val="22"/>
                <w:szCs w:val="22"/>
              </w:rPr>
              <w:t>PID</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-1.402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-1.412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0.242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0.237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-0.015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-0.032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-0.787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-0.785</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-1.192</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-1.199</w:t>
            </w:r>
          </w:p>
        </w:tc>
      </w:tr>
      <w:tr w:rsidR="00FF2E2B" w:rsidRPr="005A6021" w:rsidTr="00FF2E2B">
        <w:trPr>
          <w:trHeight w:val="300"/>
        </w:trPr>
        <w:tc>
          <w:tcPr>
            <w:tcW w:w="1490" w:type="dxa"/>
            <w:vMerge/>
            <w:tcBorders>
              <w:left w:val="nil"/>
              <w:bottom w:val="nil"/>
              <w:right w:val="nil"/>
            </w:tcBorders>
            <w:shd w:val="clear" w:color="auto" w:fill="auto"/>
            <w:noWrap/>
            <w:vAlign w:val="center"/>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(0.292)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(0.293)</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(0.447)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(0.446)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(0.326)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(0.328)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(0.204)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(0.205)</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(0.236)</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(0.236)</w:t>
            </w:r>
          </w:p>
        </w:tc>
      </w:tr>
      <w:tr w:rsidR="00FF2E2B" w:rsidRPr="005A6021" w:rsidTr="00FF2E2B">
        <w:trPr>
          <w:trHeight w:val="300"/>
        </w:trPr>
        <w:tc>
          <w:tcPr>
            <w:tcW w:w="1490" w:type="dxa"/>
            <w:vMerge w:val="restart"/>
            <w:tcBorders>
              <w:left w:val="nil"/>
              <w:right w:val="nil"/>
            </w:tcBorders>
            <w:shd w:val="clear" w:color="auto" w:fill="auto"/>
            <w:noWrap/>
            <w:vAlign w:val="center"/>
          </w:tcPr>
          <w:p w:rsidR="00FF2E2B" w:rsidRPr="005A6021" w:rsidRDefault="00FF2E2B" w:rsidP="00FF2E2B">
            <w:pPr>
              <w:rPr>
                <w:color w:val="000000"/>
                <w:sz w:val="22"/>
                <w:szCs w:val="22"/>
              </w:rPr>
            </w:pPr>
            <w:r w:rsidRPr="005A6021">
              <w:rPr>
                <w:color w:val="000000"/>
                <w:sz w:val="22"/>
                <w:szCs w:val="22"/>
              </w:rPr>
              <w:t>Racial Resentment</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0.130</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0.112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-1.313</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-1.301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-0.899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-0.861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-0.956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-0.948</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-1.364</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-1.345</w:t>
            </w:r>
          </w:p>
        </w:tc>
      </w:tr>
      <w:tr w:rsidR="00FF2E2B" w:rsidRPr="005A6021" w:rsidTr="00FF2E2B">
        <w:trPr>
          <w:trHeight w:val="300"/>
        </w:trPr>
        <w:tc>
          <w:tcPr>
            <w:tcW w:w="1490" w:type="dxa"/>
            <w:vMerge/>
            <w:tcBorders>
              <w:left w:val="nil"/>
              <w:bottom w:val="nil"/>
              <w:right w:val="nil"/>
            </w:tcBorders>
            <w:shd w:val="clear" w:color="auto" w:fill="auto"/>
            <w:noWrap/>
            <w:vAlign w:val="center"/>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(0.658)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(0.659)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(0.466)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(0.469)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(0.372)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(0.373)</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(0.234)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(0.233)</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(0.266)</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(0.264)</w:t>
            </w:r>
          </w:p>
        </w:tc>
      </w:tr>
      <w:tr w:rsidR="00FF2E2B" w:rsidRPr="005A6021" w:rsidTr="00FF2E2B">
        <w:trPr>
          <w:trHeight w:val="300"/>
        </w:trPr>
        <w:tc>
          <w:tcPr>
            <w:tcW w:w="1490" w:type="dxa"/>
            <w:vMerge w:val="restart"/>
            <w:tcBorders>
              <w:left w:val="nil"/>
              <w:right w:val="nil"/>
            </w:tcBorders>
            <w:shd w:val="clear" w:color="auto" w:fill="auto"/>
            <w:noWrap/>
            <w:vAlign w:val="center"/>
          </w:tcPr>
          <w:p w:rsidR="00FF2E2B" w:rsidRPr="005A6021" w:rsidRDefault="00FF2E2B" w:rsidP="00FF2E2B">
            <w:pPr>
              <w:rPr>
                <w:color w:val="000000"/>
                <w:sz w:val="22"/>
                <w:szCs w:val="22"/>
              </w:rPr>
            </w:pPr>
            <w:r w:rsidRPr="005A6021">
              <w:rPr>
                <w:color w:val="000000"/>
                <w:sz w:val="22"/>
                <w:szCs w:val="22"/>
              </w:rPr>
              <w:t>Congressional Approval</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0.136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0.136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0.577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0.590</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0.484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0.482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0.141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0.143</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-0.113</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-0.117</w:t>
            </w:r>
          </w:p>
        </w:tc>
      </w:tr>
      <w:tr w:rsidR="00FF2E2B" w:rsidRPr="005A6021" w:rsidTr="00FF2E2B">
        <w:trPr>
          <w:trHeight w:val="300"/>
        </w:trPr>
        <w:tc>
          <w:tcPr>
            <w:tcW w:w="1490" w:type="dxa"/>
            <w:vMerge/>
            <w:tcBorders>
              <w:left w:val="nil"/>
              <w:bottom w:val="nil"/>
              <w:right w:val="nil"/>
            </w:tcBorders>
            <w:shd w:val="clear" w:color="auto" w:fill="auto"/>
            <w:noWrap/>
            <w:vAlign w:val="center"/>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(0.212)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(0.212)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(0.279)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(0.23)</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(0.232)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(0.158)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(0.157)</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(0.234)</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(0.233)</w:t>
            </w:r>
          </w:p>
        </w:tc>
      </w:tr>
      <w:tr w:rsidR="00FF2E2B" w:rsidRPr="005A6021" w:rsidTr="00FF2E2B">
        <w:trPr>
          <w:trHeight w:val="300"/>
        </w:trPr>
        <w:tc>
          <w:tcPr>
            <w:tcW w:w="1490" w:type="dxa"/>
            <w:vMerge w:val="restart"/>
            <w:tcBorders>
              <w:left w:val="nil"/>
              <w:right w:val="nil"/>
            </w:tcBorders>
            <w:shd w:val="clear" w:color="auto" w:fill="auto"/>
            <w:noWrap/>
            <w:vAlign w:val="center"/>
          </w:tcPr>
          <w:p w:rsidR="00FF2E2B" w:rsidRPr="005A6021" w:rsidRDefault="00FF2E2B" w:rsidP="00FF2E2B">
            <w:pPr>
              <w:rPr>
                <w:color w:val="000000"/>
                <w:sz w:val="22"/>
                <w:szCs w:val="22"/>
              </w:rPr>
            </w:pPr>
            <w:r w:rsidRPr="005A6021">
              <w:rPr>
                <w:color w:val="000000"/>
                <w:sz w:val="22"/>
                <w:szCs w:val="22"/>
              </w:rPr>
              <w:t>Presidential Approval</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0.447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0.439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-0.831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-0.826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-0.804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-0.815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0.704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0.701</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1.656</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1.656</w:t>
            </w:r>
          </w:p>
        </w:tc>
      </w:tr>
      <w:tr w:rsidR="00FF2E2B" w:rsidRPr="005A6021" w:rsidTr="00FF2E2B">
        <w:trPr>
          <w:trHeight w:val="300"/>
        </w:trPr>
        <w:tc>
          <w:tcPr>
            <w:tcW w:w="1490" w:type="dxa"/>
            <w:vMerge/>
            <w:tcBorders>
              <w:left w:val="nil"/>
              <w:bottom w:val="nil"/>
              <w:right w:val="nil"/>
            </w:tcBorders>
            <w:shd w:val="clear" w:color="auto" w:fill="auto"/>
            <w:noWrap/>
            <w:vAlign w:val="center"/>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(0.226)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(0.226)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(0.328)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(0.328)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(0.263)</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(0.264)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(0.164)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(0.164)</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(0.251)</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(0.251)</w:t>
            </w:r>
          </w:p>
        </w:tc>
      </w:tr>
      <w:tr w:rsidR="00FF2E2B" w:rsidRPr="005A6021" w:rsidTr="00FF2E2B">
        <w:trPr>
          <w:trHeight w:val="300"/>
        </w:trPr>
        <w:tc>
          <w:tcPr>
            <w:tcW w:w="1490" w:type="dxa"/>
            <w:vMerge w:val="restart"/>
            <w:tcBorders>
              <w:left w:val="nil"/>
              <w:right w:val="nil"/>
            </w:tcBorders>
            <w:shd w:val="clear" w:color="auto" w:fill="auto"/>
            <w:noWrap/>
            <w:vAlign w:val="center"/>
          </w:tcPr>
          <w:p w:rsidR="00FF2E2B" w:rsidRPr="005A6021" w:rsidRDefault="00FF2E2B" w:rsidP="00FF2E2B">
            <w:pPr>
              <w:rPr>
                <w:color w:val="000000"/>
                <w:sz w:val="22"/>
                <w:szCs w:val="22"/>
              </w:rPr>
            </w:pPr>
            <w:r w:rsidRPr="005A6021">
              <w:rPr>
                <w:color w:val="000000"/>
                <w:sz w:val="22"/>
                <w:szCs w:val="22"/>
              </w:rPr>
              <w:t>High School</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0.082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0.099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0.517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0.534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-0.162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-0.169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-0.041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-0.041</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0.287</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0.263</w:t>
            </w:r>
          </w:p>
        </w:tc>
      </w:tr>
      <w:tr w:rsidR="00FF2E2B" w:rsidRPr="005A6021" w:rsidTr="00FF2E2B">
        <w:trPr>
          <w:trHeight w:val="300"/>
        </w:trPr>
        <w:tc>
          <w:tcPr>
            <w:tcW w:w="1490" w:type="dxa"/>
            <w:vMerge/>
            <w:tcBorders>
              <w:left w:val="nil"/>
              <w:bottom w:val="nil"/>
              <w:right w:val="nil"/>
            </w:tcBorders>
            <w:shd w:val="clear" w:color="auto" w:fill="auto"/>
            <w:noWrap/>
            <w:vAlign w:val="center"/>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(0.309)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(0.463)</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(0.467)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(0.292)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(0.292)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(0.179)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(0.179)</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(0.270)</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(0.271)</w:t>
            </w:r>
          </w:p>
        </w:tc>
      </w:tr>
      <w:tr w:rsidR="00FF2E2B" w:rsidRPr="005A6021" w:rsidTr="00FF2E2B">
        <w:trPr>
          <w:trHeight w:val="300"/>
        </w:trPr>
        <w:tc>
          <w:tcPr>
            <w:tcW w:w="1490" w:type="dxa"/>
            <w:vMerge w:val="restart"/>
            <w:tcBorders>
              <w:left w:val="nil"/>
              <w:right w:val="nil"/>
            </w:tcBorders>
            <w:shd w:val="clear" w:color="auto" w:fill="auto"/>
            <w:noWrap/>
            <w:vAlign w:val="center"/>
          </w:tcPr>
          <w:p w:rsidR="00FF2E2B" w:rsidRPr="005A6021" w:rsidRDefault="00FF2E2B" w:rsidP="00FF2E2B">
            <w:pPr>
              <w:rPr>
                <w:color w:val="000000"/>
                <w:sz w:val="22"/>
                <w:szCs w:val="22"/>
              </w:rPr>
            </w:pPr>
            <w:r w:rsidRPr="005A6021">
              <w:rPr>
                <w:color w:val="000000"/>
                <w:sz w:val="22"/>
                <w:szCs w:val="22"/>
              </w:rPr>
              <w:t>College</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0.239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0.257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0.945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0.967*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-0.137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-0.158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-0.074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-0.080</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0.258</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0.233</w:t>
            </w:r>
          </w:p>
        </w:tc>
      </w:tr>
      <w:tr w:rsidR="00FF2E2B" w:rsidRPr="005A6021" w:rsidTr="00FF2E2B">
        <w:trPr>
          <w:trHeight w:val="300"/>
        </w:trPr>
        <w:tc>
          <w:tcPr>
            <w:tcW w:w="1490" w:type="dxa"/>
            <w:vMerge/>
            <w:tcBorders>
              <w:left w:val="nil"/>
              <w:bottom w:val="nil"/>
              <w:right w:val="nil"/>
            </w:tcBorders>
            <w:shd w:val="clear" w:color="auto" w:fill="auto"/>
            <w:noWrap/>
            <w:vAlign w:val="center"/>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(0.338)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(0.513)</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(0.518)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(0.332)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(0.332)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(0.202)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(0.202)</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(0.283)</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(0.284)</w:t>
            </w:r>
          </w:p>
        </w:tc>
      </w:tr>
      <w:tr w:rsidR="00FF2E2B" w:rsidRPr="005A6021" w:rsidTr="00FF2E2B">
        <w:trPr>
          <w:trHeight w:val="300"/>
        </w:trPr>
        <w:tc>
          <w:tcPr>
            <w:tcW w:w="1490" w:type="dxa"/>
            <w:vMerge w:val="restart"/>
            <w:tcBorders>
              <w:left w:val="nil"/>
              <w:right w:val="nil"/>
            </w:tcBorders>
            <w:shd w:val="clear" w:color="auto" w:fill="auto"/>
            <w:noWrap/>
            <w:vAlign w:val="center"/>
          </w:tcPr>
          <w:p w:rsidR="00FF2E2B" w:rsidRPr="005A6021" w:rsidRDefault="00FF2E2B" w:rsidP="00FF2E2B">
            <w:pPr>
              <w:rPr>
                <w:color w:val="000000"/>
                <w:sz w:val="22"/>
                <w:szCs w:val="22"/>
              </w:rPr>
            </w:pPr>
            <w:r w:rsidRPr="005A6021">
              <w:rPr>
                <w:color w:val="000000"/>
                <w:sz w:val="22"/>
                <w:szCs w:val="22"/>
              </w:rPr>
              <w:t>Graduate</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1.260</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1.281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1.199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1.223</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0.358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0.361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0.132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0.123</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0.470</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0.452</w:t>
            </w:r>
          </w:p>
        </w:tc>
      </w:tr>
      <w:tr w:rsidR="00FF2E2B" w:rsidRPr="005A6021" w:rsidTr="00FF2E2B">
        <w:trPr>
          <w:trHeight w:val="300"/>
        </w:trPr>
        <w:tc>
          <w:tcPr>
            <w:tcW w:w="1490" w:type="dxa"/>
            <w:vMerge/>
            <w:tcBorders>
              <w:left w:val="nil"/>
              <w:bottom w:val="nil"/>
              <w:right w:val="nil"/>
            </w:tcBorders>
            <w:shd w:val="clear" w:color="auto" w:fill="auto"/>
            <w:noWrap/>
            <w:vAlign w:val="center"/>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(0.391)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(0.389)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(0.535)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(0.422)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(0.422)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(0.22)</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(0.299)</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(0.300)</w:t>
            </w:r>
          </w:p>
        </w:tc>
      </w:tr>
      <w:tr w:rsidR="00FF2E2B" w:rsidRPr="005A6021" w:rsidTr="00FF2E2B">
        <w:trPr>
          <w:trHeight w:val="300"/>
        </w:trPr>
        <w:tc>
          <w:tcPr>
            <w:tcW w:w="1490" w:type="dxa"/>
            <w:vMerge w:val="restart"/>
            <w:tcBorders>
              <w:left w:val="nil"/>
              <w:right w:val="nil"/>
            </w:tcBorders>
            <w:shd w:val="clear" w:color="auto" w:fill="auto"/>
            <w:noWrap/>
            <w:vAlign w:val="center"/>
          </w:tcPr>
          <w:p w:rsidR="00FF2E2B" w:rsidRPr="005A6021" w:rsidRDefault="00FF2E2B" w:rsidP="00FF2E2B">
            <w:pPr>
              <w:rPr>
                <w:color w:val="000000"/>
                <w:sz w:val="22"/>
                <w:szCs w:val="22"/>
              </w:rPr>
            </w:pPr>
            <w:r w:rsidRPr="005A6021">
              <w:rPr>
                <w:color w:val="000000"/>
                <w:sz w:val="22"/>
                <w:szCs w:val="22"/>
              </w:rPr>
              <w:t>Female</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0.928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0.935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0.592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0.589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0.931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0.918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0.425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0.422</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0.505</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0.502</w:t>
            </w:r>
          </w:p>
        </w:tc>
      </w:tr>
      <w:tr w:rsidR="00FF2E2B" w:rsidRPr="005A6021" w:rsidTr="00FF2E2B">
        <w:trPr>
          <w:trHeight w:val="300"/>
        </w:trPr>
        <w:tc>
          <w:tcPr>
            <w:tcW w:w="1490" w:type="dxa"/>
            <w:vMerge/>
            <w:tcBorders>
              <w:left w:val="nil"/>
              <w:bottom w:val="nil"/>
              <w:right w:val="nil"/>
            </w:tcBorders>
            <w:shd w:val="clear" w:color="auto" w:fill="auto"/>
            <w:noWrap/>
            <w:vAlign w:val="center"/>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(0.165)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(0.165)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(0.201)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(0.154)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(0.154)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(0.092)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(0.092)</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(0.114)</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(0.114)</w:t>
            </w:r>
          </w:p>
        </w:tc>
      </w:tr>
      <w:tr w:rsidR="00FF2E2B" w:rsidRPr="005A6021" w:rsidTr="00FF2E2B">
        <w:trPr>
          <w:trHeight w:val="300"/>
        </w:trPr>
        <w:tc>
          <w:tcPr>
            <w:tcW w:w="1490" w:type="dxa"/>
            <w:vMerge w:val="restart"/>
            <w:tcBorders>
              <w:left w:val="nil"/>
              <w:right w:val="nil"/>
            </w:tcBorders>
            <w:shd w:val="clear" w:color="auto" w:fill="auto"/>
            <w:noWrap/>
            <w:vAlign w:val="center"/>
          </w:tcPr>
          <w:p w:rsidR="00FF2E2B" w:rsidRPr="005A6021" w:rsidRDefault="00FF2E2B" w:rsidP="00FF2E2B">
            <w:pPr>
              <w:rPr>
                <w:color w:val="000000"/>
                <w:sz w:val="22"/>
                <w:szCs w:val="22"/>
              </w:rPr>
            </w:pPr>
            <w:r w:rsidRPr="005A6021">
              <w:rPr>
                <w:color w:val="000000"/>
                <w:sz w:val="22"/>
                <w:szCs w:val="22"/>
              </w:rPr>
              <w:t>Age</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-0.391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-0.374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0.593</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0.607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-0.305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-0.271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0.688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0.710</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0.581</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0.592</w:t>
            </w:r>
          </w:p>
        </w:tc>
      </w:tr>
      <w:tr w:rsidR="00FF2E2B" w:rsidRPr="005A6021" w:rsidTr="00FF2E2B">
        <w:trPr>
          <w:trHeight w:val="300"/>
        </w:trPr>
        <w:tc>
          <w:tcPr>
            <w:tcW w:w="1490" w:type="dxa"/>
            <w:vMerge/>
            <w:tcBorders>
              <w:left w:val="nil"/>
              <w:bottom w:val="nil"/>
              <w:right w:val="nil"/>
            </w:tcBorders>
            <w:shd w:val="clear" w:color="auto" w:fill="auto"/>
            <w:noWrap/>
            <w:vAlign w:val="center"/>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(0.368)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(0.365)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(0.467)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(0.468)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(0.354)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(0.355)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(0.216)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(0.216)</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(0.186)</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(0.188)</w:t>
            </w:r>
          </w:p>
        </w:tc>
      </w:tr>
      <w:tr w:rsidR="00005472" w:rsidRPr="005A6021" w:rsidTr="00FF2E2B">
        <w:trPr>
          <w:trHeight w:val="300"/>
        </w:trPr>
        <w:tc>
          <w:tcPr>
            <w:tcW w:w="1490" w:type="dxa"/>
            <w:tcBorders>
              <w:left w:val="nil"/>
              <w:right w:val="nil"/>
            </w:tcBorders>
            <w:shd w:val="clear" w:color="auto" w:fill="auto"/>
            <w:noWrap/>
            <w:vAlign w:val="center"/>
          </w:tcPr>
          <w:p w:rsidR="00005472" w:rsidRPr="005A6021" w:rsidRDefault="00005472" w:rsidP="0048199B">
            <w:pPr>
              <w:rPr>
                <w:color w:val="000000"/>
                <w:sz w:val="22"/>
                <w:szCs w:val="22"/>
              </w:rPr>
            </w:pPr>
            <w:r w:rsidRPr="005A6021">
              <w:rPr>
                <w:color w:val="000000"/>
                <w:sz w:val="22"/>
                <w:szCs w:val="22"/>
              </w:rPr>
              <w:lastRenderedPageBreak/>
              <w:t>(Continued)</w:t>
            </w:r>
          </w:p>
        </w:tc>
        <w:tc>
          <w:tcPr>
            <w:tcW w:w="1129" w:type="dxa"/>
            <w:tcBorders>
              <w:top w:val="nil"/>
              <w:left w:val="nil"/>
              <w:bottom w:val="nil"/>
              <w:right w:val="nil"/>
            </w:tcBorders>
            <w:shd w:val="clear" w:color="auto" w:fill="auto"/>
            <w:noWrap/>
            <w:vAlign w:val="center"/>
          </w:tcPr>
          <w:p w:rsidR="00005472" w:rsidRPr="005A6021" w:rsidRDefault="00005472" w:rsidP="0048199B">
            <w:pPr>
              <w:jc w:val="center"/>
              <w:rPr>
                <w:color w:val="000000"/>
                <w:sz w:val="22"/>
                <w:szCs w:val="22"/>
              </w:rPr>
            </w:pPr>
          </w:p>
        </w:tc>
        <w:tc>
          <w:tcPr>
            <w:tcW w:w="1129" w:type="dxa"/>
            <w:tcBorders>
              <w:top w:val="nil"/>
              <w:left w:val="nil"/>
              <w:bottom w:val="nil"/>
              <w:right w:val="nil"/>
            </w:tcBorders>
            <w:shd w:val="clear" w:color="auto" w:fill="auto"/>
            <w:noWrap/>
            <w:vAlign w:val="center"/>
          </w:tcPr>
          <w:p w:rsidR="00005472" w:rsidRPr="005A6021" w:rsidRDefault="00005472" w:rsidP="0048199B">
            <w:pPr>
              <w:jc w:val="center"/>
              <w:rPr>
                <w:color w:val="000000"/>
                <w:sz w:val="22"/>
                <w:szCs w:val="22"/>
              </w:rPr>
            </w:pPr>
          </w:p>
        </w:tc>
        <w:tc>
          <w:tcPr>
            <w:tcW w:w="1129" w:type="dxa"/>
            <w:tcBorders>
              <w:top w:val="nil"/>
              <w:left w:val="nil"/>
              <w:bottom w:val="nil"/>
              <w:right w:val="nil"/>
            </w:tcBorders>
            <w:shd w:val="clear" w:color="auto" w:fill="auto"/>
            <w:noWrap/>
            <w:vAlign w:val="center"/>
          </w:tcPr>
          <w:p w:rsidR="00005472" w:rsidRPr="005A6021" w:rsidRDefault="00005472" w:rsidP="0048199B">
            <w:pPr>
              <w:jc w:val="center"/>
              <w:rPr>
                <w:color w:val="000000"/>
                <w:sz w:val="22"/>
                <w:szCs w:val="22"/>
              </w:rPr>
            </w:pPr>
          </w:p>
        </w:tc>
        <w:tc>
          <w:tcPr>
            <w:tcW w:w="1129" w:type="dxa"/>
            <w:tcBorders>
              <w:top w:val="nil"/>
              <w:left w:val="nil"/>
              <w:bottom w:val="nil"/>
              <w:right w:val="nil"/>
            </w:tcBorders>
            <w:shd w:val="clear" w:color="auto" w:fill="auto"/>
            <w:noWrap/>
            <w:vAlign w:val="center"/>
          </w:tcPr>
          <w:p w:rsidR="00005472" w:rsidRPr="005A6021" w:rsidRDefault="00005472" w:rsidP="0048199B">
            <w:pPr>
              <w:jc w:val="center"/>
              <w:rPr>
                <w:color w:val="000000"/>
                <w:sz w:val="22"/>
                <w:szCs w:val="22"/>
              </w:rPr>
            </w:pPr>
          </w:p>
        </w:tc>
        <w:tc>
          <w:tcPr>
            <w:tcW w:w="1129" w:type="dxa"/>
            <w:tcBorders>
              <w:top w:val="nil"/>
              <w:left w:val="nil"/>
              <w:bottom w:val="nil"/>
              <w:right w:val="nil"/>
            </w:tcBorders>
            <w:shd w:val="clear" w:color="auto" w:fill="auto"/>
            <w:noWrap/>
            <w:vAlign w:val="center"/>
          </w:tcPr>
          <w:p w:rsidR="00005472" w:rsidRPr="005A6021" w:rsidRDefault="00005472" w:rsidP="0048199B">
            <w:pPr>
              <w:jc w:val="center"/>
              <w:rPr>
                <w:color w:val="000000"/>
                <w:sz w:val="22"/>
                <w:szCs w:val="22"/>
              </w:rPr>
            </w:pPr>
          </w:p>
        </w:tc>
        <w:tc>
          <w:tcPr>
            <w:tcW w:w="1129" w:type="dxa"/>
            <w:tcBorders>
              <w:top w:val="nil"/>
              <w:left w:val="nil"/>
              <w:bottom w:val="nil"/>
              <w:right w:val="nil"/>
            </w:tcBorders>
            <w:shd w:val="clear" w:color="auto" w:fill="auto"/>
            <w:noWrap/>
            <w:vAlign w:val="center"/>
          </w:tcPr>
          <w:p w:rsidR="00005472" w:rsidRPr="005A6021" w:rsidRDefault="00005472" w:rsidP="0048199B">
            <w:pPr>
              <w:jc w:val="center"/>
              <w:rPr>
                <w:color w:val="000000"/>
                <w:sz w:val="22"/>
                <w:szCs w:val="22"/>
              </w:rPr>
            </w:pPr>
          </w:p>
        </w:tc>
        <w:tc>
          <w:tcPr>
            <w:tcW w:w="1129" w:type="dxa"/>
            <w:tcBorders>
              <w:top w:val="nil"/>
              <w:left w:val="nil"/>
              <w:bottom w:val="nil"/>
              <w:right w:val="nil"/>
            </w:tcBorders>
            <w:shd w:val="clear" w:color="auto" w:fill="auto"/>
            <w:noWrap/>
            <w:vAlign w:val="center"/>
          </w:tcPr>
          <w:p w:rsidR="00005472" w:rsidRPr="005A6021" w:rsidRDefault="00005472" w:rsidP="0048199B">
            <w:pPr>
              <w:jc w:val="center"/>
              <w:rPr>
                <w:color w:val="000000"/>
                <w:sz w:val="22"/>
                <w:szCs w:val="22"/>
              </w:rPr>
            </w:pPr>
          </w:p>
        </w:tc>
        <w:tc>
          <w:tcPr>
            <w:tcW w:w="1129" w:type="dxa"/>
            <w:tcBorders>
              <w:top w:val="nil"/>
              <w:left w:val="nil"/>
              <w:bottom w:val="nil"/>
              <w:right w:val="nil"/>
            </w:tcBorders>
            <w:shd w:val="clear" w:color="auto" w:fill="auto"/>
            <w:noWrap/>
            <w:vAlign w:val="center"/>
          </w:tcPr>
          <w:p w:rsidR="00005472" w:rsidRPr="005A6021" w:rsidRDefault="00005472" w:rsidP="0048199B">
            <w:pPr>
              <w:jc w:val="center"/>
              <w:rPr>
                <w:color w:val="000000"/>
                <w:sz w:val="22"/>
                <w:szCs w:val="22"/>
              </w:rPr>
            </w:pPr>
          </w:p>
        </w:tc>
        <w:tc>
          <w:tcPr>
            <w:tcW w:w="1129" w:type="dxa"/>
            <w:tcBorders>
              <w:top w:val="nil"/>
              <w:left w:val="nil"/>
              <w:bottom w:val="nil"/>
              <w:right w:val="nil"/>
            </w:tcBorders>
            <w:shd w:val="clear" w:color="auto" w:fill="auto"/>
            <w:noWrap/>
            <w:vAlign w:val="center"/>
          </w:tcPr>
          <w:p w:rsidR="00005472" w:rsidRPr="005A6021" w:rsidRDefault="00005472" w:rsidP="0048199B">
            <w:pPr>
              <w:jc w:val="center"/>
              <w:rPr>
                <w:color w:val="000000"/>
                <w:sz w:val="22"/>
                <w:szCs w:val="22"/>
              </w:rPr>
            </w:pPr>
          </w:p>
        </w:tc>
        <w:tc>
          <w:tcPr>
            <w:tcW w:w="1129" w:type="dxa"/>
            <w:tcBorders>
              <w:top w:val="nil"/>
              <w:left w:val="nil"/>
              <w:bottom w:val="nil"/>
              <w:right w:val="nil"/>
            </w:tcBorders>
            <w:shd w:val="clear" w:color="auto" w:fill="auto"/>
            <w:noWrap/>
            <w:vAlign w:val="center"/>
          </w:tcPr>
          <w:p w:rsidR="00005472" w:rsidRPr="005A6021" w:rsidRDefault="00005472" w:rsidP="0048199B">
            <w:pPr>
              <w:jc w:val="center"/>
              <w:rPr>
                <w:color w:val="000000"/>
                <w:sz w:val="22"/>
                <w:szCs w:val="22"/>
              </w:rPr>
            </w:pPr>
          </w:p>
        </w:tc>
      </w:tr>
      <w:tr w:rsidR="00FF2E2B" w:rsidRPr="005A6021" w:rsidTr="00FF2E2B">
        <w:trPr>
          <w:trHeight w:val="300"/>
        </w:trPr>
        <w:tc>
          <w:tcPr>
            <w:tcW w:w="1490" w:type="dxa"/>
            <w:vMerge w:val="restart"/>
            <w:tcBorders>
              <w:left w:val="nil"/>
              <w:right w:val="nil"/>
            </w:tcBorders>
            <w:shd w:val="clear" w:color="auto" w:fill="auto"/>
            <w:noWrap/>
            <w:vAlign w:val="center"/>
          </w:tcPr>
          <w:p w:rsidR="00FF2E2B" w:rsidRPr="005A6021" w:rsidRDefault="00FF2E2B" w:rsidP="00FF2E2B">
            <w:pPr>
              <w:rPr>
                <w:color w:val="000000"/>
                <w:sz w:val="22"/>
                <w:szCs w:val="22"/>
              </w:rPr>
            </w:pPr>
            <w:r w:rsidRPr="005A6021">
              <w:rPr>
                <w:color w:val="000000"/>
                <w:sz w:val="22"/>
                <w:szCs w:val="22"/>
              </w:rPr>
              <w:t>Hispanic</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-0.064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-0.048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-0.621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-0.612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-0.157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-0.165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0.309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0.302</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-0.654</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-0.658</w:t>
            </w:r>
          </w:p>
        </w:tc>
      </w:tr>
      <w:tr w:rsidR="00FF2E2B" w:rsidRPr="005A6021" w:rsidTr="00FF2E2B">
        <w:trPr>
          <w:trHeight w:val="300"/>
        </w:trPr>
        <w:tc>
          <w:tcPr>
            <w:tcW w:w="1490" w:type="dxa"/>
            <w:vMerge/>
            <w:tcBorders>
              <w:left w:val="nil"/>
              <w:bottom w:val="nil"/>
              <w:right w:val="nil"/>
            </w:tcBorders>
            <w:shd w:val="clear" w:color="auto" w:fill="auto"/>
            <w:noWrap/>
            <w:vAlign w:val="center"/>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(0.501)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(0.507)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(0.537)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(0.539)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(0.405)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(0.158)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(0.157)</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(0.295)</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(0.293)</w:t>
            </w:r>
          </w:p>
        </w:tc>
      </w:tr>
      <w:tr w:rsidR="00FF2E2B" w:rsidRPr="005A6021" w:rsidTr="00FF2E2B">
        <w:trPr>
          <w:trHeight w:val="300"/>
        </w:trPr>
        <w:tc>
          <w:tcPr>
            <w:tcW w:w="1490" w:type="dxa"/>
            <w:vMerge w:val="restart"/>
            <w:tcBorders>
              <w:left w:val="nil"/>
              <w:right w:val="nil"/>
            </w:tcBorders>
            <w:shd w:val="clear" w:color="auto" w:fill="auto"/>
            <w:noWrap/>
            <w:vAlign w:val="center"/>
          </w:tcPr>
          <w:p w:rsidR="00FF2E2B" w:rsidRPr="005A6021" w:rsidRDefault="00FF2E2B" w:rsidP="00FF2E2B">
            <w:pPr>
              <w:rPr>
                <w:color w:val="000000"/>
                <w:sz w:val="22"/>
                <w:szCs w:val="22"/>
              </w:rPr>
            </w:pPr>
            <w:r w:rsidRPr="005A6021">
              <w:rPr>
                <w:color w:val="000000"/>
                <w:sz w:val="22"/>
                <w:szCs w:val="22"/>
              </w:rPr>
              <w:t>White</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-0.003</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-0.002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-0.847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-0.848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-1.206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-1.197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-0.328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-0.324</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-0.386</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-0.384</w:t>
            </w:r>
          </w:p>
        </w:tc>
      </w:tr>
      <w:tr w:rsidR="00FF2E2B" w:rsidRPr="005A6021" w:rsidTr="00FF2E2B">
        <w:trPr>
          <w:trHeight w:val="300"/>
        </w:trPr>
        <w:tc>
          <w:tcPr>
            <w:tcW w:w="1490" w:type="dxa"/>
            <w:vMerge/>
            <w:tcBorders>
              <w:left w:val="nil"/>
              <w:bottom w:val="nil"/>
              <w:right w:val="nil"/>
            </w:tcBorders>
            <w:shd w:val="clear" w:color="auto" w:fill="auto"/>
            <w:noWrap/>
            <w:vAlign w:val="center"/>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(0.348)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(0.445)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(0.445)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(0.376)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(0.188)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(0.187)</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(0.225)</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(0.224)</w:t>
            </w:r>
          </w:p>
        </w:tc>
      </w:tr>
      <w:tr w:rsidR="00FF2E2B" w:rsidRPr="005A6021" w:rsidTr="00FF2E2B">
        <w:trPr>
          <w:trHeight w:val="300"/>
        </w:trPr>
        <w:tc>
          <w:tcPr>
            <w:tcW w:w="1490" w:type="dxa"/>
            <w:vMerge w:val="restart"/>
            <w:tcBorders>
              <w:left w:val="nil"/>
              <w:right w:val="nil"/>
            </w:tcBorders>
            <w:shd w:val="clear" w:color="auto" w:fill="auto"/>
            <w:noWrap/>
            <w:vAlign w:val="center"/>
          </w:tcPr>
          <w:p w:rsidR="00FF2E2B" w:rsidRPr="005A6021" w:rsidRDefault="00FF2E2B" w:rsidP="00FF2E2B">
            <w:pPr>
              <w:rPr>
                <w:color w:val="000000"/>
                <w:sz w:val="22"/>
                <w:szCs w:val="22"/>
              </w:rPr>
            </w:pPr>
            <w:r w:rsidRPr="005A6021">
              <w:rPr>
                <w:color w:val="000000"/>
                <w:sz w:val="22"/>
                <w:szCs w:val="22"/>
              </w:rPr>
              <w:t>Black</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-0.318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-0.314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-0.614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-0.621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-0.678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-0.671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-0.433</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-0.423</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-0.309</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-0.312</w:t>
            </w:r>
          </w:p>
        </w:tc>
      </w:tr>
      <w:tr w:rsidR="00FF2E2B" w:rsidRPr="005A6021" w:rsidTr="00FF2E2B">
        <w:trPr>
          <w:trHeight w:val="300"/>
        </w:trPr>
        <w:tc>
          <w:tcPr>
            <w:tcW w:w="1490" w:type="dxa"/>
            <w:vMerge/>
            <w:tcBorders>
              <w:left w:val="nil"/>
              <w:bottom w:val="nil"/>
              <w:right w:val="nil"/>
            </w:tcBorders>
            <w:shd w:val="clear" w:color="auto" w:fill="auto"/>
            <w:noWrap/>
            <w:vAlign w:val="center"/>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(0.425)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(0.425)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(0.554)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(0.554)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(0.415)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(0.419)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(0.229)</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(0.228)</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(0.324)</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(0.322)</w:t>
            </w:r>
          </w:p>
        </w:tc>
      </w:tr>
      <w:tr w:rsidR="00FF2E2B" w:rsidRPr="005A6021" w:rsidTr="00FF2E2B">
        <w:trPr>
          <w:trHeight w:val="300"/>
        </w:trPr>
        <w:tc>
          <w:tcPr>
            <w:tcW w:w="1490" w:type="dxa"/>
            <w:vMerge w:val="restart"/>
            <w:tcBorders>
              <w:left w:val="nil"/>
              <w:right w:val="nil"/>
            </w:tcBorders>
            <w:shd w:val="clear" w:color="auto" w:fill="auto"/>
            <w:noWrap/>
            <w:vAlign w:val="center"/>
          </w:tcPr>
          <w:p w:rsidR="00FF2E2B" w:rsidRPr="005A6021" w:rsidRDefault="00FF2E2B" w:rsidP="00FF2E2B">
            <w:pPr>
              <w:rPr>
                <w:color w:val="000000"/>
                <w:sz w:val="22"/>
                <w:szCs w:val="22"/>
              </w:rPr>
            </w:pPr>
            <w:r w:rsidRPr="005A6021">
              <w:rPr>
                <w:color w:val="000000"/>
                <w:sz w:val="22"/>
                <w:szCs w:val="22"/>
              </w:rPr>
              <w:t>Income</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0.150</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0.152</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-0.187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-0.197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-0.086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-0.098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0.286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0.295</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0.746</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0.761</w:t>
            </w:r>
          </w:p>
        </w:tc>
      </w:tr>
      <w:tr w:rsidR="00FF2E2B" w:rsidRPr="005A6021" w:rsidTr="00FF2E2B">
        <w:trPr>
          <w:trHeight w:val="300"/>
        </w:trPr>
        <w:tc>
          <w:tcPr>
            <w:tcW w:w="1490" w:type="dxa"/>
            <w:vMerge/>
            <w:tcBorders>
              <w:left w:val="nil"/>
              <w:bottom w:val="nil"/>
              <w:right w:val="nil"/>
            </w:tcBorders>
            <w:shd w:val="clear" w:color="auto" w:fill="auto"/>
            <w:noWrap/>
            <w:vAlign w:val="center"/>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(0.238)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(0.237)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(0.321)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(0.323)</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(0.256)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(0.257)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(0.14)</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(0.184)</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(0.184)</w:t>
            </w:r>
          </w:p>
        </w:tc>
      </w:tr>
      <w:tr w:rsidR="00FF2E2B" w:rsidRPr="005A6021" w:rsidTr="00FF2E2B">
        <w:trPr>
          <w:trHeight w:val="300"/>
        </w:trPr>
        <w:tc>
          <w:tcPr>
            <w:tcW w:w="1490" w:type="dxa"/>
            <w:vMerge w:val="restart"/>
            <w:tcBorders>
              <w:left w:val="nil"/>
              <w:right w:val="nil"/>
            </w:tcBorders>
            <w:shd w:val="clear" w:color="auto" w:fill="auto"/>
            <w:noWrap/>
            <w:vAlign w:val="center"/>
          </w:tcPr>
          <w:p w:rsidR="00FF2E2B" w:rsidRPr="005A6021" w:rsidRDefault="00FF2E2B" w:rsidP="00FF2E2B">
            <w:pPr>
              <w:rPr>
                <w:color w:val="000000"/>
                <w:sz w:val="22"/>
                <w:szCs w:val="22"/>
              </w:rPr>
            </w:pPr>
            <w:r w:rsidRPr="005A6021">
              <w:rPr>
                <w:color w:val="000000"/>
                <w:sz w:val="22"/>
                <w:szCs w:val="22"/>
              </w:rPr>
              <w:t>Constant</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0.236</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0.405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1.955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2.210</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1.224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1.798</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0.630</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1.017</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-0.078</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0.456</w:t>
            </w:r>
          </w:p>
        </w:tc>
      </w:tr>
      <w:tr w:rsidR="00FF2E2B" w:rsidRPr="005A6021" w:rsidTr="00FF2E2B">
        <w:trPr>
          <w:trHeight w:val="300"/>
        </w:trPr>
        <w:tc>
          <w:tcPr>
            <w:tcW w:w="1490" w:type="dxa"/>
            <w:vMerge/>
            <w:tcBorders>
              <w:left w:val="nil"/>
              <w:bottom w:val="nil"/>
              <w:right w:val="nil"/>
            </w:tcBorders>
            <w:shd w:val="clear" w:color="auto" w:fill="auto"/>
            <w:noWrap/>
            <w:vAlign w:val="center"/>
          </w:tcPr>
          <w:p w:rsidR="00FF2E2B" w:rsidRPr="005A6021" w:rsidRDefault="00FF2E2B" w:rsidP="00FF2E2B">
            <w:pPr>
              <w:rPr>
                <w:color w:val="000000"/>
                <w:sz w:val="22"/>
                <w:szCs w:val="22"/>
              </w:rPr>
            </w:pP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(0.645)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(0.681)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(0.754)</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(0.927)</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(0.665)</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(0.831)</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(0.373)</w:t>
            </w:r>
          </w:p>
        </w:tc>
        <w:tc>
          <w:tcPr>
            <w:tcW w:w="1129" w:type="dxa"/>
            <w:tcBorders>
              <w:top w:val="nil"/>
              <w:left w:val="nil"/>
              <w:bottom w:val="nil"/>
              <w:right w:val="nil"/>
            </w:tcBorders>
            <w:shd w:val="clear" w:color="auto" w:fill="auto"/>
            <w:noWrap/>
            <w:vAlign w:val="center"/>
          </w:tcPr>
          <w:p w:rsidR="00FF2E2B" w:rsidRPr="005A6021" w:rsidRDefault="00FF2E2B" w:rsidP="00FF2E2B">
            <w:pPr>
              <w:jc w:val="center"/>
              <w:rPr>
                <w:color w:val="000000"/>
                <w:sz w:val="22"/>
                <w:szCs w:val="22"/>
              </w:rPr>
            </w:pPr>
            <w:r w:rsidRPr="005A6021">
              <w:rPr>
                <w:color w:val="000000"/>
                <w:sz w:val="22"/>
                <w:szCs w:val="22"/>
              </w:rPr>
              <w:t>(0.423)</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(0.483)</w:t>
            </w:r>
          </w:p>
        </w:tc>
        <w:tc>
          <w:tcPr>
            <w:tcW w:w="1129" w:type="dxa"/>
            <w:tcBorders>
              <w:top w:val="nil"/>
              <w:left w:val="nil"/>
              <w:bottom w:val="nil"/>
              <w:right w:val="nil"/>
            </w:tcBorders>
            <w:shd w:val="clear" w:color="auto" w:fill="auto"/>
            <w:noWrap/>
            <w:vAlign w:val="center"/>
          </w:tcPr>
          <w:p w:rsidR="00FF2E2B" w:rsidRDefault="00FF2E2B" w:rsidP="00FF2E2B">
            <w:pPr>
              <w:jc w:val="center"/>
              <w:rPr>
                <w:color w:val="000000"/>
                <w:sz w:val="22"/>
                <w:szCs w:val="22"/>
              </w:rPr>
            </w:pPr>
            <w:r>
              <w:rPr>
                <w:color w:val="000000"/>
                <w:sz w:val="22"/>
                <w:szCs w:val="22"/>
              </w:rPr>
              <w:t>(0.598)</w:t>
            </w:r>
          </w:p>
        </w:tc>
      </w:tr>
      <w:tr w:rsidR="000769E3" w:rsidRPr="005A6021" w:rsidTr="00FF2E2B">
        <w:trPr>
          <w:trHeight w:val="300"/>
        </w:trPr>
        <w:tc>
          <w:tcPr>
            <w:tcW w:w="1490" w:type="dxa"/>
            <w:tcBorders>
              <w:top w:val="single" w:sz="4" w:space="0" w:color="auto"/>
              <w:left w:val="nil"/>
              <w:bottom w:val="nil"/>
              <w:right w:val="nil"/>
            </w:tcBorders>
            <w:shd w:val="clear" w:color="auto" w:fill="auto"/>
            <w:noWrap/>
            <w:vAlign w:val="bottom"/>
            <w:hideMark/>
          </w:tcPr>
          <w:p w:rsidR="00872436" w:rsidRPr="005A6021" w:rsidRDefault="00872436" w:rsidP="00872436">
            <w:pPr>
              <w:rPr>
                <w:color w:val="000000"/>
                <w:sz w:val="22"/>
                <w:szCs w:val="22"/>
              </w:rPr>
            </w:pPr>
            <w:r w:rsidRPr="005A6021">
              <w:rPr>
                <w:color w:val="000000"/>
                <w:sz w:val="22"/>
                <w:szCs w:val="22"/>
              </w:rPr>
              <w:t>AIC</w:t>
            </w:r>
          </w:p>
        </w:tc>
        <w:tc>
          <w:tcPr>
            <w:tcW w:w="1129" w:type="dxa"/>
            <w:tcBorders>
              <w:top w:val="single" w:sz="4" w:space="0" w:color="auto"/>
              <w:left w:val="nil"/>
              <w:bottom w:val="nil"/>
              <w:right w:val="nil"/>
            </w:tcBorders>
            <w:shd w:val="clear" w:color="auto" w:fill="auto"/>
            <w:noWrap/>
            <w:vAlign w:val="center"/>
            <w:hideMark/>
          </w:tcPr>
          <w:p w:rsidR="00872436" w:rsidRPr="005A6021" w:rsidRDefault="00872436" w:rsidP="00872436">
            <w:pPr>
              <w:jc w:val="center"/>
              <w:rPr>
                <w:color w:val="000000"/>
                <w:sz w:val="22"/>
                <w:szCs w:val="22"/>
              </w:rPr>
            </w:pPr>
            <w:r w:rsidRPr="005A6021">
              <w:rPr>
                <w:color w:val="000000"/>
                <w:sz w:val="22"/>
                <w:szCs w:val="22"/>
              </w:rPr>
              <w:t>1271.46</w:t>
            </w:r>
          </w:p>
        </w:tc>
        <w:tc>
          <w:tcPr>
            <w:tcW w:w="1129" w:type="dxa"/>
            <w:tcBorders>
              <w:top w:val="single" w:sz="4" w:space="0" w:color="auto"/>
              <w:left w:val="nil"/>
              <w:bottom w:val="nil"/>
              <w:right w:val="nil"/>
            </w:tcBorders>
            <w:shd w:val="clear" w:color="auto" w:fill="auto"/>
            <w:noWrap/>
            <w:vAlign w:val="center"/>
            <w:hideMark/>
          </w:tcPr>
          <w:p w:rsidR="00872436" w:rsidRPr="005A6021" w:rsidRDefault="00872436" w:rsidP="00872436">
            <w:pPr>
              <w:jc w:val="center"/>
              <w:rPr>
                <w:color w:val="000000"/>
                <w:sz w:val="22"/>
                <w:szCs w:val="22"/>
              </w:rPr>
            </w:pPr>
            <w:r w:rsidRPr="005A6021">
              <w:rPr>
                <w:color w:val="000000"/>
                <w:sz w:val="22"/>
                <w:szCs w:val="22"/>
              </w:rPr>
              <w:t>1272.74</w:t>
            </w:r>
          </w:p>
        </w:tc>
        <w:tc>
          <w:tcPr>
            <w:tcW w:w="1129" w:type="dxa"/>
            <w:tcBorders>
              <w:top w:val="single" w:sz="4" w:space="0" w:color="auto"/>
              <w:left w:val="nil"/>
              <w:bottom w:val="nil"/>
              <w:right w:val="nil"/>
            </w:tcBorders>
            <w:shd w:val="clear" w:color="auto" w:fill="auto"/>
            <w:noWrap/>
            <w:vAlign w:val="center"/>
            <w:hideMark/>
          </w:tcPr>
          <w:p w:rsidR="00872436" w:rsidRPr="005A6021" w:rsidRDefault="00872436" w:rsidP="00872436">
            <w:pPr>
              <w:jc w:val="center"/>
              <w:rPr>
                <w:color w:val="000000"/>
                <w:sz w:val="22"/>
                <w:szCs w:val="22"/>
              </w:rPr>
            </w:pPr>
            <w:r w:rsidRPr="005A6021">
              <w:rPr>
                <w:color w:val="000000"/>
                <w:sz w:val="22"/>
                <w:szCs w:val="22"/>
              </w:rPr>
              <w:t>764.47</w:t>
            </w:r>
          </w:p>
        </w:tc>
        <w:tc>
          <w:tcPr>
            <w:tcW w:w="1129" w:type="dxa"/>
            <w:tcBorders>
              <w:top w:val="single" w:sz="4" w:space="0" w:color="auto"/>
              <w:left w:val="nil"/>
              <w:bottom w:val="nil"/>
              <w:right w:val="nil"/>
            </w:tcBorders>
            <w:shd w:val="clear" w:color="auto" w:fill="auto"/>
            <w:noWrap/>
            <w:vAlign w:val="center"/>
            <w:hideMark/>
          </w:tcPr>
          <w:p w:rsidR="00872436" w:rsidRPr="005A6021" w:rsidRDefault="00872436" w:rsidP="00872436">
            <w:pPr>
              <w:jc w:val="center"/>
              <w:rPr>
                <w:color w:val="000000"/>
                <w:sz w:val="22"/>
                <w:szCs w:val="22"/>
              </w:rPr>
            </w:pPr>
            <w:r w:rsidRPr="005A6021">
              <w:rPr>
                <w:color w:val="000000"/>
                <w:sz w:val="22"/>
                <w:szCs w:val="22"/>
              </w:rPr>
              <w:t>766.21</w:t>
            </w:r>
          </w:p>
        </w:tc>
        <w:tc>
          <w:tcPr>
            <w:tcW w:w="1129" w:type="dxa"/>
            <w:tcBorders>
              <w:top w:val="single" w:sz="4" w:space="0" w:color="auto"/>
              <w:left w:val="nil"/>
              <w:bottom w:val="nil"/>
              <w:right w:val="nil"/>
            </w:tcBorders>
            <w:shd w:val="clear" w:color="auto" w:fill="auto"/>
            <w:noWrap/>
            <w:vAlign w:val="center"/>
            <w:hideMark/>
          </w:tcPr>
          <w:p w:rsidR="00872436" w:rsidRPr="005A6021" w:rsidRDefault="00872436" w:rsidP="00872436">
            <w:pPr>
              <w:jc w:val="center"/>
              <w:rPr>
                <w:color w:val="000000"/>
                <w:sz w:val="22"/>
                <w:szCs w:val="22"/>
              </w:rPr>
            </w:pPr>
            <w:r w:rsidRPr="005A6021">
              <w:rPr>
                <w:color w:val="000000"/>
                <w:sz w:val="22"/>
                <w:szCs w:val="22"/>
              </w:rPr>
              <w:t>1.36E+08</w:t>
            </w:r>
          </w:p>
        </w:tc>
        <w:tc>
          <w:tcPr>
            <w:tcW w:w="1129" w:type="dxa"/>
            <w:tcBorders>
              <w:top w:val="single" w:sz="4" w:space="0" w:color="auto"/>
              <w:left w:val="nil"/>
              <w:bottom w:val="nil"/>
              <w:right w:val="nil"/>
            </w:tcBorders>
            <w:shd w:val="clear" w:color="auto" w:fill="auto"/>
            <w:noWrap/>
            <w:vAlign w:val="center"/>
            <w:hideMark/>
          </w:tcPr>
          <w:p w:rsidR="00872436" w:rsidRPr="005A6021" w:rsidRDefault="00872436" w:rsidP="00872436">
            <w:pPr>
              <w:jc w:val="center"/>
              <w:rPr>
                <w:color w:val="000000"/>
                <w:sz w:val="22"/>
                <w:szCs w:val="22"/>
              </w:rPr>
            </w:pPr>
            <w:r w:rsidRPr="005A6021">
              <w:rPr>
                <w:color w:val="000000"/>
                <w:sz w:val="22"/>
                <w:szCs w:val="22"/>
              </w:rPr>
              <w:t>1.36E+08</w:t>
            </w:r>
          </w:p>
        </w:tc>
        <w:tc>
          <w:tcPr>
            <w:tcW w:w="1129" w:type="dxa"/>
            <w:tcBorders>
              <w:top w:val="single" w:sz="4" w:space="0" w:color="auto"/>
              <w:left w:val="nil"/>
              <w:bottom w:val="nil"/>
              <w:right w:val="nil"/>
            </w:tcBorders>
            <w:shd w:val="clear" w:color="auto" w:fill="auto"/>
            <w:noWrap/>
            <w:vAlign w:val="center"/>
            <w:hideMark/>
          </w:tcPr>
          <w:p w:rsidR="00872436" w:rsidRPr="005A6021" w:rsidRDefault="00872436" w:rsidP="00872436">
            <w:pPr>
              <w:jc w:val="center"/>
              <w:rPr>
                <w:color w:val="000000"/>
                <w:sz w:val="22"/>
                <w:szCs w:val="22"/>
              </w:rPr>
            </w:pPr>
            <w:r w:rsidRPr="005A6021">
              <w:rPr>
                <w:color w:val="000000"/>
                <w:sz w:val="22"/>
                <w:szCs w:val="22"/>
              </w:rPr>
              <w:t>5066.08</w:t>
            </w:r>
          </w:p>
        </w:tc>
        <w:tc>
          <w:tcPr>
            <w:tcW w:w="1129" w:type="dxa"/>
            <w:tcBorders>
              <w:top w:val="single" w:sz="4" w:space="0" w:color="auto"/>
              <w:left w:val="nil"/>
              <w:bottom w:val="nil"/>
              <w:right w:val="nil"/>
            </w:tcBorders>
            <w:shd w:val="clear" w:color="auto" w:fill="auto"/>
            <w:noWrap/>
            <w:vAlign w:val="center"/>
            <w:hideMark/>
          </w:tcPr>
          <w:p w:rsidR="00872436" w:rsidRPr="005A6021" w:rsidRDefault="00872436" w:rsidP="00872436">
            <w:pPr>
              <w:jc w:val="center"/>
              <w:rPr>
                <w:color w:val="000000"/>
                <w:sz w:val="22"/>
                <w:szCs w:val="22"/>
              </w:rPr>
            </w:pPr>
            <w:r w:rsidRPr="005A6021">
              <w:rPr>
                <w:color w:val="000000"/>
                <w:sz w:val="22"/>
                <w:szCs w:val="22"/>
              </w:rPr>
              <w:t>5063.12</w:t>
            </w:r>
          </w:p>
        </w:tc>
        <w:tc>
          <w:tcPr>
            <w:tcW w:w="1129" w:type="dxa"/>
            <w:tcBorders>
              <w:top w:val="single" w:sz="4" w:space="0" w:color="auto"/>
              <w:left w:val="nil"/>
              <w:bottom w:val="nil"/>
              <w:right w:val="nil"/>
            </w:tcBorders>
            <w:shd w:val="clear" w:color="auto" w:fill="auto"/>
            <w:noWrap/>
            <w:vAlign w:val="center"/>
            <w:hideMark/>
          </w:tcPr>
          <w:p w:rsidR="00872436" w:rsidRPr="005A6021" w:rsidRDefault="00872436" w:rsidP="00872436">
            <w:pPr>
              <w:jc w:val="center"/>
              <w:rPr>
                <w:color w:val="000000"/>
                <w:sz w:val="22"/>
                <w:szCs w:val="22"/>
              </w:rPr>
            </w:pPr>
            <w:r w:rsidRPr="005A6021">
              <w:rPr>
                <w:color w:val="000000"/>
                <w:sz w:val="22"/>
                <w:szCs w:val="22"/>
              </w:rPr>
              <w:t>2767.53</w:t>
            </w:r>
          </w:p>
        </w:tc>
        <w:tc>
          <w:tcPr>
            <w:tcW w:w="1129" w:type="dxa"/>
            <w:tcBorders>
              <w:top w:val="single" w:sz="4" w:space="0" w:color="auto"/>
              <w:left w:val="nil"/>
              <w:bottom w:val="nil"/>
              <w:right w:val="nil"/>
            </w:tcBorders>
            <w:shd w:val="clear" w:color="auto" w:fill="auto"/>
            <w:noWrap/>
            <w:vAlign w:val="center"/>
            <w:hideMark/>
          </w:tcPr>
          <w:p w:rsidR="00872436" w:rsidRPr="005A6021" w:rsidRDefault="00872436" w:rsidP="00872436">
            <w:pPr>
              <w:jc w:val="center"/>
              <w:rPr>
                <w:color w:val="000000"/>
                <w:sz w:val="22"/>
                <w:szCs w:val="22"/>
              </w:rPr>
            </w:pPr>
            <w:r w:rsidRPr="005A6021">
              <w:rPr>
                <w:color w:val="000000"/>
                <w:sz w:val="22"/>
                <w:szCs w:val="22"/>
              </w:rPr>
              <w:t>2764.25</w:t>
            </w:r>
          </w:p>
        </w:tc>
      </w:tr>
      <w:tr w:rsidR="000769E3" w:rsidRPr="005A6021" w:rsidTr="00FF2E2B">
        <w:trPr>
          <w:trHeight w:val="300"/>
        </w:trPr>
        <w:tc>
          <w:tcPr>
            <w:tcW w:w="1490" w:type="dxa"/>
            <w:tcBorders>
              <w:top w:val="nil"/>
              <w:left w:val="nil"/>
              <w:bottom w:val="single" w:sz="4" w:space="0" w:color="auto"/>
              <w:right w:val="nil"/>
            </w:tcBorders>
            <w:shd w:val="clear" w:color="auto" w:fill="auto"/>
            <w:noWrap/>
            <w:vAlign w:val="bottom"/>
            <w:hideMark/>
          </w:tcPr>
          <w:p w:rsidR="00872436" w:rsidRPr="005A6021" w:rsidRDefault="00872436" w:rsidP="00872436">
            <w:pPr>
              <w:rPr>
                <w:color w:val="000000"/>
                <w:sz w:val="22"/>
                <w:szCs w:val="22"/>
              </w:rPr>
            </w:pPr>
            <w:r w:rsidRPr="005A6021">
              <w:rPr>
                <w:color w:val="000000"/>
                <w:sz w:val="22"/>
                <w:szCs w:val="22"/>
              </w:rPr>
              <w:t>N</w:t>
            </w:r>
          </w:p>
        </w:tc>
        <w:tc>
          <w:tcPr>
            <w:tcW w:w="1129" w:type="dxa"/>
            <w:tcBorders>
              <w:top w:val="nil"/>
              <w:left w:val="nil"/>
              <w:bottom w:val="single" w:sz="4" w:space="0" w:color="auto"/>
              <w:right w:val="nil"/>
            </w:tcBorders>
            <w:shd w:val="clear" w:color="auto" w:fill="auto"/>
            <w:noWrap/>
            <w:vAlign w:val="center"/>
            <w:hideMark/>
          </w:tcPr>
          <w:p w:rsidR="00872436" w:rsidRPr="005A6021" w:rsidRDefault="00872436" w:rsidP="00872436">
            <w:pPr>
              <w:jc w:val="right"/>
              <w:rPr>
                <w:color w:val="000000"/>
                <w:sz w:val="22"/>
                <w:szCs w:val="22"/>
              </w:rPr>
            </w:pPr>
            <w:r w:rsidRPr="005A6021">
              <w:rPr>
                <w:color w:val="000000"/>
                <w:sz w:val="22"/>
                <w:szCs w:val="22"/>
              </w:rPr>
              <w:t>1065</w:t>
            </w:r>
          </w:p>
        </w:tc>
        <w:tc>
          <w:tcPr>
            <w:tcW w:w="1129" w:type="dxa"/>
            <w:tcBorders>
              <w:top w:val="nil"/>
              <w:left w:val="nil"/>
              <w:bottom w:val="single" w:sz="4" w:space="0" w:color="auto"/>
              <w:right w:val="nil"/>
            </w:tcBorders>
            <w:shd w:val="clear" w:color="auto" w:fill="auto"/>
            <w:noWrap/>
            <w:vAlign w:val="center"/>
            <w:hideMark/>
          </w:tcPr>
          <w:p w:rsidR="00872436" w:rsidRPr="005A6021" w:rsidRDefault="00872436" w:rsidP="00872436">
            <w:pPr>
              <w:rPr>
                <w:color w:val="000000"/>
                <w:sz w:val="22"/>
                <w:szCs w:val="22"/>
              </w:rPr>
            </w:pPr>
            <w:r w:rsidRPr="005A6021">
              <w:rPr>
                <w:color w:val="000000"/>
                <w:sz w:val="22"/>
                <w:szCs w:val="22"/>
              </w:rPr>
              <w:t> </w:t>
            </w:r>
          </w:p>
        </w:tc>
        <w:tc>
          <w:tcPr>
            <w:tcW w:w="1129" w:type="dxa"/>
            <w:tcBorders>
              <w:top w:val="nil"/>
              <w:left w:val="nil"/>
              <w:bottom w:val="single" w:sz="4" w:space="0" w:color="auto"/>
              <w:right w:val="nil"/>
            </w:tcBorders>
            <w:shd w:val="clear" w:color="auto" w:fill="auto"/>
            <w:noWrap/>
            <w:vAlign w:val="center"/>
            <w:hideMark/>
          </w:tcPr>
          <w:p w:rsidR="00872436" w:rsidRPr="005A6021" w:rsidRDefault="00872436" w:rsidP="00872436">
            <w:pPr>
              <w:jc w:val="right"/>
              <w:rPr>
                <w:color w:val="000000"/>
                <w:sz w:val="22"/>
                <w:szCs w:val="22"/>
              </w:rPr>
            </w:pPr>
            <w:r w:rsidRPr="005A6021">
              <w:rPr>
                <w:color w:val="000000"/>
                <w:sz w:val="22"/>
                <w:szCs w:val="22"/>
              </w:rPr>
              <w:t>638</w:t>
            </w:r>
          </w:p>
        </w:tc>
        <w:tc>
          <w:tcPr>
            <w:tcW w:w="1129" w:type="dxa"/>
            <w:tcBorders>
              <w:top w:val="nil"/>
              <w:left w:val="nil"/>
              <w:bottom w:val="single" w:sz="4" w:space="0" w:color="auto"/>
              <w:right w:val="nil"/>
            </w:tcBorders>
            <w:shd w:val="clear" w:color="auto" w:fill="auto"/>
            <w:noWrap/>
            <w:vAlign w:val="center"/>
            <w:hideMark/>
          </w:tcPr>
          <w:p w:rsidR="00872436" w:rsidRPr="005A6021" w:rsidRDefault="00872436" w:rsidP="00872436">
            <w:pPr>
              <w:rPr>
                <w:color w:val="000000"/>
                <w:sz w:val="22"/>
                <w:szCs w:val="22"/>
              </w:rPr>
            </w:pPr>
            <w:r w:rsidRPr="005A6021">
              <w:rPr>
                <w:color w:val="000000"/>
                <w:sz w:val="22"/>
                <w:szCs w:val="22"/>
              </w:rPr>
              <w:t> </w:t>
            </w:r>
          </w:p>
        </w:tc>
        <w:tc>
          <w:tcPr>
            <w:tcW w:w="1129" w:type="dxa"/>
            <w:tcBorders>
              <w:top w:val="nil"/>
              <w:left w:val="nil"/>
              <w:bottom w:val="single" w:sz="4" w:space="0" w:color="auto"/>
              <w:right w:val="nil"/>
            </w:tcBorders>
            <w:shd w:val="clear" w:color="auto" w:fill="auto"/>
            <w:noWrap/>
            <w:vAlign w:val="center"/>
            <w:hideMark/>
          </w:tcPr>
          <w:p w:rsidR="00872436" w:rsidRPr="005A6021" w:rsidRDefault="00872436" w:rsidP="00872436">
            <w:pPr>
              <w:jc w:val="right"/>
              <w:rPr>
                <w:color w:val="000000"/>
                <w:sz w:val="22"/>
                <w:szCs w:val="22"/>
              </w:rPr>
            </w:pPr>
            <w:r w:rsidRPr="005A6021">
              <w:rPr>
                <w:color w:val="000000"/>
                <w:sz w:val="22"/>
                <w:szCs w:val="22"/>
              </w:rPr>
              <w:t>1194</w:t>
            </w:r>
          </w:p>
        </w:tc>
        <w:tc>
          <w:tcPr>
            <w:tcW w:w="1129" w:type="dxa"/>
            <w:tcBorders>
              <w:top w:val="nil"/>
              <w:left w:val="nil"/>
              <w:bottom w:val="single" w:sz="4" w:space="0" w:color="auto"/>
              <w:right w:val="nil"/>
            </w:tcBorders>
            <w:shd w:val="clear" w:color="auto" w:fill="auto"/>
            <w:noWrap/>
            <w:vAlign w:val="center"/>
            <w:hideMark/>
          </w:tcPr>
          <w:p w:rsidR="00872436" w:rsidRPr="005A6021" w:rsidRDefault="00872436" w:rsidP="00872436">
            <w:pPr>
              <w:rPr>
                <w:color w:val="000000"/>
                <w:sz w:val="22"/>
                <w:szCs w:val="22"/>
              </w:rPr>
            </w:pPr>
            <w:r w:rsidRPr="005A6021">
              <w:rPr>
                <w:color w:val="000000"/>
                <w:sz w:val="22"/>
                <w:szCs w:val="22"/>
              </w:rPr>
              <w:t> </w:t>
            </w:r>
          </w:p>
        </w:tc>
        <w:tc>
          <w:tcPr>
            <w:tcW w:w="1129" w:type="dxa"/>
            <w:tcBorders>
              <w:top w:val="nil"/>
              <w:left w:val="nil"/>
              <w:bottom w:val="single" w:sz="4" w:space="0" w:color="auto"/>
              <w:right w:val="nil"/>
            </w:tcBorders>
            <w:shd w:val="clear" w:color="auto" w:fill="auto"/>
            <w:noWrap/>
            <w:vAlign w:val="center"/>
            <w:hideMark/>
          </w:tcPr>
          <w:p w:rsidR="00872436" w:rsidRPr="005A6021" w:rsidRDefault="00872436" w:rsidP="00872436">
            <w:pPr>
              <w:jc w:val="right"/>
              <w:rPr>
                <w:color w:val="000000"/>
                <w:sz w:val="22"/>
                <w:szCs w:val="22"/>
              </w:rPr>
            </w:pPr>
            <w:r w:rsidRPr="005A6021">
              <w:rPr>
                <w:color w:val="000000"/>
                <w:sz w:val="22"/>
                <w:szCs w:val="22"/>
              </w:rPr>
              <w:t>4171</w:t>
            </w:r>
          </w:p>
        </w:tc>
        <w:tc>
          <w:tcPr>
            <w:tcW w:w="1129" w:type="dxa"/>
            <w:tcBorders>
              <w:top w:val="nil"/>
              <w:left w:val="nil"/>
              <w:bottom w:val="single" w:sz="4" w:space="0" w:color="auto"/>
              <w:right w:val="nil"/>
            </w:tcBorders>
            <w:shd w:val="clear" w:color="auto" w:fill="auto"/>
            <w:noWrap/>
            <w:vAlign w:val="center"/>
            <w:hideMark/>
          </w:tcPr>
          <w:p w:rsidR="00872436" w:rsidRPr="005A6021" w:rsidRDefault="00872436" w:rsidP="00872436">
            <w:pPr>
              <w:rPr>
                <w:color w:val="000000"/>
                <w:sz w:val="22"/>
                <w:szCs w:val="22"/>
              </w:rPr>
            </w:pPr>
            <w:r w:rsidRPr="005A6021">
              <w:rPr>
                <w:color w:val="000000"/>
                <w:sz w:val="22"/>
                <w:szCs w:val="22"/>
              </w:rPr>
              <w:t> </w:t>
            </w:r>
          </w:p>
        </w:tc>
        <w:tc>
          <w:tcPr>
            <w:tcW w:w="1129" w:type="dxa"/>
            <w:tcBorders>
              <w:top w:val="nil"/>
              <w:left w:val="nil"/>
              <w:bottom w:val="single" w:sz="4" w:space="0" w:color="auto"/>
              <w:right w:val="nil"/>
            </w:tcBorders>
            <w:shd w:val="clear" w:color="auto" w:fill="auto"/>
            <w:noWrap/>
            <w:vAlign w:val="center"/>
            <w:hideMark/>
          </w:tcPr>
          <w:p w:rsidR="00872436" w:rsidRPr="005A6021" w:rsidRDefault="00872436" w:rsidP="00872436">
            <w:pPr>
              <w:jc w:val="right"/>
              <w:rPr>
                <w:color w:val="000000"/>
                <w:sz w:val="22"/>
                <w:szCs w:val="22"/>
              </w:rPr>
            </w:pPr>
            <w:r w:rsidRPr="005A6021">
              <w:rPr>
                <w:color w:val="000000"/>
                <w:sz w:val="22"/>
                <w:szCs w:val="22"/>
              </w:rPr>
              <w:t>2717</w:t>
            </w:r>
          </w:p>
        </w:tc>
        <w:tc>
          <w:tcPr>
            <w:tcW w:w="1129" w:type="dxa"/>
            <w:tcBorders>
              <w:top w:val="nil"/>
              <w:left w:val="nil"/>
              <w:bottom w:val="single" w:sz="4" w:space="0" w:color="auto"/>
              <w:right w:val="nil"/>
            </w:tcBorders>
            <w:shd w:val="clear" w:color="auto" w:fill="auto"/>
            <w:noWrap/>
            <w:vAlign w:val="center"/>
            <w:hideMark/>
          </w:tcPr>
          <w:p w:rsidR="00872436" w:rsidRPr="005A6021" w:rsidRDefault="00872436" w:rsidP="00872436">
            <w:pPr>
              <w:rPr>
                <w:color w:val="000000"/>
                <w:sz w:val="22"/>
                <w:szCs w:val="22"/>
              </w:rPr>
            </w:pPr>
            <w:r w:rsidRPr="005A6021">
              <w:rPr>
                <w:color w:val="000000"/>
                <w:sz w:val="22"/>
                <w:szCs w:val="22"/>
              </w:rPr>
              <w:t> </w:t>
            </w:r>
          </w:p>
        </w:tc>
      </w:tr>
    </w:tbl>
    <w:p w:rsidR="00001894" w:rsidRPr="00FF5DE7" w:rsidRDefault="00001894" w:rsidP="00001894">
      <w:pPr>
        <w:rPr>
          <w:i/>
          <w:color w:val="000000"/>
        </w:rPr>
      </w:pPr>
      <w:r w:rsidRPr="00FF5DE7">
        <w:rPr>
          <w:i/>
          <w:color w:val="000000"/>
        </w:rPr>
        <w:t>Standard errors in parentheses.</w:t>
      </w:r>
    </w:p>
    <w:p w:rsidR="00343566" w:rsidRPr="00FF5DE7" w:rsidRDefault="00017747">
      <w:pPr>
        <w:sectPr w:rsidR="00343566" w:rsidRPr="00FF5DE7" w:rsidSect="00343566">
          <w:pgSz w:w="15840" w:h="12240" w:orient="landscape"/>
          <w:pgMar w:top="1440" w:right="1440" w:bottom="1440" w:left="1440" w:header="720" w:footer="720" w:gutter="0"/>
          <w:cols w:space="720"/>
          <w:docGrid w:linePitch="360"/>
        </w:sectPr>
      </w:pPr>
      <w:r w:rsidRPr="00FF5DE7">
        <w:br w:type="page"/>
      </w:r>
    </w:p>
    <w:p w:rsidR="00017747" w:rsidRPr="00FF5DE7" w:rsidRDefault="00017747"/>
    <w:p w:rsidR="007E36FD" w:rsidRPr="00FF5DE7" w:rsidRDefault="001601FC" w:rsidP="00017747">
      <w:pPr>
        <w:pStyle w:val="ListParagraph"/>
        <w:ind w:left="0"/>
        <w:rPr>
          <w:rFonts w:ascii="Times New Roman" w:hAnsi="Times New Roman" w:cs="Times New Roman"/>
          <w:b/>
          <w:sz w:val="24"/>
          <w:szCs w:val="24"/>
        </w:rPr>
      </w:pPr>
      <w:r>
        <w:rPr>
          <w:rFonts w:ascii="Times New Roman" w:hAnsi="Times New Roman" w:cs="Times New Roman"/>
          <w:b/>
          <w:sz w:val="24"/>
          <w:szCs w:val="24"/>
        </w:rPr>
        <w:t>E</w:t>
      </w:r>
      <w:r w:rsidR="00017747" w:rsidRPr="00FF5DE7">
        <w:rPr>
          <w:rFonts w:ascii="Times New Roman" w:hAnsi="Times New Roman" w:cs="Times New Roman"/>
          <w:b/>
          <w:sz w:val="24"/>
          <w:szCs w:val="24"/>
        </w:rPr>
        <w:t xml:space="preserve">. </w:t>
      </w:r>
      <w:r w:rsidR="007E36FD" w:rsidRPr="00FF5DE7">
        <w:rPr>
          <w:rFonts w:ascii="Times New Roman" w:hAnsi="Times New Roman" w:cs="Times New Roman"/>
          <w:b/>
          <w:sz w:val="24"/>
          <w:szCs w:val="24"/>
        </w:rPr>
        <w:t>Models controlling for gun ownership.</w:t>
      </w:r>
    </w:p>
    <w:p w:rsidR="00017747" w:rsidRPr="00FF5DE7" w:rsidRDefault="00017747" w:rsidP="00017747"/>
    <w:tbl>
      <w:tblPr>
        <w:tblW w:w="6588" w:type="dxa"/>
        <w:jc w:val="center"/>
        <w:tblLook w:val="04A0" w:firstRow="1" w:lastRow="0" w:firstColumn="1" w:lastColumn="0" w:noHBand="0" w:noVBand="1"/>
      </w:tblPr>
      <w:tblGrid>
        <w:gridCol w:w="1980"/>
        <w:gridCol w:w="1152"/>
        <w:gridCol w:w="1152"/>
        <w:gridCol w:w="1152"/>
        <w:gridCol w:w="1152"/>
      </w:tblGrid>
      <w:tr w:rsidR="00410A98" w:rsidRPr="00FF5DE7" w:rsidTr="00F54DF1">
        <w:trPr>
          <w:trHeight w:val="20"/>
          <w:jc w:val="center"/>
        </w:trPr>
        <w:tc>
          <w:tcPr>
            <w:tcW w:w="1980" w:type="dxa"/>
            <w:tcBorders>
              <w:top w:val="single" w:sz="4" w:space="0" w:color="auto"/>
              <w:left w:val="nil"/>
              <w:bottom w:val="double" w:sz="6" w:space="0" w:color="auto"/>
              <w:right w:val="nil"/>
            </w:tcBorders>
            <w:shd w:val="clear" w:color="auto" w:fill="auto"/>
            <w:noWrap/>
            <w:vAlign w:val="bottom"/>
            <w:hideMark/>
          </w:tcPr>
          <w:p w:rsidR="00410A98" w:rsidRPr="00FF5DE7" w:rsidRDefault="00410A98" w:rsidP="000769E3">
            <w:pPr>
              <w:rPr>
                <w:color w:val="000000"/>
              </w:rPr>
            </w:pPr>
            <w:r w:rsidRPr="00FF5DE7">
              <w:rPr>
                <w:color w:val="000000"/>
              </w:rPr>
              <w:t> </w:t>
            </w:r>
          </w:p>
        </w:tc>
        <w:tc>
          <w:tcPr>
            <w:tcW w:w="1152" w:type="dxa"/>
            <w:tcBorders>
              <w:top w:val="single" w:sz="4" w:space="0" w:color="auto"/>
              <w:left w:val="nil"/>
              <w:bottom w:val="double" w:sz="6" w:space="0" w:color="auto"/>
              <w:right w:val="nil"/>
            </w:tcBorders>
            <w:shd w:val="clear" w:color="auto" w:fill="auto"/>
            <w:noWrap/>
            <w:vAlign w:val="center"/>
            <w:hideMark/>
          </w:tcPr>
          <w:p w:rsidR="00410A98" w:rsidRPr="00FF5DE7" w:rsidRDefault="004F0F81" w:rsidP="000769E3">
            <w:pPr>
              <w:jc w:val="center"/>
              <w:rPr>
                <w:color w:val="000000"/>
                <w:sz w:val="20"/>
                <w:szCs w:val="20"/>
              </w:rPr>
            </w:pPr>
            <w:r w:rsidRPr="00FF5DE7">
              <w:rPr>
                <w:color w:val="000000"/>
                <w:sz w:val="20"/>
                <w:szCs w:val="20"/>
              </w:rPr>
              <w:t>2004</w:t>
            </w:r>
          </w:p>
        </w:tc>
        <w:tc>
          <w:tcPr>
            <w:tcW w:w="1152" w:type="dxa"/>
            <w:tcBorders>
              <w:top w:val="single" w:sz="4" w:space="0" w:color="auto"/>
              <w:left w:val="nil"/>
              <w:bottom w:val="double" w:sz="6" w:space="0" w:color="auto"/>
              <w:right w:val="nil"/>
            </w:tcBorders>
            <w:shd w:val="clear" w:color="auto" w:fill="auto"/>
            <w:noWrap/>
            <w:vAlign w:val="center"/>
            <w:hideMark/>
          </w:tcPr>
          <w:p w:rsidR="00410A98" w:rsidRPr="00FF5DE7" w:rsidRDefault="004F0F81" w:rsidP="000769E3">
            <w:pPr>
              <w:jc w:val="center"/>
              <w:rPr>
                <w:color w:val="000000"/>
                <w:sz w:val="20"/>
                <w:szCs w:val="20"/>
              </w:rPr>
            </w:pPr>
            <w:r w:rsidRPr="00FF5DE7">
              <w:rPr>
                <w:color w:val="000000"/>
                <w:sz w:val="20"/>
                <w:szCs w:val="20"/>
              </w:rPr>
              <w:t>2008</w:t>
            </w:r>
          </w:p>
        </w:tc>
        <w:tc>
          <w:tcPr>
            <w:tcW w:w="1152" w:type="dxa"/>
            <w:tcBorders>
              <w:top w:val="single" w:sz="4" w:space="0" w:color="auto"/>
              <w:left w:val="nil"/>
              <w:bottom w:val="double" w:sz="6" w:space="0" w:color="auto"/>
              <w:right w:val="nil"/>
            </w:tcBorders>
            <w:shd w:val="clear" w:color="auto" w:fill="auto"/>
            <w:noWrap/>
            <w:vAlign w:val="center"/>
            <w:hideMark/>
          </w:tcPr>
          <w:p w:rsidR="00410A98" w:rsidRPr="00FF5DE7" w:rsidRDefault="004F0F81" w:rsidP="000769E3">
            <w:pPr>
              <w:jc w:val="center"/>
              <w:rPr>
                <w:color w:val="000000"/>
                <w:sz w:val="20"/>
                <w:szCs w:val="20"/>
              </w:rPr>
            </w:pPr>
            <w:r w:rsidRPr="00FF5DE7">
              <w:rPr>
                <w:color w:val="000000"/>
                <w:sz w:val="20"/>
                <w:szCs w:val="20"/>
              </w:rPr>
              <w:t>2012</w:t>
            </w:r>
          </w:p>
        </w:tc>
        <w:tc>
          <w:tcPr>
            <w:tcW w:w="1152" w:type="dxa"/>
            <w:tcBorders>
              <w:top w:val="single" w:sz="4" w:space="0" w:color="auto"/>
              <w:left w:val="nil"/>
              <w:bottom w:val="double" w:sz="6" w:space="0" w:color="auto"/>
              <w:right w:val="nil"/>
            </w:tcBorders>
            <w:shd w:val="clear" w:color="auto" w:fill="auto"/>
            <w:noWrap/>
            <w:vAlign w:val="center"/>
            <w:hideMark/>
          </w:tcPr>
          <w:p w:rsidR="00410A98" w:rsidRPr="00FF5DE7" w:rsidRDefault="004F0F81" w:rsidP="004F0F81">
            <w:pPr>
              <w:jc w:val="center"/>
              <w:rPr>
                <w:color w:val="000000"/>
                <w:sz w:val="20"/>
                <w:szCs w:val="20"/>
              </w:rPr>
            </w:pPr>
            <w:r w:rsidRPr="00FF5DE7">
              <w:rPr>
                <w:color w:val="000000"/>
                <w:sz w:val="20"/>
                <w:szCs w:val="20"/>
              </w:rPr>
              <w:t>2016</w:t>
            </w:r>
          </w:p>
        </w:tc>
      </w:tr>
      <w:tr w:rsidR="00410A98" w:rsidRPr="00FF5DE7" w:rsidTr="00F54DF1">
        <w:trPr>
          <w:trHeight w:val="20"/>
          <w:jc w:val="center"/>
        </w:trPr>
        <w:tc>
          <w:tcPr>
            <w:tcW w:w="1980" w:type="dxa"/>
            <w:vMerge w:val="restart"/>
            <w:tcBorders>
              <w:top w:val="nil"/>
              <w:left w:val="nil"/>
              <w:right w:val="nil"/>
            </w:tcBorders>
            <w:shd w:val="clear" w:color="auto" w:fill="auto"/>
            <w:noWrap/>
            <w:vAlign w:val="center"/>
            <w:hideMark/>
          </w:tcPr>
          <w:p w:rsidR="00410A98" w:rsidRPr="00FF5DE7" w:rsidRDefault="00410A98" w:rsidP="00410A98">
            <w:pPr>
              <w:rPr>
                <w:color w:val="000000"/>
                <w:sz w:val="20"/>
                <w:szCs w:val="20"/>
              </w:rPr>
            </w:pPr>
            <w:r w:rsidRPr="00FF5DE7">
              <w:rPr>
                <w:color w:val="000000"/>
                <w:sz w:val="20"/>
                <w:szCs w:val="20"/>
              </w:rPr>
              <w:t>Trust</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-1.224</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-0.462</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-1.056</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-0.678</w:t>
            </w:r>
          </w:p>
        </w:tc>
      </w:tr>
      <w:tr w:rsidR="00410A98" w:rsidRPr="00FF5DE7" w:rsidTr="00F54DF1">
        <w:trPr>
          <w:trHeight w:val="20"/>
          <w:jc w:val="center"/>
        </w:trPr>
        <w:tc>
          <w:tcPr>
            <w:tcW w:w="1980" w:type="dxa"/>
            <w:vMerge/>
            <w:tcBorders>
              <w:left w:val="nil"/>
              <w:bottom w:val="nil"/>
              <w:right w:val="nil"/>
            </w:tcBorders>
            <w:shd w:val="clear" w:color="auto" w:fill="auto"/>
            <w:noWrap/>
            <w:vAlign w:val="bottom"/>
            <w:hideMark/>
          </w:tcPr>
          <w:p w:rsidR="00410A98" w:rsidRPr="00FF5DE7" w:rsidRDefault="00410A98" w:rsidP="00410A98">
            <w:pPr>
              <w:jc w:val="center"/>
              <w:rPr>
                <w:color w:val="000000"/>
                <w:sz w:val="20"/>
                <w:szCs w:val="20"/>
              </w:rPr>
            </w:pP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(1.357)</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(1.093)</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(0.632)</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(0.842)</w:t>
            </w:r>
          </w:p>
        </w:tc>
      </w:tr>
      <w:tr w:rsidR="00410A98" w:rsidRPr="00FF5DE7" w:rsidTr="00F54DF1">
        <w:trPr>
          <w:trHeight w:val="20"/>
          <w:jc w:val="center"/>
        </w:trPr>
        <w:tc>
          <w:tcPr>
            <w:tcW w:w="1980" w:type="dxa"/>
            <w:vMerge w:val="restart"/>
            <w:tcBorders>
              <w:top w:val="nil"/>
              <w:left w:val="nil"/>
              <w:right w:val="nil"/>
            </w:tcBorders>
            <w:shd w:val="clear" w:color="auto" w:fill="auto"/>
            <w:noWrap/>
            <w:vAlign w:val="center"/>
            <w:hideMark/>
          </w:tcPr>
          <w:p w:rsidR="00410A98" w:rsidRPr="00FF5DE7" w:rsidRDefault="00410A98" w:rsidP="00410A98">
            <w:pPr>
              <w:rPr>
                <w:color w:val="000000"/>
                <w:sz w:val="20"/>
                <w:szCs w:val="20"/>
              </w:rPr>
            </w:pPr>
            <w:r w:rsidRPr="00FF5DE7">
              <w:rPr>
                <w:color w:val="000000"/>
                <w:sz w:val="20"/>
                <w:szCs w:val="20"/>
              </w:rPr>
              <w:t>Ideology</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-2.593</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-1.506</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-1.976</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-2.037</w:t>
            </w:r>
            <w:r w:rsidR="00486410" w:rsidRPr="00FF5DE7">
              <w:rPr>
                <w:color w:val="000000"/>
                <w:sz w:val="20"/>
                <w:szCs w:val="20"/>
              </w:rPr>
              <w:t>***</w:t>
            </w:r>
          </w:p>
        </w:tc>
      </w:tr>
      <w:tr w:rsidR="00410A98" w:rsidRPr="00FF5DE7" w:rsidTr="00F54DF1">
        <w:trPr>
          <w:trHeight w:val="20"/>
          <w:jc w:val="center"/>
        </w:trPr>
        <w:tc>
          <w:tcPr>
            <w:tcW w:w="1980" w:type="dxa"/>
            <w:vMerge/>
            <w:tcBorders>
              <w:left w:val="nil"/>
              <w:bottom w:val="nil"/>
              <w:right w:val="nil"/>
            </w:tcBorders>
            <w:shd w:val="clear" w:color="auto" w:fill="auto"/>
            <w:noWrap/>
            <w:vAlign w:val="bottom"/>
            <w:hideMark/>
          </w:tcPr>
          <w:p w:rsidR="00410A98" w:rsidRPr="00FF5DE7" w:rsidRDefault="00410A98" w:rsidP="00410A98">
            <w:pPr>
              <w:jc w:val="center"/>
              <w:rPr>
                <w:color w:val="000000"/>
                <w:sz w:val="20"/>
                <w:szCs w:val="20"/>
              </w:rPr>
            </w:pP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(1.175)</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(0.911)</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(0.501)</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(0.678)</w:t>
            </w:r>
          </w:p>
        </w:tc>
      </w:tr>
      <w:tr w:rsidR="00410A98" w:rsidRPr="00FF5DE7" w:rsidTr="00F54DF1">
        <w:trPr>
          <w:trHeight w:val="20"/>
          <w:jc w:val="center"/>
        </w:trPr>
        <w:tc>
          <w:tcPr>
            <w:tcW w:w="1980" w:type="dxa"/>
            <w:vMerge w:val="restart"/>
            <w:tcBorders>
              <w:top w:val="nil"/>
              <w:left w:val="nil"/>
              <w:right w:val="nil"/>
            </w:tcBorders>
            <w:shd w:val="clear" w:color="auto" w:fill="auto"/>
            <w:noWrap/>
            <w:vAlign w:val="center"/>
            <w:hideMark/>
          </w:tcPr>
          <w:p w:rsidR="00410A98" w:rsidRPr="00FF5DE7" w:rsidRDefault="00410A98" w:rsidP="00410A98">
            <w:pPr>
              <w:rPr>
                <w:color w:val="000000"/>
                <w:sz w:val="20"/>
                <w:szCs w:val="20"/>
              </w:rPr>
            </w:pPr>
            <w:r w:rsidRPr="00FF5DE7">
              <w:rPr>
                <w:color w:val="000000"/>
                <w:sz w:val="20"/>
                <w:szCs w:val="20"/>
              </w:rPr>
              <w:t>Trust X Ideology</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1.533</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2.162</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2.038</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2.828</w:t>
            </w:r>
            <w:r w:rsidR="00486410" w:rsidRPr="00FF5DE7">
              <w:rPr>
                <w:color w:val="000000"/>
                <w:sz w:val="20"/>
                <w:szCs w:val="20"/>
              </w:rPr>
              <w:t>**</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hideMark/>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(2.025)</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(1.757)</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(1.064)</w:t>
            </w:r>
          </w:p>
        </w:tc>
        <w:tc>
          <w:tcPr>
            <w:tcW w:w="1152" w:type="dxa"/>
            <w:tcBorders>
              <w:top w:val="nil"/>
              <w:left w:val="nil"/>
              <w:bottom w:val="nil"/>
              <w:right w:val="nil"/>
            </w:tcBorders>
            <w:shd w:val="clear" w:color="auto" w:fill="auto"/>
            <w:noWrap/>
            <w:vAlign w:val="center"/>
            <w:hideMark/>
          </w:tcPr>
          <w:p w:rsidR="00410A98" w:rsidRPr="00FF5DE7" w:rsidRDefault="00410A98" w:rsidP="00410A98">
            <w:pPr>
              <w:jc w:val="center"/>
              <w:rPr>
                <w:color w:val="000000"/>
                <w:sz w:val="20"/>
                <w:szCs w:val="20"/>
              </w:rPr>
            </w:pPr>
            <w:r w:rsidRPr="00FF5DE7">
              <w:rPr>
                <w:color w:val="000000"/>
                <w:sz w:val="20"/>
                <w:szCs w:val="20"/>
              </w:rPr>
              <w:t>(1.427)</w:t>
            </w:r>
          </w:p>
        </w:tc>
      </w:tr>
      <w:tr w:rsidR="00410A98" w:rsidRPr="00FF5DE7" w:rsidTr="00F54DF1">
        <w:trPr>
          <w:trHeight w:val="20"/>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Gun Owner</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-1.648</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-0.838</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-1.281</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-0.699</w:t>
            </w:r>
            <w:r w:rsidR="00486410" w:rsidRPr="00FF5DE7">
              <w:rPr>
                <w:color w:val="000000"/>
                <w:sz w:val="20"/>
                <w:szCs w:val="20"/>
              </w:rPr>
              <w:t>***</w:t>
            </w:r>
          </w:p>
        </w:tc>
      </w:tr>
      <w:tr w:rsidR="00410A98" w:rsidRPr="00FF5DE7" w:rsidTr="00F54DF1">
        <w:trPr>
          <w:trHeight w:val="20"/>
          <w:jc w:val="center"/>
        </w:trPr>
        <w:tc>
          <w:tcPr>
            <w:tcW w:w="1980" w:type="dxa"/>
            <w:vMerge/>
            <w:tcBorders>
              <w:left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(0.22)</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(0.173)</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(0.105)</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(0.122)</w:t>
            </w:r>
          </w:p>
        </w:tc>
      </w:tr>
      <w:tr w:rsidR="00410A98" w:rsidRPr="00FF5DE7" w:rsidTr="00F54DF1">
        <w:trPr>
          <w:trHeight w:val="20"/>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PID</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0.633</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-0.021</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-0.797</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-1.199</w:t>
            </w:r>
            <w:r w:rsidR="00486410" w:rsidRPr="00FF5DE7">
              <w:rPr>
                <w:color w:val="000000"/>
                <w:sz w:val="20"/>
                <w:szCs w:val="20"/>
              </w:rPr>
              <w:t>***</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(0.483)</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(0.343)</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(0.211)</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(0.242)</w:t>
            </w:r>
          </w:p>
        </w:tc>
      </w:tr>
      <w:tr w:rsidR="00410A98" w:rsidRPr="00FF5DE7" w:rsidTr="00F54DF1">
        <w:trPr>
          <w:trHeight w:val="20"/>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Racial Resentment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-1.159</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-0.628</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-0.672</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-1.263</w:t>
            </w:r>
            <w:r w:rsidR="00486410" w:rsidRPr="00FF5DE7">
              <w:rPr>
                <w:color w:val="000000"/>
                <w:sz w:val="20"/>
                <w:szCs w:val="20"/>
              </w:rPr>
              <w:t>***</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(0.519)</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(0.375)</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(0.242)</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(0.276)</w:t>
            </w:r>
          </w:p>
        </w:tc>
      </w:tr>
      <w:tr w:rsidR="00410A98" w:rsidRPr="00FF5DE7" w:rsidTr="00F54DF1">
        <w:trPr>
          <w:trHeight w:val="20"/>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Congressional Approval</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0.478</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0.395</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0.126</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-0.170</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(0.296)</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(0.233)</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(0.164)</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(0.24)</w:t>
            </w:r>
          </w:p>
        </w:tc>
      </w:tr>
      <w:tr w:rsidR="00410A98" w:rsidRPr="00FF5DE7" w:rsidTr="00F54DF1">
        <w:trPr>
          <w:trHeight w:val="20"/>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Presidential Approval</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-0.859</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-0.780</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0.694</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1.586</w:t>
            </w:r>
            <w:r w:rsidR="00486410" w:rsidRPr="00FF5DE7">
              <w:rPr>
                <w:color w:val="000000"/>
                <w:sz w:val="20"/>
                <w:szCs w:val="20"/>
              </w:rPr>
              <w:t>***</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(0.358)</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(0.272)</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(0.17)</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(0.259)</w:t>
            </w:r>
          </w:p>
        </w:tc>
      </w:tr>
      <w:tr w:rsidR="00410A98" w:rsidRPr="00FF5DE7" w:rsidTr="00F54DF1">
        <w:trPr>
          <w:trHeight w:val="20"/>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High School</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0.598</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-0.170</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-0.080</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-0.113</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(0.483)</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(0.299)</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(0.183)</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(0.152)</w:t>
            </w:r>
          </w:p>
        </w:tc>
      </w:tr>
      <w:tr w:rsidR="00410A98" w:rsidRPr="00FF5DE7" w:rsidTr="00F54DF1">
        <w:trPr>
          <w:trHeight w:val="20"/>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College</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0.910</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-0.231</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-0.178</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-0.099</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(0.55)</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(0.342)</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(0.207)</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(0.149)</w:t>
            </w:r>
          </w:p>
        </w:tc>
      </w:tr>
      <w:tr w:rsidR="00410A98" w:rsidRPr="00FF5DE7" w:rsidTr="00F54DF1">
        <w:trPr>
          <w:trHeight w:val="20"/>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Graduate</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1.231</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0.306</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-0.046</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0.127</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(0.564)</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(0.421)</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(0.223)</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(0.174)</w:t>
            </w:r>
          </w:p>
        </w:tc>
      </w:tr>
      <w:tr w:rsidR="00410A98" w:rsidRPr="00FF5DE7" w:rsidTr="00F54DF1">
        <w:trPr>
          <w:trHeight w:val="20"/>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Female</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0.577</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0.919</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0.382</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0.473</w:t>
            </w:r>
            <w:r w:rsidR="00486410" w:rsidRPr="00FF5DE7">
              <w:rPr>
                <w:color w:val="000000"/>
                <w:sz w:val="20"/>
                <w:szCs w:val="20"/>
              </w:rPr>
              <w:t>***</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(0.22)</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(0.156)</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(0.097)</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(0.117)</w:t>
            </w:r>
          </w:p>
        </w:tc>
      </w:tr>
      <w:tr w:rsidR="00410A98" w:rsidRPr="00FF5DE7" w:rsidTr="00F54DF1">
        <w:trPr>
          <w:trHeight w:val="20"/>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Age</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0.998</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-0.145</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0.970</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0.631</w:t>
            </w:r>
            <w:r w:rsidR="00486410" w:rsidRPr="00FF5DE7">
              <w:rPr>
                <w:color w:val="000000"/>
                <w:sz w:val="20"/>
                <w:szCs w:val="20"/>
              </w:rPr>
              <w:t>***</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(0.507)</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(0.364)</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(0.227)</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(0.193)</w:t>
            </w:r>
          </w:p>
        </w:tc>
      </w:tr>
      <w:tr w:rsidR="00410A98" w:rsidRPr="00FF5DE7" w:rsidTr="00F54DF1">
        <w:trPr>
          <w:trHeight w:val="20"/>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Hispanic</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-0.832</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-0.268</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0.065</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-0.696</w:t>
            </w:r>
            <w:r w:rsidR="00486410" w:rsidRPr="00FF5DE7">
              <w:rPr>
                <w:color w:val="000000"/>
                <w:sz w:val="20"/>
                <w:szCs w:val="20"/>
              </w:rPr>
              <w:t>**</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(0.591)</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(0.422)</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(0.164)</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(0.289)</w:t>
            </w:r>
          </w:p>
        </w:tc>
      </w:tr>
      <w:tr w:rsidR="00410A98" w:rsidRPr="00FF5DE7" w:rsidTr="00F54DF1">
        <w:trPr>
          <w:trHeight w:val="20"/>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White</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-0.903</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-1.134</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-0.281</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-0.304</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(0.497)</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(0.399)</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(0.19)</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(0.226)</w:t>
            </w:r>
          </w:p>
        </w:tc>
      </w:tr>
      <w:tr w:rsidR="00410A98" w:rsidRPr="00FF5DE7" w:rsidTr="00F54DF1">
        <w:trPr>
          <w:trHeight w:val="20"/>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Black</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-0.859</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-0.722</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-0.468</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-0.311</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(0.603)</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(0.435)</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(0.234)</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(0.326)</w:t>
            </w:r>
          </w:p>
        </w:tc>
      </w:tr>
      <w:tr w:rsidR="00410A98" w:rsidRPr="00FF5DE7" w:rsidTr="00F54DF1">
        <w:trPr>
          <w:trHeight w:val="20"/>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Income</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0.396</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0.148</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0.587</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0.883</w:t>
            </w:r>
            <w:r w:rsidR="00486410" w:rsidRPr="00FF5DE7">
              <w:rPr>
                <w:color w:val="000000"/>
                <w:sz w:val="20"/>
                <w:szCs w:val="20"/>
              </w:rPr>
              <w:t>***</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(0.369)</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(0.265)</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(0.147)</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(0.186)</w:t>
            </w:r>
          </w:p>
        </w:tc>
      </w:tr>
      <w:tr w:rsidR="00410A98" w:rsidRPr="00FF5DE7" w:rsidTr="00F54DF1">
        <w:trPr>
          <w:trHeight w:val="297"/>
          <w:jc w:val="center"/>
        </w:trPr>
        <w:tc>
          <w:tcPr>
            <w:tcW w:w="1980" w:type="dxa"/>
            <w:vMerge w:val="restart"/>
            <w:tcBorders>
              <w:left w:val="nil"/>
              <w:right w:val="nil"/>
            </w:tcBorders>
            <w:shd w:val="clear" w:color="auto" w:fill="auto"/>
            <w:noWrap/>
            <w:vAlign w:val="center"/>
          </w:tcPr>
          <w:p w:rsidR="00410A98" w:rsidRPr="00FF5DE7" w:rsidRDefault="00410A98" w:rsidP="00410A98">
            <w:pPr>
              <w:rPr>
                <w:color w:val="000000"/>
                <w:sz w:val="20"/>
                <w:szCs w:val="20"/>
              </w:rPr>
            </w:pPr>
            <w:r w:rsidRPr="00FF5DE7">
              <w:rPr>
                <w:color w:val="000000"/>
                <w:sz w:val="20"/>
                <w:szCs w:val="20"/>
              </w:rPr>
              <w:t>Constant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2.421</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1.718</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1.179</w:t>
            </w:r>
            <w:r w:rsidR="00486410" w:rsidRPr="00FF5DE7">
              <w:rPr>
                <w:color w:val="000000"/>
                <w:sz w:val="20"/>
                <w:szCs w:val="20"/>
              </w:rPr>
              <w:t>***</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0.979</w:t>
            </w:r>
            <w:r w:rsidR="00486410" w:rsidRPr="00FF5DE7">
              <w:rPr>
                <w:color w:val="000000"/>
                <w:sz w:val="20"/>
                <w:szCs w:val="20"/>
              </w:rPr>
              <w:t>*</w:t>
            </w:r>
          </w:p>
        </w:tc>
      </w:tr>
      <w:tr w:rsidR="00410A98" w:rsidRPr="00FF5DE7" w:rsidTr="00F54DF1">
        <w:trPr>
          <w:trHeight w:val="20"/>
          <w:jc w:val="center"/>
        </w:trPr>
        <w:tc>
          <w:tcPr>
            <w:tcW w:w="1980" w:type="dxa"/>
            <w:vMerge/>
            <w:tcBorders>
              <w:left w:val="nil"/>
              <w:bottom w:val="nil"/>
              <w:right w:val="nil"/>
            </w:tcBorders>
            <w:shd w:val="clear" w:color="auto" w:fill="auto"/>
            <w:noWrap/>
            <w:vAlign w:val="center"/>
          </w:tcPr>
          <w:p w:rsidR="00410A98" w:rsidRPr="00FF5DE7" w:rsidRDefault="00410A98" w:rsidP="00410A98">
            <w:pPr>
              <w:rPr>
                <w:color w:val="000000"/>
                <w:sz w:val="20"/>
                <w:szCs w:val="20"/>
              </w:rPr>
            </w:pP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(0.978)</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(0.859)</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(0.441)</w:t>
            </w:r>
          </w:p>
        </w:tc>
        <w:tc>
          <w:tcPr>
            <w:tcW w:w="1152" w:type="dxa"/>
            <w:tcBorders>
              <w:top w:val="nil"/>
              <w:left w:val="nil"/>
              <w:bottom w:val="nil"/>
              <w:right w:val="nil"/>
            </w:tcBorders>
            <w:shd w:val="clear" w:color="auto" w:fill="auto"/>
            <w:noWrap/>
            <w:vAlign w:val="center"/>
          </w:tcPr>
          <w:p w:rsidR="00410A98" w:rsidRPr="00FF5DE7" w:rsidRDefault="00410A98" w:rsidP="00410A98">
            <w:pPr>
              <w:jc w:val="center"/>
              <w:rPr>
                <w:color w:val="000000"/>
                <w:sz w:val="20"/>
                <w:szCs w:val="20"/>
              </w:rPr>
            </w:pPr>
            <w:r w:rsidRPr="00FF5DE7">
              <w:rPr>
                <w:color w:val="000000"/>
                <w:sz w:val="20"/>
                <w:szCs w:val="20"/>
              </w:rPr>
              <w:t>(0.533)</w:t>
            </w:r>
          </w:p>
        </w:tc>
      </w:tr>
      <w:tr w:rsidR="00410A98" w:rsidRPr="00FF5DE7" w:rsidTr="00F54DF1">
        <w:trPr>
          <w:trHeight w:val="20"/>
          <w:jc w:val="center"/>
        </w:trPr>
        <w:tc>
          <w:tcPr>
            <w:tcW w:w="1980" w:type="dxa"/>
            <w:tcBorders>
              <w:top w:val="single" w:sz="4" w:space="0" w:color="auto"/>
              <w:left w:val="nil"/>
              <w:bottom w:val="nil"/>
              <w:right w:val="nil"/>
            </w:tcBorders>
            <w:shd w:val="clear" w:color="auto" w:fill="auto"/>
            <w:noWrap/>
            <w:vAlign w:val="bottom"/>
            <w:hideMark/>
          </w:tcPr>
          <w:p w:rsidR="00410A98" w:rsidRPr="00FF5DE7" w:rsidRDefault="00410A98" w:rsidP="000769E3">
            <w:pPr>
              <w:rPr>
                <w:color w:val="000000"/>
                <w:sz w:val="20"/>
                <w:szCs w:val="20"/>
              </w:rPr>
            </w:pPr>
            <w:r w:rsidRPr="00FF5DE7">
              <w:rPr>
                <w:color w:val="000000"/>
                <w:sz w:val="20"/>
                <w:szCs w:val="20"/>
              </w:rPr>
              <w:t>AIC</w:t>
            </w:r>
          </w:p>
        </w:tc>
        <w:tc>
          <w:tcPr>
            <w:tcW w:w="1152" w:type="dxa"/>
            <w:tcBorders>
              <w:top w:val="single" w:sz="4" w:space="0" w:color="auto"/>
              <w:left w:val="nil"/>
              <w:bottom w:val="nil"/>
              <w:right w:val="nil"/>
            </w:tcBorders>
            <w:shd w:val="clear" w:color="auto" w:fill="auto"/>
            <w:noWrap/>
            <w:vAlign w:val="center"/>
            <w:hideMark/>
          </w:tcPr>
          <w:p w:rsidR="00410A98" w:rsidRPr="00FF5DE7" w:rsidRDefault="004F0F81" w:rsidP="000769E3">
            <w:pPr>
              <w:jc w:val="center"/>
              <w:rPr>
                <w:color w:val="000000"/>
                <w:sz w:val="20"/>
                <w:szCs w:val="20"/>
              </w:rPr>
            </w:pPr>
            <w:r w:rsidRPr="00FF5DE7">
              <w:rPr>
                <w:color w:val="000000"/>
                <w:sz w:val="20"/>
                <w:szCs w:val="20"/>
              </w:rPr>
              <w:t>687.01</w:t>
            </w:r>
          </w:p>
        </w:tc>
        <w:tc>
          <w:tcPr>
            <w:tcW w:w="1152" w:type="dxa"/>
            <w:tcBorders>
              <w:top w:val="single" w:sz="4" w:space="0" w:color="auto"/>
              <w:left w:val="nil"/>
              <w:bottom w:val="nil"/>
              <w:right w:val="nil"/>
            </w:tcBorders>
            <w:shd w:val="clear" w:color="auto" w:fill="auto"/>
            <w:noWrap/>
            <w:vAlign w:val="center"/>
            <w:hideMark/>
          </w:tcPr>
          <w:p w:rsidR="00410A98" w:rsidRPr="00FF5DE7" w:rsidRDefault="004F0F81" w:rsidP="000769E3">
            <w:pPr>
              <w:jc w:val="center"/>
              <w:rPr>
                <w:color w:val="000000"/>
                <w:sz w:val="20"/>
                <w:szCs w:val="20"/>
              </w:rPr>
            </w:pPr>
            <w:r w:rsidRPr="00FF5DE7">
              <w:rPr>
                <w:color w:val="000000"/>
                <w:sz w:val="20"/>
                <w:szCs w:val="20"/>
              </w:rPr>
              <w:t>1.31</w:t>
            </w:r>
            <w:r w:rsidR="00410A98" w:rsidRPr="00FF5DE7">
              <w:rPr>
                <w:color w:val="000000"/>
                <w:sz w:val="20"/>
                <w:szCs w:val="20"/>
              </w:rPr>
              <w:t>E+08</w:t>
            </w:r>
          </w:p>
        </w:tc>
        <w:tc>
          <w:tcPr>
            <w:tcW w:w="1152" w:type="dxa"/>
            <w:tcBorders>
              <w:top w:val="single" w:sz="4" w:space="0" w:color="auto"/>
              <w:left w:val="nil"/>
              <w:bottom w:val="nil"/>
              <w:right w:val="nil"/>
            </w:tcBorders>
            <w:shd w:val="clear" w:color="auto" w:fill="auto"/>
            <w:noWrap/>
            <w:vAlign w:val="center"/>
            <w:hideMark/>
          </w:tcPr>
          <w:p w:rsidR="00410A98" w:rsidRPr="00FF5DE7" w:rsidRDefault="004F0F81" w:rsidP="000769E3">
            <w:pPr>
              <w:jc w:val="center"/>
              <w:rPr>
                <w:color w:val="000000"/>
                <w:sz w:val="20"/>
                <w:szCs w:val="20"/>
              </w:rPr>
            </w:pPr>
            <w:r w:rsidRPr="00FF5DE7">
              <w:rPr>
                <w:color w:val="000000"/>
                <w:sz w:val="20"/>
                <w:szCs w:val="20"/>
              </w:rPr>
              <w:t>4731.70</w:t>
            </w:r>
          </w:p>
        </w:tc>
        <w:tc>
          <w:tcPr>
            <w:tcW w:w="1152" w:type="dxa"/>
            <w:tcBorders>
              <w:top w:val="single" w:sz="4" w:space="0" w:color="auto"/>
              <w:left w:val="nil"/>
              <w:bottom w:val="nil"/>
              <w:right w:val="nil"/>
            </w:tcBorders>
            <w:shd w:val="clear" w:color="auto" w:fill="auto"/>
            <w:noWrap/>
            <w:vAlign w:val="center"/>
            <w:hideMark/>
          </w:tcPr>
          <w:p w:rsidR="00410A98" w:rsidRPr="00FF5DE7" w:rsidRDefault="004F0F81" w:rsidP="000769E3">
            <w:pPr>
              <w:jc w:val="center"/>
              <w:rPr>
                <w:color w:val="000000"/>
                <w:sz w:val="20"/>
                <w:szCs w:val="20"/>
              </w:rPr>
            </w:pPr>
            <w:r w:rsidRPr="00FF5DE7">
              <w:rPr>
                <w:color w:val="000000"/>
                <w:sz w:val="20"/>
                <w:szCs w:val="20"/>
              </w:rPr>
              <w:t>2645.94</w:t>
            </w:r>
          </w:p>
        </w:tc>
      </w:tr>
      <w:tr w:rsidR="00410A98" w:rsidRPr="00FF5DE7" w:rsidTr="00F54DF1">
        <w:trPr>
          <w:trHeight w:val="300"/>
          <w:jc w:val="center"/>
        </w:trPr>
        <w:tc>
          <w:tcPr>
            <w:tcW w:w="1980" w:type="dxa"/>
            <w:tcBorders>
              <w:top w:val="nil"/>
              <w:left w:val="nil"/>
              <w:bottom w:val="single" w:sz="4" w:space="0" w:color="auto"/>
              <w:right w:val="nil"/>
            </w:tcBorders>
            <w:shd w:val="clear" w:color="auto" w:fill="auto"/>
            <w:noWrap/>
            <w:vAlign w:val="bottom"/>
            <w:hideMark/>
          </w:tcPr>
          <w:p w:rsidR="00410A98" w:rsidRPr="00FF5DE7" w:rsidRDefault="00410A98" w:rsidP="000769E3">
            <w:pPr>
              <w:rPr>
                <w:color w:val="000000"/>
                <w:sz w:val="20"/>
                <w:szCs w:val="20"/>
              </w:rPr>
            </w:pPr>
            <w:r w:rsidRPr="00FF5DE7">
              <w:rPr>
                <w:color w:val="000000"/>
                <w:sz w:val="20"/>
                <w:szCs w:val="20"/>
              </w:rPr>
              <w:t>N</w:t>
            </w:r>
          </w:p>
        </w:tc>
        <w:tc>
          <w:tcPr>
            <w:tcW w:w="1152" w:type="dxa"/>
            <w:tcBorders>
              <w:top w:val="nil"/>
              <w:left w:val="nil"/>
              <w:bottom w:val="single" w:sz="4" w:space="0" w:color="auto"/>
              <w:right w:val="nil"/>
            </w:tcBorders>
            <w:shd w:val="clear" w:color="auto" w:fill="auto"/>
            <w:noWrap/>
            <w:vAlign w:val="center"/>
            <w:hideMark/>
          </w:tcPr>
          <w:p w:rsidR="00410A98" w:rsidRPr="00FF5DE7" w:rsidRDefault="00410A98" w:rsidP="000769E3">
            <w:pPr>
              <w:jc w:val="right"/>
              <w:rPr>
                <w:color w:val="000000"/>
                <w:sz w:val="20"/>
                <w:szCs w:val="20"/>
              </w:rPr>
            </w:pPr>
            <w:r w:rsidRPr="00FF5DE7">
              <w:rPr>
                <w:color w:val="000000"/>
                <w:sz w:val="20"/>
                <w:szCs w:val="20"/>
              </w:rPr>
              <w:t>638</w:t>
            </w:r>
          </w:p>
        </w:tc>
        <w:tc>
          <w:tcPr>
            <w:tcW w:w="1152" w:type="dxa"/>
            <w:tcBorders>
              <w:top w:val="nil"/>
              <w:left w:val="nil"/>
              <w:bottom w:val="single" w:sz="4" w:space="0" w:color="auto"/>
              <w:right w:val="nil"/>
            </w:tcBorders>
            <w:shd w:val="clear" w:color="auto" w:fill="auto"/>
            <w:noWrap/>
            <w:vAlign w:val="center"/>
            <w:hideMark/>
          </w:tcPr>
          <w:p w:rsidR="00410A98" w:rsidRPr="00FF5DE7" w:rsidRDefault="00410A98" w:rsidP="000769E3">
            <w:pPr>
              <w:jc w:val="right"/>
              <w:rPr>
                <w:color w:val="000000"/>
                <w:sz w:val="20"/>
                <w:szCs w:val="20"/>
              </w:rPr>
            </w:pPr>
            <w:r w:rsidRPr="00FF5DE7">
              <w:rPr>
                <w:color w:val="000000"/>
                <w:sz w:val="20"/>
                <w:szCs w:val="20"/>
              </w:rPr>
              <w:t>1194</w:t>
            </w:r>
          </w:p>
        </w:tc>
        <w:tc>
          <w:tcPr>
            <w:tcW w:w="1152" w:type="dxa"/>
            <w:tcBorders>
              <w:top w:val="nil"/>
              <w:left w:val="nil"/>
              <w:bottom w:val="single" w:sz="4" w:space="0" w:color="auto"/>
              <w:right w:val="nil"/>
            </w:tcBorders>
            <w:shd w:val="clear" w:color="auto" w:fill="auto"/>
            <w:noWrap/>
            <w:vAlign w:val="center"/>
            <w:hideMark/>
          </w:tcPr>
          <w:p w:rsidR="00410A98" w:rsidRPr="00FF5DE7" w:rsidRDefault="00410A98" w:rsidP="000769E3">
            <w:pPr>
              <w:jc w:val="right"/>
              <w:rPr>
                <w:color w:val="000000"/>
                <w:sz w:val="20"/>
                <w:szCs w:val="20"/>
              </w:rPr>
            </w:pPr>
            <w:r w:rsidRPr="00FF5DE7">
              <w:rPr>
                <w:color w:val="000000"/>
                <w:sz w:val="20"/>
                <w:szCs w:val="20"/>
              </w:rPr>
              <w:t>4171</w:t>
            </w:r>
          </w:p>
        </w:tc>
        <w:tc>
          <w:tcPr>
            <w:tcW w:w="1152" w:type="dxa"/>
            <w:tcBorders>
              <w:top w:val="nil"/>
              <w:left w:val="nil"/>
              <w:bottom w:val="single" w:sz="4" w:space="0" w:color="auto"/>
              <w:right w:val="nil"/>
            </w:tcBorders>
            <w:shd w:val="clear" w:color="auto" w:fill="auto"/>
            <w:noWrap/>
            <w:vAlign w:val="center"/>
            <w:hideMark/>
          </w:tcPr>
          <w:p w:rsidR="00410A98" w:rsidRPr="00FF5DE7" w:rsidRDefault="00410A98" w:rsidP="000769E3">
            <w:pPr>
              <w:jc w:val="right"/>
              <w:rPr>
                <w:color w:val="000000"/>
                <w:sz w:val="20"/>
                <w:szCs w:val="20"/>
              </w:rPr>
            </w:pPr>
            <w:r w:rsidRPr="00FF5DE7">
              <w:rPr>
                <w:color w:val="000000"/>
                <w:sz w:val="20"/>
                <w:szCs w:val="20"/>
              </w:rPr>
              <w:t>2717</w:t>
            </w:r>
          </w:p>
        </w:tc>
      </w:tr>
    </w:tbl>
    <w:p w:rsidR="00343566" w:rsidRPr="00FF5DE7" w:rsidRDefault="00343566" w:rsidP="00343566">
      <w:pPr>
        <w:rPr>
          <w:i/>
          <w:color w:val="000000"/>
        </w:rPr>
      </w:pPr>
      <w:r w:rsidRPr="00FF5DE7">
        <w:rPr>
          <w:i/>
          <w:color w:val="000000"/>
          <w:sz w:val="16"/>
          <w:szCs w:val="16"/>
        </w:rPr>
        <w:t>*</w:t>
      </w:r>
      <w:r w:rsidRPr="00FF5DE7">
        <w:rPr>
          <w:i/>
          <w:color w:val="000000"/>
        </w:rPr>
        <w:t xml:space="preserve">p&lt;.1, </w:t>
      </w:r>
      <w:r w:rsidRPr="00FF5DE7">
        <w:rPr>
          <w:i/>
          <w:color w:val="000000"/>
          <w:sz w:val="16"/>
          <w:szCs w:val="16"/>
        </w:rPr>
        <w:t>**</w:t>
      </w:r>
      <w:r w:rsidRPr="00FF5DE7">
        <w:rPr>
          <w:i/>
          <w:color w:val="000000"/>
        </w:rPr>
        <w:t xml:space="preserve">p&lt;.05, </w:t>
      </w:r>
      <w:r w:rsidRPr="00FF5DE7">
        <w:rPr>
          <w:i/>
          <w:color w:val="000000"/>
          <w:sz w:val="16"/>
          <w:szCs w:val="16"/>
        </w:rPr>
        <w:t>***</w:t>
      </w:r>
      <w:r w:rsidRPr="00FF5DE7">
        <w:rPr>
          <w:i/>
          <w:color w:val="000000"/>
        </w:rPr>
        <w:t>p&lt;.01 (two-tailed tests). Standard errors in parentheses.</w:t>
      </w:r>
    </w:p>
    <w:p w:rsidR="00017747" w:rsidRPr="00FF5DE7" w:rsidRDefault="00017747">
      <w:r w:rsidRPr="00FF5DE7">
        <w:br w:type="page"/>
      </w:r>
    </w:p>
    <w:p w:rsidR="007E36FD" w:rsidRPr="00FF5DE7" w:rsidRDefault="001601FC" w:rsidP="00017747">
      <w:pPr>
        <w:rPr>
          <w:b/>
        </w:rPr>
      </w:pPr>
      <w:r>
        <w:rPr>
          <w:b/>
        </w:rPr>
        <w:lastRenderedPageBreak/>
        <w:t>F</w:t>
      </w:r>
      <w:r w:rsidR="00017747" w:rsidRPr="00FF5DE7">
        <w:rPr>
          <w:b/>
        </w:rPr>
        <w:t xml:space="preserve">. </w:t>
      </w:r>
      <w:r w:rsidR="007E36FD" w:rsidRPr="00FF5DE7">
        <w:rPr>
          <w:b/>
        </w:rPr>
        <w:t>Ordered logistic regression for trichotomous gun control attitude.</w:t>
      </w:r>
    </w:p>
    <w:p w:rsidR="007E36FD" w:rsidRPr="00FF5DE7" w:rsidRDefault="007E36FD" w:rsidP="00017747"/>
    <w:tbl>
      <w:tblPr>
        <w:tblW w:w="8260" w:type="dxa"/>
        <w:jc w:val="center"/>
        <w:tblLook w:val="04A0" w:firstRow="1" w:lastRow="0" w:firstColumn="1" w:lastColumn="0" w:noHBand="0" w:noVBand="1"/>
      </w:tblPr>
      <w:tblGrid>
        <w:gridCol w:w="2800"/>
        <w:gridCol w:w="1296"/>
        <w:gridCol w:w="69"/>
        <w:gridCol w:w="1227"/>
        <w:gridCol w:w="138"/>
        <w:gridCol w:w="138"/>
        <w:gridCol w:w="1227"/>
        <w:gridCol w:w="69"/>
        <w:gridCol w:w="1296"/>
      </w:tblGrid>
      <w:tr w:rsidR="00410A98" w:rsidRPr="005A6021" w:rsidTr="004F0F81">
        <w:trPr>
          <w:trHeight w:val="374"/>
          <w:jc w:val="center"/>
        </w:trPr>
        <w:tc>
          <w:tcPr>
            <w:tcW w:w="2800" w:type="dxa"/>
            <w:tcBorders>
              <w:top w:val="single" w:sz="4" w:space="0" w:color="auto"/>
              <w:left w:val="nil"/>
              <w:bottom w:val="nil"/>
              <w:right w:val="nil"/>
            </w:tcBorders>
            <w:shd w:val="clear" w:color="auto" w:fill="auto"/>
            <w:noWrap/>
            <w:vAlign w:val="center"/>
            <w:hideMark/>
          </w:tcPr>
          <w:p w:rsidR="00410A98" w:rsidRPr="005A6021" w:rsidRDefault="00410A98" w:rsidP="000769E3">
            <w:pPr>
              <w:jc w:val="center"/>
              <w:rPr>
                <w:color w:val="000000"/>
                <w:sz w:val="22"/>
                <w:szCs w:val="22"/>
              </w:rPr>
            </w:pPr>
          </w:p>
        </w:tc>
        <w:tc>
          <w:tcPr>
            <w:tcW w:w="2592" w:type="dxa"/>
            <w:gridSpan w:val="3"/>
            <w:tcBorders>
              <w:top w:val="single" w:sz="4" w:space="0" w:color="auto"/>
              <w:left w:val="nil"/>
              <w:bottom w:val="nil"/>
              <w:right w:val="nil"/>
            </w:tcBorders>
            <w:shd w:val="clear" w:color="auto" w:fill="auto"/>
            <w:noWrap/>
            <w:vAlign w:val="center"/>
            <w:hideMark/>
          </w:tcPr>
          <w:p w:rsidR="00410A98" w:rsidRPr="005A6021" w:rsidRDefault="00410A98" w:rsidP="000769E3">
            <w:pPr>
              <w:jc w:val="center"/>
              <w:rPr>
                <w:color w:val="000000"/>
                <w:sz w:val="22"/>
                <w:szCs w:val="22"/>
              </w:rPr>
            </w:pPr>
            <w:r w:rsidRPr="005A6021">
              <w:rPr>
                <w:color w:val="000000"/>
                <w:sz w:val="22"/>
                <w:szCs w:val="22"/>
              </w:rPr>
              <w:t>Model 1</w:t>
            </w:r>
          </w:p>
        </w:tc>
        <w:tc>
          <w:tcPr>
            <w:tcW w:w="276" w:type="dxa"/>
            <w:gridSpan w:val="2"/>
            <w:tcBorders>
              <w:top w:val="single" w:sz="4" w:space="0" w:color="auto"/>
              <w:left w:val="nil"/>
              <w:bottom w:val="nil"/>
              <w:right w:val="nil"/>
            </w:tcBorders>
            <w:shd w:val="clear" w:color="auto" w:fill="auto"/>
            <w:noWrap/>
            <w:vAlign w:val="center"/>
            <w:hideMark/>
          </w:tcPr>
          <w:p w:rsidR="00410A98" w:rsidRPr="005A6021" w:rsidRDefault="00410A98" w:rsidP="000769E3">
            <w:pPr>
              <w:jc w:val="center"/>
              <w:rPr>
                <w:color w:val="000000"/>
                <w:sz w:val="22"/>
                <w:szCs w:val="22"/>
              </w:rPr>
            </w:pPr>
          </w:p>
        </w:tc>
        <w:tc>
          <w:tcPr>
            <w:tcW w:w="2592" w:type="dxa"/>
            <w:gridSpan w:val="3"/>
            <w:tcBorders>
              <w:top w:val="single" w:sz="4" w:space="0" w:color="auto"/>
              <w:left w:val="nil"/>
              <w:bottom w:val="nil"/>
            </w:tcBorders>
            <w:shd w:val="clear" w:color="auto" w:fill="auto"/>
            <w:noWrap/>
            <w:vAlign w:val="center"/>
            <w:hideMark/>
          </w:tcPr>
          <w:p w:rsidR="00410A98" w:rsidRPr="005A6021" w:rsidRDefault="00410A98" w:rsidP="000769E3">
            <w:pPr>
              <w:jc w:val="center"/>
              <w:rPr>
                <w:color w:val="000000"/>
                <w:sz w:val="22"/>
                <w:szCs w:val="22"/>
              </w:rPr>
            </w:pPr>
            <w:r w:rsidRPr="005A6021">
              <w:rPr>
                <w:color w:val="000000"/>
                <w:sz w:val="22"/>
                <w:szCs w:val="22"/>
              </w:rPr>
              <w:t>Model 2</w:t>
            </w:r>
          </w:p>
        </w:tc>
      </w:tr>
      <w:tr w:rsidR="00410A98" w:rsidRPr="005A6021" w:rsidTr="004F0F81">
        <w:trPr>
          <w:trHeight w:val="374"/>
          <w:jc w:val="center"/>
        </w:trPr>
        <w:tc>
          <w:tcPr>
            <w:tcW w:w="2800" w:type="dxa"/>
            <w:tcBorders>
              <w:top w:val="nil"/>
              <w:left w:val="nil"/>
              <w:bottom w:val="double" w:sz="6" w:space="0" w:color="auto"/>
              <w:right w:val="nil"/>
            </w:tcBorders>
            <w:shd w:val="clear" w:color="auto" w:fill="auto"/>
            <w:noWrap/>
            <w:vAlign w:val="center"/>
            <w:hideMark/>
          </w:tcPr>
          <w:p w:rsidR="00410A98" w:rsidRPr="005A6021" w:rsidRDefault="00410A98" w:rsidP="000769E3">
            <w:pPr>
              <w:jc w:val="center"/>
              <w:rPr>
                <w:color w:val="000000"/>
                <w:sz w:val="22"/>
                <w:szCs w:val="22"/>
              </w:rPr>
            </w:pPr>
          </w:p>
        </w:tc>
        <w:tc>
          <w:tcPr>
            <w:tcW w:w="1296" w:type="dxa"/>
            <w:tcBorders>
              <w:top w:val="nil"/>
              <w:left w:val="nil"/>
              <w:bottom w:val="double" w:sz="6" w:space="0" w:color="auto"/>
              <w:right w:val="nil"/>
            </w:tcBorders>
            <w:shd w:val="clear" w:color="auto" w:fill="auto"/>
            <w:noWrap/>
            <w:vAlign w:val="center"/>
            <w:hideMark/>
          </w:tcPr>
          <w:p w:rsidR="00410A98" w:rsidRPr="005A6021" w:rsidRDefault="00410A98" w:rsidP="000769E3">
            <w:pPr>
              <w:jc w:val="center"/>
              <w:rPr>
                <w:color w:val="000000"/>
                <w:sz w:val="22"/>
                <w:szCs w:val="22"/>
              </w:rPr>
            </w:pPr>
            <w:r w:rsidRPr="005A6021">
              <w:rPr>
                <w:color w:val="000000"/>
                <w:sz w:val="22"/>
                <w:szCs w:val="22"/>
              </w:rPr>
              <w:t>Coef.</w:t>
            </w:r>
          </w:p>
        </w:tc>
        <w:tc>
          <w:tcPr>
            <w:tcW w:w="1296" w:type="dxa"/>
            <w:gridSpan w:val="2"/>
            <w:tcBorders>
              <w:top w:val="nil"/>
              <w:left w:val="nil"/>
              <w:bottom w:val="double" w:sz="6" w:space="0" w:color="auto"/>
              <w:right w:val="nil"/>
            </w:tcBorders>
            <w:shd w:val="clear" w:color="auto" w:fill="auto"/>
            <w:noWrap/>
            <w:vAlign w:val="center"/>
            <w:hideMark/>
          </w:tcPr>
          <w:p w:rsidR="00410A98" w:rsidRPr="005A6021" w:rsidRDefault="00410A98" w:rsidP="000769E3">
            <w:pPr>
              <w:jc w:val="center"/>
              <w:rPr>
                <w:color w:val="000000"/>
                <w:sz w:val="22"/>
                <w:szCs w:val="22"/>
              </w:rPr>
            </w:pPr>
            <w:r w:rsidRPr="005A6021">
              <w:rPr>
                <w:color w:val="000000"/>
                <w:sz w:val="22"/>
                <w:szCs w:val="22"/>
              </w:rPr>
              <w:t>Std. Err.</w:t>
            </w:r>
          </w:p>
        </w:tc>
        <w:tc>
          <w:tcPr>
            <w:tcW w:w="276" w:type="dxa"/>
            <w:gridSpan w:val="2"/>
            <w:tcBorders>
              <w:top w:val="nil"/>
              <w:left w:val="nil"/>
              <w:bottom w:val="double" w:sz="6" w:space="0" w:color="auto"/>
              <w:right w:val="nil"/>
            </w:tcBorders>
            <w:shd w:val="clear" w:color="auto" w:fill="auto"/>
            <w:noWrap/>
            <w:vAlign w:val="center"/>
            <w:hideMark/>
          </w:tcPr>
          <w:p w:rsidR="00410A98" w:rsidRPr="005A6021" w:rsidRDefault="00410A98" w:rsidP="000769E3">
            <w:pPr>
              <w:jc w:val="center"/>
              <w:rPr>
                <w:color w:val="000000"/>
                <w:sz w:val="22"/>
                <w:szCs w:val="22"/>
              </w:rPr>
            </w:pPr>
          </w:p>
        </w:tc>
        <w:tc>
          <w:tcPr>
            <w:tcW w:w="1296" w:type="dxa"/>
            <w:gridSpan w:val="2"/>
            <w:tcBorders>
              <w:top w:val="nil"/>
              <w:left w:val="nil"/>
              <w:bottom w:val="double" w:sz="6" w:space="0" w:color="auto"/>
              <w:right w:val="nil"/>
            </w:tcBorders>
            <w:shd w:val="clear" w:color="auto" w:fill="auto"/>
            <w:noWrap/>
            <w:vAlign w:val="center"/>
            <w:hideMark/>
          </w:tcPr>
          <w:p w:rsidR="00410A98" w:rsidRPr="005A6021" w:rsidRDefault="00410A98" w:rsidP="000769E3">
            <w:pPr>
              <w:jc w:val="center"/>
              <w:rPr>
                <w:color w:val="000000"/>
                <w:sz w:val="22"/>
                <w:szCs w:val="22"/>
              </w:rPr>
            </w:pPr>
            <w:r w:rsidRPr="005A6021">
              <w:rPr>
                <w:color w:val="000000"/>
                <w:sz w:val="22"/>
                <w:szCs w:val="22"/>
              </w:rPr>
              <w:t>Coef.</w:t>
            </w:r>
          </w:p>
        </w:tc>
        <w:tc>
          <w:tcPr>
            <w:tcW w:w="1296" w:type="dxa"/>
            <w:tcBorders>
              <w:top w:val="nil"/>
              <w:left w:val="nil"/>
              <w:bottom w:val="double" w:sz="6" w:space="0" w:color="auto"/>
              <w:right w:val="nil"/>
            </w:tcBorders>
            <w:shd w:val="clear" w:color="auto" w:fill="auto"/>
            <w:noWrap/>
            <w:vAlign w:val="center"/>
            <w:hideMark/>
          </w:tcPr>
          <w:p w:rsidR="00410A98" w:rsidRPr="005A6021" w:rsidRDefault="00410A98" w:rsidP="000769E3">
            <w:pPr>
              <w:jc w:val="center"/>
              <w:rPr>
                <w:color w:val="000000"/>
                <w:sz w:val="22"/>
                <w:szCs w:val="22"/>
              </w:rPr>
            </w:pPr>
            <w:r w:rsidRPr="005A6021">
              <w:rPr>
                <w:color w:val="000000"/>
                <w:sz w:val="22"/>
                <w:szCs w:val="22"/>
              </w:rPr>
              <w:t>Std. Err.</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Trust</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-1.105</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1.115</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0.732</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1.606</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Ideology</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-2.167</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0.998</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1.722</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1.543</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Year</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0.074</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0.048</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0.720</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0.205</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Trust X Ideology</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3.494</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1.912</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-0.798</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2.426</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Trust X Year</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-0.612</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0.317</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Ideology X Year</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-1.297</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0.302</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Trust X Ideology X Year</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1.430</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0.482</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Party identification</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-0.058</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0.318</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-0.057</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0.318</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Racial Resentment</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-0.838</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0.363</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-0.838</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0.363</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Congressional Approval</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0.511</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0.224</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0.511</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0.224</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Presidential Approval</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-0.730</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0.262</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-0.730</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0.262</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High School</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-0.222</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0.274</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-0.222</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0.274</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College</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-0.189</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0.310</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-0.189</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0.310</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Graduate</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0.397</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0.394</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0.397</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0.394</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Female</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0.945</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0.146</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0.945</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0.146</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Age</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-0.241</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0.342</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-0.241</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0.342</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Black</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-0.014</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0.434</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-0.014</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0.434</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Hispanic</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-0.989</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0.409</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-0.989</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0.409</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White</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-0.502</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0.438</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-0.502</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0.438</w:t>
            </w:r>
          </w:p>
        </w:tc>
      </w:tr>
      <w:tr w:rsidR="00CE785C" w:rsidRPr="005A6021" w:rsidTr="004F0F81">
        <w:trPr>
          <w:trHeight w:val="374"/>
          <w:jc w:val="center"/>
        </w:trPr>
        <w:tc>
          <w:tcPr>
            <w:tcW w:w="2800" w:type="dxa"/>
            <w:tcBorders>
              <w:top w:val="nil"/>
              <w:left w:val="nil"/>
              <w:bottom w:val="nil"/>
              <w:right w:val="nil"/>
            </w:tcBorders>
            <w:shd w:val="clear" w:color="auto" w:fill="auto"/>
            <w:noWrap/>
            <w:vAlign w:val="center"/>
            <w:hideMark/>
          </w:tcPr>
          <w:p w:rsidR="00CE785C" w:rsidRPr="005A6021" w:rsidRDefault="00CE785C" w:rsidP="00CE785C">
            <w:pPr>
              <w:rPr>
                <w:color w:val="000000"/>
                <w:sz w:val="22"/>
                <w:szCs w:val="22"/>
              </w:rPr>
            </w:pPr>
            <w:r w:rsidRPr="005A6021">
              <w:rPr>
                <w:color w:val="000000"/>
                <w:sz w:val="22"/>
                <w:szCs w:val="22"/>
              </w:rPr>
              <w:t>Income</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-0.121</w:t>
            </w: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0.240</w:t>
            </w:r>
          </w:p>
        </w:tc>
        <w:tc>
          <w:tcPr>
            <w:tcW w:w="276" w:type="dxa"/>
            <w:gridSpan w:val="2"/>
            <w:tcBorders>
              <w:top w:val="nil"/>
              <w:left w:val="nil"/>
              <w:bottom w:val="nil"/>
              <w:right w:val="nil"/>
            </w:tcBorders>
            <w:shd w:val="clear" w:color="auto" w:fill="auto"/>
            <w:noWrap/>
            <w:vAlign w:val="center"/>
            <w:hideMark/>
          </w:tcPr>
          <w:p w:rsidR="00CE785C" w:rsidRPr="005A6021" w:rsidRDefault="00CE785C" w:rsidP="00CE785C">
            <w:pPr>
              <w:jc w:val="center"/>
              <w:rPr>
                <w:color w:val="000000"/>
                <w:sz w:val="22"/>
                <w:szCs w:val="22"/>
              </w:rPr>
            </w:pPr>
          </w:p>
        </w:tc>
        <w:tc>
          <w:tcPr>
            <w:tcW w:w="1296" w:type="dxa"/>
            <w:gridSpan w:val="2"/>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-0.121</w:t>
            </w:r>
          </w:p>
        </w:tc>
        <w:tc>
          <w:tcPr>
            <w:tcW w:w="1296" w:type="dxa"/>
            <w:tcBorders>
              <w:top w:val="nil"/>
              <w:left w:val="nil"/>
              <w:bottom w:val="nil"/>
              <w:right w:val="nil"/>
            </w:tcBorders>
            <w:shd w:val="clear" w:color="auto" w:fill="auto"/>
            <w:noWrap/>
            <w:hideMark/>
          </w:tcPr>
          <w:p w:rsidR="00CE785C" w:rsidRPr="005A6021" w:rsidRDefault="00CE785C" w:rsidP="00CE785C">
            <w:pPr>
              <w:jc w:val="center"/>
              <w:rPr>
                <w:color w:val="000000"/>
                <w:sz w:val="22"/>
                <w:szCs w:val="22"/>
              </w:rPr>
            </w:pPr>
            <w:r w:rsidRPr="005A6021">
              <w:rPr>
                <w:color w:val="000000"/>
                <w:sz w:val="22"/>
                <w:szCs w:val="22"/>
              </w:rPr>
              <w:t>0.240</w:t>
            </w:r>
          </w:p>
        </w:tc>
      </w:tr>
      <w:tr w:rsidR="00CE785C" w:rsidRPr="005A6021" w:rsidTr="004F0F81">
        <w:trPr>
          <w:trHeight w:val="374"/>
          <w:jc w:val="center"/>
        </w:trPr>
        <w:tc>
          <w:tcPr>
            <w:tcW w:w="2800" w:type="dxa"/>
            <w:tcBorders>
              <w:top w:val="single" w:sz="4" w:space="0" w:color="auto"/>
              <w:left w:val="nil"/>
              <w:right w:val="nil"/>
            </w:tcBorders>
            <w:shd w:val="clear" w:color="auto" w:fill="auto"/>
            <w:noWrap/>
            <w:vAlign w:val="center"/>
          </w:tcPr>
          <w:p w:rsidR="00CE785C" w:rsidRPr="005A6021" w:rsidRDefault="00CE785C" w:rsidP="00CE785C">
            <w:pPr>
              <w:rPr>
                <w:color w:val="000000"/>
                <w:sz w:val="22"/>
                <w:szCs w:val="22"/>
              </w:rPr>
            </w:pPr>
            <w:r w:rsidRPr="005A6021">
              <w:rPr>
                <w:color w:val="000000"/>
                <w:sz w:val="22"/>
                <w:szCs w:val="22"/>
              </w:rPr>
              <w:t>Cut point 1</w:t>
            </w:r>
          </w:p>
        </w:tc>
        <w:tc>
          <w:tcPr>
            <w:tcW w:w="1365" w:type="dxa"/>
            <w:gridSpan w:val="2"/>
            <w:tcBorders>
              <w:top w:val="single" w:sz="4" w:space="0" w:color="auto"/>
              <w:left w:val="nil"/>
              <w:right w:val="nil"/>
            </w:tcBorders>
            <w:shd w:val="clear" w:color="auto" w:fill="auto"/>
            <w:noWrap/>
            <w:vAlign w:val="center"/>
          </w:tcPr>
          <w:p w:rsidR="00CE785C" w:rsidRPr="005A6021" w:rsidRDefault="00CE785C" w:rsidP="00486410">
            <w:pPr>
              <w:jc w:val="center"/>
              <w:rPr>
                <w:color w:val="000000"/>
                <w:sz w:val="22"/>
                <w:szCs w:val="22"/>
              </w:rPr>
            </w:pPr>
            <w:r w:rsidRPr="005A6021">
              <w:rPr>
                <w:color w:val="000000"/>
                <w:sz w:val="22"/>
                <w:szCs w:val="22"/>
              </w:rPr>
              <w:t>-5.509</w:t>
            </w:r>
          </w:p>
        </w:tc>
        <w:tc>
          <w:tcPr>
            <w:tcW w:w="1365" w:type="dxa"/>
            <w:gridSpan w:val="2"/>
            <w:tcBorders>
              <w:top w:val="single" w:sz="4" w:space="0" w:color="auto"/>
              <w:left w:val="nil"/>
              <w:right w:val="nil"/>
            </w:tcBorders>
            <w:shd w:val="clear" w:color="auto" w:fill="auto"/>
            <w:vAlign w:val="center"/>
          </w:tcPr>
          <w:p w:rsidR="00CE785C" w:rsidRPr="005A6021" w:rsidRDefault="00CE785C" w:rsidP="00486410">
            <w:pPr>
              <w:jc w:val="center"/>
              <w:rPr>
                <w:color w:val="000000"/>
                <w:sz w:val="22"/>
                <w:szCs w:val="22"/>
              </w:rPr>
            </w:pPr>
            <w:r w:rsidRPr="005A6021">
              <w:rPr>
                <w:color w:val="000000"/>
                <w:sz w:val="22"/>
                <w:szCs w:val="22"/>
              </w:rPr>
              <w:t>0.925</w:t>
            </w:r>
          </w:p>
        </w:tc>
        <w:tc>
          <w:tcPr>
            <w:tcW w:w="1365" w:type="dxa"/>
            <w:gridSpan w:val="2"/>
            <w:tcBorders>
              <w:top w:val="single" w:sz="4" w:space="0" w:color="auto"/>
              <w:left w:val="nil"/>
              <w:right w:val="nil"/>
            </w:tcBorders>
            <w:shd w:val="clear" w:color="auto" w:fill="auto"/>
            <w:vAlign w:val="center"/>
          </w:tcPr>
          <w:p w:rsidR="00CE785C" w:rsidRPr="005A6021" w:rsidRDefault="00CE785C" w:rsidP="00486410">
            <w:pPr>
              <w:jc w:val="center"/>
              <w:rPr>
                <w:color w:val="000000"/>
                <w:sz w:val="22"/>
                <w:szCs w:val="22"/>
              </w:rPr>
            </w:pPr>
            <w:r w:rsidRPr="005A6021">
              <w:rPr>
                <w:color w:val="000000"/>
                <w:sz w:val="22"/>
                <w:szCs w:val="22"/>
              </w:rPr>
              <w:t>-3.573</w:t>
            </w:r>
          </w:p>
        </w:tc>
        <w:tc>
          <w:tcPr>
            <w:tcW w:w="1365" w:type="dxa"/>
            <w:gridSpan w:val="2"/>
            <w:tcBorders>
              <w:top w:val="single" w:sz="4" w:space="0" w:color="auto"/>
              <w:left w:val="nil"/>
              <w:right w:val="nil"/>
            </w:tcBorders>
            <w:shd w:val="clear" w:color="auto" w:fill="auto"/>
            <w:vAlign w:val="center"/>
          </w:tcPr>
          <w:p w:rsidR="00CE785C" w:rsidRPr="005A6021" w:rsidRDefault="00CE785C" w:rsidP="00486410">
            <w:pPr>
              <w:jc w:val="center"/>
              <w:rPr>
                <w:color w:val="000000"/>
                <w:sz w:val="22"/>
                <w:szCs w:val="22"/>
              </w:rPr>
            </w:pPr>
            <w:r w:rsidRPr="005A6021">
              <w:rPr>
                <w:color w:val="000000"/>
                <w:sz w:val="22"/>
                <w:szCs w:val="22"/>
              </w:rPr>
              <w:t>1.218</w:t>
            </w:r>
          </w:p>
        </w:tc>
      </w:tr>
      <w:tr w:rsidR="00CE785C" w:rsidRPr="005A6021" w:rsidTr="004F0F81">
        <w:trPr>
          <w:trHeight w:val="374"/>
          <w:jc w:val="center"/>
        </w:trPr>
        <w:tc>
          <w:tcPr>
            <w:tcW w:w="2800" w:type="dxa"/>
            <w:tcBorders>
              <w:left w:val="nil"/>
              <w:bottom w:val="single" w:sz="4" w:space="0" w:color="auto"/>
              <w:right w:val="nil"/>
            </w:tcBorders>
            <w:shd w:val="clear" w:color="auto" w:fill="auto"/>
            <w:noWrap/>
            <w:vAlign w:val="center"/>
          </w:tcPr>
          <w:p w:rsidR="00CE785C" w:rsidRPr="005A6021" w:rsidRDefault="00CE785C" w:rsidP="00CE785C">
            <w:pPr>
              <w:rPr>
                <w:color w:val="000000"/>
                <w:sz w:val="22"/>
                <w:szCs w:val="22"/>
              </w:rPr>
            </w:pPr>
            <w:r w:rsidRPr="005A6021">
              <w:rPr>
                <w:color w:val="000000"/>
                <w:sz w:val="22"/>
                <w:szCs w:val="22"/>
              </w:rPr>
              <w:t>Cut point 2</w:t>
            </w:r>
          </w:p>
        </w:tc>
        <w:tc>
          <w:tcPr>
            <w:tcW w:w="1365" w:type="dxa"/>
            <w:gridSpan w:val="2"/>
            <w:tcBorders>
              <w:left w:val="nil"/>
              <w:bottom w:val="single" w:sz="4" w:space="0" w:color="auto"/>
              <w:right w:val="nil"/>
            </w:tcBorders>
            <w:shd w:val="clear" w:color="auto" w:fill="auto"/>
            <w:noWrap/>
            <w:vAlign w:val="center"/>
          </w:tcPr>
          <w:p w:rsidR="00CE785C" w:rsidRPr="005A6021" w:rsidRDefault="00CE785C" w:rsidP="00486410">
            <w:pPr>
              <w:jc w:val="center"/>
              <w:rPr>
                <w:color w:val="000000"/>
                <w:sz w:val="22"/>
                <w:szCs w:val="22"/>
              </w:rPr>
            </w:pPr>
            <w:r w:rsidRPr="005A6021">
              <w:rPr>
                <w:color w:val="000000"/>
                <w:sz w:val="22"/>
                <w:szCs w:val="22"/>
              </w:rPr>
              <w:t>-1.628</w:t>
            </w:r>
          </w:p>
        </w:tc>
        <w:tc>
          <w:tcPr>
            <w:tcW w:w="1365" w:type="dxa"/>
            <w:gridSpan w:val="2"/>
            <w:tcBorders>
              <w:left w:val="nil"/>
              <w:bottom w:val="single" w:sz="4" w:space="0" w:color="auto"/>
              <w:right w:val="nil"/>
            </w:tcBorders>
            <w:shd w:val="clear" w:color="auto" w:fill="auto"/>
            <w:vAlign w:val="center"/>
          </w:tcPr>
          <w:p w:rsidR="00CE785C" w:rsidRPr="005A6021" w:rsidRDefault="00CE785C" w:rsidP="00486410">
            <w:pPr>
              <w:jc w:val="center"/>
              <w:rPr>
                <w:color w:val="000000"/>
                <w:sz w:val="22"/>
                <w:szCs w:val="22"/>
              </w:rPr>
            </w:pPr>
            <w:r w:rsidRPr="005A6021">
              <w:rPr>
                <w:color w:val="000000"/>
                <w:sz w:val="22"/>
                <w:szCs w:val="22"/>
              </w:rPr>
              <w:t>0.887</w:t>
            </w:r>
          </w:p>
        </w:tc>
        <w:tc>
          <w:tcPr>
            <w:tcW w:w="1365" w:type="dxa"/>
            <w:gridSpan w:val="2"/>
            <w:tcBorders>
              <w:left w:val="nil"/>
              <w:bottom w:val="single" w:sz="4" w:space="0" w:color="auto"/>
              <w:right w:val="nil"/>
            </w:tcBorders>
            <w:shd w:val="clear" w:color="auto" w:fill="auto"/>
            <w:vAlign w:val="center"/>
          </w:tcPr>
          <w:p w:rsidR="00CE785C" w:rsidRPr="005A6021" w:rsidRDefault="00CE785C" w:rsidP="00486410">
            <w:pPr>
              <w:jc w:val="center"/>
              <w:rPr>
                <w:color w:val="000000"/>
                <w:sz w:val="22"/>
                <w:szCs w:val="22"/>
              </w:rPr>
            </w:pPr>
            <w:r w:rsidRPr="005A6021">
              <w:rPr>
                <w:color w:val="000000"/>
                <w:sz w:val="22"/>
                <w:szCs w:val="22"/>
              </w:rPr>
              <w:t>0.308</w:t>
            </w:r>
          </w:p>
        </w:tc>
        <w:tc>
          <w:tcPr>
            <w:tcW w:w="1365" w:type="dxa"/>
            <w:gridSpan w:val="2"/>
            <w:tcBorders>
              <w:left w:val="nil"/>
              <w:bottom w:val="single" w:sz="4" w:space="0" w:color="auto"/>
              <w:right w:val="nil"/>
            </w:tcBorders>
            <w:shd w:val="clear" w:color="auto" w:fill="auto"/>
            <w:vAlign w:val="center"/>
          </w:tcPr>
          <w:p w:rsidR="00CE785C" w:rsidRPr="005A6021" w:rsidRDefault="00CE785C" w:rsidP="00486410">
            <w:pPr>
              <w:jc w:val="center"/>
              <w:rPr>
                <w:color w:val="000000"/>
                <w:sz w:val="22"/>
                <w:szCs w:val="22"/>
              </w:rPr>
            </w:pPr>
            <w:r w:rsidRPr="005A6021">
              <w:rPr>
                <w:color w:val="000000"/>
                <w:sz w:val="22"/>
                <w:szCs w:val="22"/>
              </w:rPr>
              <w:t>1.202</w:t>
            </w:r>
          </w:p>
        </w:tc>
      </w:tr>
      <w:tr w:rsidR="00410A98" w:rsidRPr="005A6021" w:rsidTr="004F0F81">
        <w:trPr>
          <w:trHeight w:val="374"/>
          <w:jc w:val="center"/>
        </w:trPr>
        <w:tc>
          <w:tcPr>
            <w:tcW w:w="2800" w:type="dxa"/>
            <w:tcBorders>
              <w:top w:val="single" w:sz="4" w:space="0" w:color="auto"/>
              <w:left w:val="nil"/>
              <w:bottom w:val="nil"/>
              <w:right w:val="nil"/>
            </w:tcBorders>
            <w:shd w:val="clear" w:color="auto" w:fill="auto"/>
            <w:noWrap/>
            <w:vAlign w:val="center"/>
            <w:hideMark/>
          </w:tcPr>
          <w:p w:rsidR="00410A98" w:rsidRPr="005A6021" w:rsidRDefault="00410A98" w:rsidP="000769E3">
            <w:pPr>
              <w:rPr>
                <w:color w:val="000000"/>
                <w:sz w:val="22"/>
                <w:szCs w:val="22"/>
              </w:rPr>
            </w:pPr>
            <w:r w:rsidRPr="005A6021">
              <w:rPr>
                <w:color w:val="000000"/>
                <w:sz w:val="22"/>
                <w:szCs w:val="22"/>
              </w:rPr>
              <w:t>AIC</w:t>
            </w:r>
          </w:p>
        </w:tc>
        <w:tc>
          <w:tcPr>
            <w:tcW w:w="2868" w:type="dxa"/>
            <w:gridSpan w:val="5"/>
            <w:tcBorders>
              <w:top w:val="single" w:sz="4" w:space="0" w:color="auto"/>
              <w:left w:val="nil"/>
              <w:bottom w:val="nil"/>
              <w:right w:val="nil"/>
            </w:tcBorders>
            <w:shd w:val="clear" w:color="auto" w:fill="auto"/>
            <w:noWrap/>
            <w:vAlign w:val="center"/>
            <w:hideMark/>
          </w:tcPr>
          <w:p w:rsidR="00410A98" w:rsidRPr="005A6021" w:rsidRDefault="00CE785C" w:rsidP="000769E3">
            <w:pPr>
              <w:jc w:val="center"/>
              <w:rPr>
                <w:color w:val="000000"/>
                <w:sz w:val="22"/>
                <w:szCs w:val="22"/>
              </w:rPr>
            </w:pPr>
            <w:r w:rsidRPr="005A6021">
              <w:rPr>
                <w:color w:val="000000"/>
                <w:sz w:val="22"/>
                <w:szCs w:val="22"/>
              </w:rPr>
              <w:t>1.66e+08</w:t>
            </w:r>
          </w:p>
        </w:tc>
        <w:tc>
          <w:tcPr>
            <w:tcW w:w="2592" w:type="dxa"/>
            <w:gridSpan w:val="3"/>
            <w:tcBorders>
              <w:top w:val="single" w:sz="4" w:space="0" w:color="auto"/>
              <w:left w:val="nil"/>
              <w:bottom w:val="nil"/>
              <w:right w:val="nil"/>
            </w:tcBorders>
            <w:shd w:val="clear" w:color="auto" w:fill="auto"/>
            <w:noWrap/>
            <w:vAlign w:val="center"/>
            <w:hideMark/>
          </w:tcPr>
          <w:p w:rsidR="00410A98" w:rsidRPr="005A6021" w:rsidRDefault="00CE785C" w:rsidP="000769E3">
            <w:pPr>
              <w:jc w:val="center"/>
              <w:rPr>
                <w:color w:val="000000"/>
                <w:sz w:val="22"/>
                <w:szCs w:val="22"/>
              </w:rPr>
            </w:pPr>
            <w:r w:rsidRPr="005A6021">
              <w:rPr>
                <w:color w:val="000000"/>
                <w:sz w:val="22"/>
                <w:szCs w:val="22"/>
              </w:rPr>
              <w:t>1.66e+08</w:t>
            </w:r>
          </w:p>
        </w:tc>
      </w:tr>
      <w:tr w:rsidR="00410A98" w:rsidRPr="005A6021" w:rsidTr="004F0F81">
        <w:trPr>
          <w:trHeight w:val="374"/>
          <w:jc w:val="center"/>
        </w:trPr>
        <w:tc>
          <w:tcPr>
            <w:tcW w:w="2800" w:type="dxa"/>
            <w:tcBorders>
              <w:top w:val="nil"/>
              <w:left w:val="nil"/>
              <w:bottom w:val="single" w:sz="4" w:space="0" w:color="auto"/>
              <w:right w:val="nil"/>
            </w:tcBorders>
            <w:shd w:val="clear" w:color="auto" w:fill="auto"/>
            <w:noWrap/>
            <w:vAlign w:val="center"/>
            <w:hideMark/>
          </w:tcPr>
          <w:p w:rsidR="00410A98" w:rsidRPr="005A6021" w:rsidRDefault="00410A98" w:rsidP="000769E3">
            <w:pPr>
              <w:rPr>
                <w:color w:val="000000"/>
                <w:sz w:val="22"/>
                <w:szCs w:val="22"/>
              </w:rPr>
            </w:pPr>
            <w:r w:rsidRPr="005A6021">
              <w:rPr>
                <w:color w:val="000000"/>
                <w:sz w:val="22"/>
                <w:szCs w:val="22"/>
              </w:rPr>
              <w:t>N</w:t>
            </w:r>
          </w:p>
        </w:tc>
        <w:tc>
          <w:tcPr>
            <w:tcW w:w="5460" w:type="dxa"/>
            <w:gridSpan w:val="8"/>
            <w:tcBorders>
              <w:top w:val="nil"/>
              <w:left w:val="nil"/>
              <w:bottom w:val="single" w:sz="4" w:space="0" w:color="auto"/>
              <w:right w:val="nil"/>
            </w:tcBorders>
            <w:shd w:val="clear" w:color="auto" w:fill="auto"/>
            <w:noWrap/>
            <w:vAlign w:val="center"/>
            <w:hideMark/>
          </w:tcPr>
          <w:p w:rsidR="00410A98" w:rsidRPr="005A6021" w:rsidRDefault="00410A98" w:rsidP="000769E3">
            <w:pPr>
              <w:jc w:val="center"/>
              <w:rPr>
                <w:color w:val="000000"/>
                <w:sz w:val="22"/>
                <w:szCs w:val="22"/>
              </w:rPr>
            </w:pPr>
            <w:r w:rsidRPr="005A6021">
              <w:rPr>
                <w:color w:val="000000"/>
                <w:sz w:val="22"/>
                <w:szCs w:val="22"/>
              </w:rPr>
              <w:t>9785</w:t>
            </w:r>
          </w:p>
        </w:tc>
      </w:tr>
    </w:tbl>
    <w:p w:rsidR="00410A98" w:rsidRPr="00FF5DE7" w:rsidRDefault="00410A98" w:rsidP="00410A98">
      <w:pPr>
        <w:jc w:val="both"/>
      </w:pPr>
    </w:p>
    <w:p w:rsidR="00410A98" w:rsidRPr="00FF5DE7" w:rsidRDefault="00410A98" w:rsidP="00410A98">
      <w:pPr>
        <w:jc w:val="both"/>
      </w:pPr>
    </w:p>
    <w:p w:rsidR="00410A98" w:rsidRPr="00FF5DE7" w:rsidRDefault="00410A98">
      <w:r w:rsidRPr="00FF5DE7">
        <w:br w:type="page"/>
      </w:r>
    </w:p>
    <w:p w:rsidR="006414F8" w:rsidRPr="005A6021" w:rsidRDefault="001601FC" w:rsidP="005A6021">
      <w:pPr>
        <w:pStyle w:val="ListParagraph"/>
        <w:ind w:left="0"/>
        <w:rPr>
          <w:rFonts w:ascii="Times New Roman" w:hAnsi="Times New Roman" w:cs="Times New Roman"/>
          <w:b/>
          <w:sz w:val="24"/>
          <w:szCs w:val="24"/>
        </w:rPr>
      </w:pPr>
      <w:r>
        <w:rPr>
          <w:rFonts w:ascii="Times New Roman" w:hAnsi="Times New Roman" w:cs="Times New Roman"/>
          <w:b/>
          <w:sz w:val="24"/>
          <w:szCs w:val="24"/>
        </w:rPr>
        <w:lastRenderedPageBreak/>
        <w:t>G</w:t>
      </w:r>
      <w:r w:rsidR="00017747" w:rsidRPr="00FF5DE7">
        <w:rPr>
          <w:rFonts w:ascii="Times New Roman" w:hAnsi="Times New Roman" w:cs="Times New Roman"/>
          <w:b/>
          <w:sz w:val="24"/>
          <w:szCs w:val="24"/>
        </w:rPr>
        <w:t xml:space="preserve">. </w:t>
      </w:r>
      <w:r w:rsidR="007E36FD" w:rsidRPr="00FF5DE7">
        <w:rPr>
          <w:rFonts w:ascii="Times New Roman" w:hAnsi="Times New Roman" w:cs="Times New Roman"/>
          <w:b/>
          <w:sz w:val="24"/>
          <w:szCs w:val="24"/>
        </w:rPr>
        <w:t>Do we see changes over time because of differences in response options?</w:t>
      </w:r>
    </w:p>
    <w:p w:rsidR="007E36FD" w:rsidRPr="00FF5DE7" w:rsidRDefault="005812BA" w:rsidP="00D048EC">
      <w:pPr>
        <w:ind w:firstLine="720"/>
      </w:pPr>
      <w:r w:rsidRPr="00FF5DE7">
        <w:t>T</w:t>
      </w:r>
      <w:r w:rsidR="007E36FD" w:rsidRPr="00FF5DE7">
        <w:t>o determine whether changing the response options in more recent years explains why we see differences in the early time periods and the later time periods.</w:t>
      </w:r>
      <w:r w:rsidRPr="00FF5DE7">
        <w:t xml:space="preserve"> To account for this, we included a dummy variable measuring which trust question respondents received. Recall, subjects in 2000 and 2004 received one version, some subjects in 2008 and 2012 received that version but other received a modified version, and all subjects in 2016 received the modified version. </w:t>
      </w:r>
    </w:p>
    <w:p w:rsidR="005812BA" w:rsidRPr="00FF5DE7" w:rsidRDefault="005812BA" w:rsidP="005A6021">
      <w:pPr>
        <w:ind w:firstLine="720"/>
      </w:pPr>
      <w:r w:rsidRPr="00FF5DE7">
        <w:t xml:space="preserve">We ran the same model as in Table </w:t>
      </w:r>
      <w:r w:rsidR="001601FC">
        <w:t>G1</w:t>
      </w:r>
      <w:r w:rsidRPr="00FF5DE7">
        <w:t xml:space="preserve">, but we included a dummy variable if you received the original question and interacted that dummy variable with the </w:t>
      </w:r>
      <w:r w:rsidRPr="00FF5DE7">
        <w:rPr>
          <w:i/>
        </w:rPr>
        <w:t>Trust</w:t>
      </w:r>
      <w:r w:rsidRPr="00FF5DE7">
        <w:t xml:space="preserve"> measure. That interaction tests whether the effect of trust on gun control differs based on the question. The interaction affect is not significant, but because of the complicated set of interactions we plot the marginal effect of the trust for the different levels of the trust question.</w:t>
      </w:r>
    </w:p>
    <w:p w:rsidR="005812BA" w:rsidRPr="00FF5DE7" w:rsidRDefault="005812BA" w:rsidP="005A6021">
      <w:pPr>
        <w:ind w:firstLine="720"/>
      </w:pPr>
      <w:r w:rsidRPr="00FF5DE7">
        <w:t xml:space="preserve">We do not </w:t>
      </w:r>
      <w:r w:rsidR="00EC5448" w:rsidRPr="00FF5DE7">
        <w:t xml:space="preserve">see statistically significant differences, but the point estimate is greater with the new version of the question. </w:t>
      </w:r>
      <w:r w:rsidR="006414F8" w:rsidRPr="00FF5DE7">
        <w:t xml:space="preserve">The results all suggests that the inclusion of interaction effect is not warranted and simply increases the multicollinearity – and therefore uncertainty – in the model.  </w:t>
      </w:r>
      <w:r w:rsidR="00EC5448" w:rsidRPr="00FF5DE7">
        <w:t xml:space="preserve">Hence, we do not believe the different question wordings are the reason for the effects we see, but we cannot rule out that possibility definitively. </w:t>
      </w:r>
    </w:p>
    <w:p w:rsidR="007E36FD" w:rsidRPr="00FF5DE7" w:rsidRDefault="007E36FD" w:rsidP="00017747"/>
    <w:tbl>
      <w:tblPr>
        <w:tblW w:w="5480" w:type="dxa"/>
        <w:jc w:val="center"/>
        <w:tblLook w:val="04A0" w:firstRow="1" w:lastRow="0" w:firstColumn="1" w:lastColumn="0" w:noHBand="0" w:noVBand="1"/>
      </w:tblPr>
      <w:tblGrid>
        <w:gridCol w:w="3280"/>
        <w:gridCol w:w="1040"/>
        <w:gridCol w:w="1160"/>
      </w:tblGrid>
      <w:tr w:rsidR="001601FC" w:rsidRPr="005A6021" w:rsidTr="008D1492">
        <w:trPr>
          <w:trHeight w:val="288"/>
          <w:jc w:val="center"/>
        </w:trPr>
        <w:tc>
          <w:tcPr>
            <w:tcW w:w="3280" w:type="dxa"/>
            <w:tcBorders>
              <w:top w:val="single" w:sz="4" w:space="0" w:color="auto"/>
              <w:left w:val="nil"/>
              <w:bottom w:val="double" w:sz="6" w:space="0" w:color="auto"/>
              <w:right w:val="nil"/>
            </w:tcBorders>
            <w:shd w:val="clear" w:color="auto" w:fill="auto"/>
            <w:noWrap/>
            <w:vAlign w:val="bottom"/>
          </w:tcPr>
          <w:p w:rsidR="001601FC" w:rsidRPr="005A6021" w:rsidRDefault="001601FC" w:rsidP="005812BA">
            <w:pPr>
              <w:rPr>
                <w:color w:val="000000"/>
                <w:sz w:val="22"/>
                <w:szCs w:val="22"/>
              </w:rPr>
            </w:pPr>
            <w:r w:rsidRPr="005A6021">
              <w:rPr>
                <w:color w:val="000000"/>
                <w:sz w:val="22"/>
                <w:szCs w:val="22"/>
              </w:rPr>
              <w:t>Table G1:  Interactions with Year</w:t>
            </w:r>
          </w:p>
        </w:tc>
        <w:tc>
          <w:tcPr>
            <w:tcW w:w="1040" w:type="dxa"/>
            <w:tcBorders>
              <w:top w:val="single" w:sz="4" w:space="0" w:color="auto"/>
              <w:left w:val="nil"/>
              <w:bottom w:val="double" w:sz="6" w:space="0" w:color="auto"/>
              <w:right w:val="nil"/>
            </w:tcBorders>
            <w:shd w:val="clear" w:color="auto" w:fill="auto"/>
            <w:noWrap/>
            <w:vAlign w:val="bottom"/>
          </w:tcPr>
          <w:p w:rsidR="001601FC" w:rsidRPr="005A6021" w:rsidRDefault="001601FC" w:rsidP="005812BA">
            <w:pPr>
              <w:jc w:val="center"/>
              <w:rPr>
                <w:color w:val="000000"/>
                <w:sz w:val="22"/>
                <w:szCs w:val="22"/>
              </w:rPr>
            </w:pPr>
          </w:p>
        </w:tc>
        <w:tc>
          <w:tcPr>
            <w:tcW w:w="1160" w:type="dxa"/>
            <w:tcBorders>
              <w:top w:val="single" w:sz="4" w:space="0" w:color="auto"/>
              <w:left w:val="nil"/>
              <w:bottom w:val="double" w:sz="6" w:space="0" w:color="auto"/>
              <w:right w:val="nil"/>
            </w:tcBorders>
            <w:shd w:val="clear" w:color="auto" w:fill="auto"/>
            <w:noWrap/>
            <w:vAlign w:val="bottom"/>
          </w:tcPr>
          <w:p w:rsidR="001601FC" w:rsidRPr="005A6021" w:rsidRDefault="001601FC" w:rsidP="005812BA">
            <w:pPr>
              <w:jc w:val="center"/>
              <w:rPr>
                <w:color w:val="000000"/>
                <w:sz w:val="22"/>
                <w:szCs w:val="22"/>
              </w:rPr>
            </w:pPr>
          </w:p>
        </w:tc>
      </w:tr>
      <w:tr w:rsidR="005812BA" w:rsidRPr="005A6021" w:rsidTr="008D1492">
        <w:trPr>
          <w:trHeight w:val="288"/>
          <w:jc w:val="center"/>
        </w:trPr>
        <w:tc>
          <w:tcPr>
            <w:tcW w:w="3280" w:type="dxa"/>
            <w:tcBorders>
              <w:top w:val="single" w:sz="4" w:space="0" w:color="auto"/>
              <w:left w:val="nil"/>
              <w:bottom w:val="double" w:sz="6" w:space="0" w:color="auto"/>
              <w:right w:val="nil"/>
            </w:tcBorders>
            <w:shd w:val="clear" w:color="auto" w:fill="auto"/>
            <w:noWrap/>
            <w:vAlign w:val="bottom"/>
            <w:hideMark/>
          </w:tcPr>
          <w:p w:rsidR="005812BA" w:rsidRPr="005A6021" w:rsidRDefault="005812BA" w:rsidP="005812BA">
            <w:pPr>
              <w:rPr>
                <w:color w:val="000000"/>
                <w:sz w:val="22"/>
                <w:szCs w:val="22"/>
              </w:rPr>
            </w:pPr>
            <w:r w:rsidRPr="005A6021">
              <w:rPr>
                <w:color w:val="000000"/>
                <w:sz w:val="22"/>
                <w:szCs w:val="22"/>
              </w:rPr>
              <w:t> </w:t>
            </w:r>
          </w:p>
        </w:tc>
        <w:tc>
          <w:tcPr>
            <w:tcW w:w="1040" w:type="dxa"/>
            <w:tcBorders>
              <w:top w:val="single" w:sz="4" w:space="0" w:color="auto"/>
              <w:left w:val="nil"/>
              <w:bottom w:val="double" w:sz="6" w:space="0" w:color="auto"/>
              <w:right w:val="nil"/>
            </w:tcBorders>
            <w:shd w:val="clear" w:color="auto" w:fill="auto"/>
            <w:noWrap/>
            <w:vAlign w:val="bottom"/>
            <w:hideMark/>
          </w:tcPr>
          <w:p w:rsidR="005812BA" w:rsidRPr="005A6021" w:rsidRDefault="005812BA" w:rsidP="005812BA">
            <w:pPr>
              <w:jc w:val="center"/>
              <w:rPr>
                <w:color w:val="000000"/>
                <w:sz w:val="22"/>
                <w:szCs w:val="22"/>
              </w:rPr>
            </w:pPr>
            <w:r w:rsidRPr="005A6021">
              <w:rPr>
                <w:color w:val="000000"/>
                <w:sz w:val="22"/>
                <w:szCs w:val="22"/>
              </w:rPr>
              <w:t>Coef.</w:t>
            </w:r>
          </w:p>
        </w:tc>
        <w:tc>
          <w:tcPr>
            <w:tcW w:w="1160" w:type="dxa"/>
            <w:tcBorders>
              <w:top w:val="single" w:sz="4" w:space="0" w:color="auto"/>
              <w:left w:val="nil"/>
              <w:bottom w:val="double" w:sz="6" w:space="0" w:color="auto"/>
              <w:right w:val="nil"/>
            </w:tcBorders>
            <w:shd w:val="clear" w:color="auto" w:fill="auto"/>
            <w:noWrap/>
            <w:vAlign w:val="bottom"/>
            <w:hideMark/>
          </w:tcPr>
          <w:p w:rsidR="005812BA" w:rsidRPr="005A6021" w:rsidRDefault="005812BA" w:rsidP="005812BA">
            <w:pPr>
              <w:jc w:val="center"/>
              <w:rPr>
                <w:color w:val="000000"/>
                <w:sz w:val="22"/>
                <w:szCs w:val="22"/>
              </w:rPr>
            </w:pPr>
            <w:r w:rsidRPr="005A6021">
              <w:rPr>
                <w:color w:val="000000"/>
                <w:sz w:val="22"/>
                <w:szCs w:val="22"/>
              </w:rPr>
              <w:t>Std. Err.</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Trust</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3.19</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2.00</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Original Question Version</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0.69</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0.43</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Original Question * Trust</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-1.32</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0.87</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Ideology</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2.54</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1.34</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Year</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1.01</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0.25</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Trust X Ideology</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-2.08</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2.02</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Trust X Year</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-1.02</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0.39</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Ideology X Year</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-1.41</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0.31</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Trust X Ideology X Year</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1.53</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0.50</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Party identification</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-0.04</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0.33</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Racial Resentment</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-0.86</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0.37</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Congressional Approval</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0.47</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0.23</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Presidential Approval</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-0.79</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0.27</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High School</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-0.17</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0.29</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College</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-0.14</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0.33</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Graduate</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0.34</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0.42</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Female</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0.92</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0.15</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Age</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-0.27</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0.35</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Black</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-0.68</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0.42</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Hispanic</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-0.18</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0.41</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White</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-1.22</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0.38</w:t>
            </w:r>
          </w:p>
        </w:tc>
      </w:tr>
      <w:tr w:rsidR="005812BA" w:rsidRPr="005A6021" w:rsidTr="008D1492">
        <w:trPr>
          <w:trHeight w:val="288"/>
          <w:jc w:val="center"/>
        </w:trPr>
        <w:tc>
          <w:tcPr>
            <w:tcW w:w="3280" w:type="dxa"/>
            <w:tcBorders>
              <w:top w:val="nil"/>
              <w:left w:val="nil"/>
              <w:bottom w:val="nil"/>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Income</w:t>
            </w:r>
          </w:p>
        </w:tc>
        <w:tc>
          <w:tcPr>
            <w:tcW w:w="104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-0.11</w:t>
            </w:r>
          </w:p>
        </w:tc>
        <w:tc>
          <w:tcPr>
            <w:tcW w:w="1160" w:type="dxa"/>
            <w:tcBorders>
              <w:top w:val="nil"/>
              <w:left w:val="nil"/>
              <w:bottom w:val="nil"/>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0.26</w:t>
            </w:r>
          </w:p>
        </w:tc>
      </w:tr>
      <w:tr w:rsidR="005812BA" w:rsidRPr="005A6021" w:rsidTr="008D1492">
        <w:trPr>
          <w:trHeight w:val="288"/>
          <w:jc w:val="center"/>
        </w:trPr>
        <w:tc>
          <w:tcPr>
            <w:tcW w:w="3280" w:type="dxa"/>
            <w:tcBorders>
              <w:top w:val="nil"/>
              <w:left w:val="nil"/>
              <w:bottom w:val="single" w:sz="4" w:space="0" w:color="auto"/>
              <w:right w:val="nil"/>
            </w:tcBorders>
            <w:shd w:val="clear" w:color="auto" w:fill="auto"/>
            <w:noWrap/>
            <w:vAlign w:val="center"/>
            <w:hideMark/>
          </w:tcPr>
          <w:p w:rsidR="005812BA" w:rsidRPr="005A6021" w:rsidRDefault="005812BA" w:rsidP="008D1492">
            <w:pPr>
              <w:rPr>
                <w:color w:val="000000"/>
                <w:sz w:val="22"/>
                <w:szCs w:val="22"/>
              </w:rPr>
            </w:pPr>
            <w:r w:rsidRPr="005A6021">
              <w:rPr>
                <w:color w:val="000000"/>
                <w:sz w:val="22"/>
                <w:szCs w:val="22"/>
              </w:rPr>
              <w:t>Constant</w:t>
            </w:r>
          </w:p>
        </w:tc>
        <w:tc>
          <w:tcPr>
            <w:tcW w:w="1040" w:type="dxa"/>
            <w:tcBorders>
              <w:top w:val="nil"/>
              <w:left w:val="nil"/>
              <w:bottom w:val="single" w:sz="4" w:space="0" w:color="auto"/>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-1.58</w:t>
            </w:r>
          </w:p>
        </w:tc>
        <w:tc>
          <w:tcPr>
            <w:tcW w:w="1160" w:type="dxa"/>
            <w:tcBorders>
              <w:top w:val="nil"/>
              <w:left w:val="nil"/>
              <w:bottom w:val="single" w:sz="4" w:space="0" w:color="auto"/>
              <w:right w:val="nil"/>
            </w:tcBorders>
            <w:shd w:val="clear" w:color="auto" w:fill="auto"/>
            <w:noWrap/>
            <w:vAlign w:val="center"/>
            <w:hideMark/>
          </w:tcPr>
          <w:p w:rsidR="005812BA" w:rsidRPr="005A6021" w:rsidRDefault="005812BA" w:rsidP="008D1492">
            <w:pPr>
              <w:jc w:val="center"/>
              <w:rPr>
                <w:color w:val="000000"/>
                <w:sz w:val="22"/>
                <w:szCs w:val="22"/>
              </w:rPr>
            </w:pPr>
            <w:r w:rsidRPr="005A6021">
              <w:rPr>
                <w:color w:val="000000"/>
                <w:sz w:val="22"/>
                <w:szCs w:val="22"/>
              </w:rPr>
              <w:t>1.35</w:t>
            </w:r>
          </w:p>
        </w:tc>
      </w:tr>
      <w:tr w:rsidR="005812BA" w:rsidRPr="005A6021" w:rsidTr="008D1492">
        <w:trPr>
          <w:trHeight w:val="315"/>
          <w:jc w:val="center"/>
        </w:trPr>
        <w:tc>
          <w:tcPr>
            <w:tcW w:w="3280" w:type="dxa"/>
            <w:tcBorders>
              <w:top w:val="nil"/>
              <w:left w:val="nil"/>
              <w:bottom w:val="nil"/>
              <w:right w:val="nil"/>
            </w:tcBorders>
            <w:shd w:val="clear" w:color="auto" w:fill="auto"/>
            <w:noWrap/>
            <w:vAlign w:val="center"/>
            <w:hideMark/>
          </w:tcPr>
          <w:p w:rsidR="005812BA" w:rsidRPr="005A6021" w:rsidRDefault="005812BA" w:rsidP="005812BA">
            <w:pPr>
              <w:rPr>
                <w:color w:val="000000"/>
                <w:sz w:val="22"/>
                <w:szCs w:val="22"/>
              </w:rPr>
            </w:pPr>
            <w:r w:rsidRPr="005A6021">
              <w:rPr>
                <w:color w:val="000000"/>
                <w:sz w:val="22"/>
                <w:szCs w:val="22"/>
              </w:rPr>
              <w:t>N=9,785</w:t>
            </w:r>
            <w:r w:rsidR="00A67779" w:rsidRPr="005A6021">
              <w:rPr>
                <w:color w:val="000000"/>
                <w:sz w:val="22"/>
                <w:szCs w:val="22"/>
              </w:rPr>
              <w:t xml:space="preserve"> AIC=1.36E+08</w:t>
            </w:r>
          </w:p>
        </w:tc>
        <w:tc>
          <w:tcPr>
            <w:tcW w:w="1040" w:type="dxa"/>
            <w:tcBorders>
              <w:top w:val="nil"/>
              <w:left w:val="nil"/>
              <w:bottom w:val="nil"/>
              <w:right w:val="nil"/>
            </w:tcBorders>
            <w:shd w:val="clear" w:color="auto" w:fill="auto"/>
            <w:noWrap/>
            <w:vAlign w:val="bottom"/>
            <w:hideMark/>
          </w:tcPr>
          <w:p w:rsidR="005812BA" w:rsidRPr="005A6021" w:rsidRDefault="005812BA" w:rsidP="005812BA">
            <w:pPr>
              <w:rPr>
                <w:color w:val="000000"/>
                <w:sz w:val="22"/>
                <w:szCs w:val="22"/>
              </w:rPr>
            </w:pPr>
          </w:p>
        </w:tc>
        <w:tc>
          <w:tcPr>
            <w:tcW w:w="1160" w:type="dxa"/>
            <w:tcBorders>
              <w:top w:val="nil"/>
              <w:left w:val="nil"/>
              <w:bottom w:val="nil"/>
              <w:right w:val="nil"/>
            </w:tcBorders>
            <w:shd w:val="clear" w:color="auto" w:fill="auto"/>
            <w:noWrap/>
            <w:vAlign w:val="bottom"/>
            <w:hideMark/>
          </w:tcPr>
          <w:p w:rsidR="005812BA" w:rsidRPr="005A6021" w:rsidRDefault="005812BA" w:rsidP="005812BA">
            <w:pPr>
              <w:rPr>
                <w:sz w:val="22"/>
                <w:szCs w:val="22"/>
              </w:rPr>
            </w:pPr>
          </w:p>
        </w:tc>
      </w:tr>
    </w:tbl>
    <w:p w:rsidR="007E36FD" w:rsidRPr="00FF5DE7" w:rsidRDefault="007E36FD" w:rsidP="00017747"/>
    <w:p w:rsidR="00017747" w:rsidRPr="00FF5DE7" w:rsidRDefault="00F54DF1">
      <w:r w:rsidRPr="00FF5DE7">
        <w:rPr>
          <w:noProof/>
          <w:lang w:val="en-IN" w:eastAsia="en-IN"/>
        </w:rPr>
        <w:drawing>
          <wp:inline distT="0" distB="0" distL="0" distR="0">
            <wp:extent cx="5943600" cy="2978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ust Version.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8150"/>
                    </a:xfrm>
                    <a:prstGeom prst="rect">
                      <a:avLst/>
                    </a:prstGeom>
                  </pic:spPr>
                </pic:pic>
              </a:graphicData>
            </a:graphic>
          </wp:inline>
        </w:drawing>
      </w:r>
      <w:r w:rsidR="00017747" w:rsidRPr="00FF5DE7">
        <w:br w:type="page"/>
      </w:r>
    </w:p>
    <w:p w:rsidR="007E36FD" w:rsidRPr="00FF5DE7" w:rsidRDefault="007E36FD" w:rsidP="00017747">
      <w:pPr>
        <w:rPr>
          <w:b/>
        </w:rPr>
      </w:pPr>
      <w:r w:rsidRPr="00FF5DE7">
        <w:rPr>
          <w:b/>
        </w:rPr>
        <w:lastRenderedPageBreak/>
        <w:t>The American Panel Study</w:t>
      </w:r>
    </w:p>
    <w:p w:rsidR="007E36FD" w:rsidRPr="00FF5DE7" w:rsidRDefault="001601FC" w:rsidP="00017747">
      <w:pPr>
        <w:pStyle w:val="ListParagraph"/>
        <w:ind w:left="0"/>
        <w:rPr>
          <w:rFonts w:ascii="Times New Roman" w:hAnsi="Times New Roman" w:cs="Times New Roman"/>
          <w:b/>
          <w:sz w:val="24"/>
          <w:szCs w:val="24"/>
        </w:rPr>
      </w:pPr>
      <w:r>
        <w:rPr>
          <w:rFonts w:ascii="Times New Roman" w:hAnsi="Times New Roman" w:cs="Times New Roman"/>
          <w:b/>
          <w:sz w:val="24"/>
          <w:szCs w:val="24"/>
        </w:rPr>
        <w:t>H</w:t>
      </w:r>
      <w:r w:rsidR="00017747" w:rsidRPr="00FF5DE7">
        <w:rPr>
          <w:rFonts w:ascii="Times New Roman" w:hAnsi="Times New Roman" w:cs="Times New Roman"/>
          <w:b/>
          <w:sz w:val="24"/>
          <w:szCs w:val="24"/>
        </w:rPr>
        <w:t xml:space="preserve">. </w:t>
      </w:r>
      <w:r w:rsidR="007E36FD" w:rsidRPr="00FF5DE7">
        <w:rPr>
          <w:rFonts w:ascii="Times New Roman" w:hAnsi="Times New Roman" w:cs="Times New Roman"/>
          <w:b/>
          <w:sz w:val="24"/>
          <w:szCs w:val="24"/>
        </w:rPr>
        <w:t>Variable question wording and coding.</w:t>
      </w:r>
    </w:p>
    <w:p w:rsidR="00696637" w:rsidRPr="00FF5DE7" w:rsidRDefault="00696637">
      <w:r w:rsidRPr="00FF5DE7">
        <w:rPr>
          <w:b/>
        </w:rPr>
        <w:t>Gun Control</w:t>
      </w:r>
      <w:r w:rsidR="00FC7FF7" w:rsidRPr="00FF5DE7">
        <w:rPr>
          <w:b/>
        </w:rPr>
        <w:t xml:space="preserve">: </w:t>
      </w:r>
      <w:r w:rsidRPr="00FF5DE7">
        <w:t xml:space="preserve">The gun control policy questions </w:t>
      </w:r>
      <w:r w:rsidR="00FC7FF7" w:rsidRPr="00FF5DE7">
        <w:t>were ask in February 2016 and were</w:t>
      </w:r>
      <w:r w:rsidRPr="00FF5DE7">
        <w:t xml:space="preserve"> presented in a block with response options of “Support”, “Oppose”, and “Don’t Know”.</w:t>
      </w:r>
      <w:r w:rsidR="00E61FBB" w:rsidRPr="00FF5DE7">
        <w:t xml:space="preserve"> Support was coded as 1 and oppose was coded as 0.</w:t>
      </w:r>
      <w:r w:rsidRPr="00FF5DE7">
        <w:t xml:space="preserve"> The order was fixed in the same order as presented here. </w:t>
      </w:r>
    </w:p>
    <w:p w:rsidR="00696637" w:rsidRDefault="00696637">
      <w:r w:rsidRPr="00FF5DE7">
        <w:t xml:space="preserve">The instructions read: </w:t>
      </w:r>
    </w:p>
    <w:p w:rsidR="00050309" w:rsidRPr="00FF5DE7" w:rsidRDefault="00050309"/>
    <w:p w:rsidR="00696637" w:rsidRPr="00FF5DE7" w:rsidRDefault="00696637">
      <w:r w:rsidRPr="00FF5DE7">
        <w:t>“Please tell me if you would favor or oppose the following proposals about gun policy.</w:t>
      </w:r>
    </w:p>
    <w:p w:rsidR="00696637" w:rsidRPr="00FF5DE7" w:rsidRDefault="00696637">
      <w:r w:rsidRPr="00FF5DE7">
        <w:t>Select one answer from each row in the grid”</w:t>
      </w:r>
    </w:p>
    <w:p w:rsidR="00696637" w:rsidRPr="00FF5DE7" w:rsidRDefault="00696637">
      <w:r w:rsidRPr="00FF5DE7">
        <w:t>The question in the order they were presented in the grid are as follows:</w:t>
      </w:r>
    </w:p>
    <w:p w:rsidR="00696637" w:rsidRPr="00FF5DE7" w:rsidRDefault="00696637" w:rsidP="00696637">
      <w:pPr>
        <w:pStyle w:val="ListParagraph"/>
        <w:numPr>
          <w:ilvl w:val="0"/>
          <w:numId w:val="3"/>
        </w:numPr>
        <w:rPr>
          <w:rFonts w:ascii="Times New Roman" w:hAnsi="Times New Roman" w:cs="Times New Roman"/>
          <w:sz w:val="24"/>
          <w:szCs w:val="24"/>
        </w:rPr>
      </w:pPr>
      <w:r w:rsidRPr="00FF5DE7">
        <w:rPr>
          <w:rFonts w:ascii="Times New Roman" w:hAnsi="Times New Roman" w:cs="Times New Roman"/>
          <w:sz w:val="24"/>
          <w:szCs w:val="24"/>
        </w:rPr>
        <w:t>“banning the ownership of assault style weapons”</w:t>
      </w:r>
    </w:p>
    <w:p w:rsidR="00696637" w:rsidRPr="00FF5DE7" w:rsidRDefault="00696637" w:rsidP="00696637">
      <w:pPr>
        <w:pStyle w:val="ListParagraph"/>
        <w:numPr>
          <w:ilvl w:val="0"/>
          <w:numId w:val="3"/>
        </w:numPr>
        <w:rPr>
          <w:rFonts w:ascii="Times New Roman" w:hAnsi="Times New Roman" w:cs="Times New Roman"/>
          <w:sz w:val="24"/>
          <w:szCs w:val="24"/>
        </w:rPr>
      </w:pPr>
      <w:r w:rsidRPr="00FF5DE7">
        <w:rPr>
          <w:rFonts w:ascii="Times New Roman" w:hAnsi="Times New Roman" w:cs="Times New Roman"/>
          <w:sz w:val="24"/>
          <w:szCs w:val="24"/>
        </w:rPr>
        <w:t>“creating a federal government data base to track all gun sales”</w:t>
      </w:r>
    </w:p>
    <w:p w:rsidR="00696637" w:rsidRPr="00FF5DE7" w:rsidRDefault="00696637" w:rsidP="00696637">
      <w:pPr>
        <w:pStyle w:val="ListParagraph"/>
        <w:numPr>
          <w:ilvl w:val="0"/>
          <w:numId w:val="3"/>
        </w:numPr>
        <w:rPr>
          <w:rFonts w:ascii="Times New Roman" w:hAnsi="Times New Roman" w:cs="Times New Roman"/>
          <w:sz w:val="24"/>
          <w:szCs w:val="24"/>
        </w:rPr>
      </w:pPr>
      <w:r w:rsidRPr="00FF5DE7">
        <w:rPr>
          <w:rFonts w:ascii="Times New Roman" w:hAnsi="Times New Roman" w:cs="Times New Roman"/>
          <w:sz w:val="24"/>
          <w:szCs w:val="24"/>
        </w:rPr>
        <w:t>“banning the possession of handguns”</w:t>
      </w:r>
    </w:p>
    <w:p w:rsidR="00696637" w:rsidRPr="00FF5DE7" w:rsidRDefault="00696637" w:rsidP="00696637">
      <w:pPr>
        <w:pStyle w:val="ListParagraph"/>
        <w:numPr>
          <w:ilvl w:val="0"/>
          <w:numId w:val="3"/>
        </w:numPr>
        <w:rPr>
          <w:rFonts w:ascii="Times New Roman" w:hAnsi="Times New Roman" w:cs="Times New Roman"/>
          <w:sz w:val="24"/>
          <w:szCs w:val="24"/>
        </w:rPr>
      </w:pPr>
      <w:r w:rsidRPr="00FF5DE7">
        <w:rPr>
          <w:rFonts w:ascii="Times New Roman" w:hAnsi="Times New Roman" w:cs="Times New Roman"/>
          <w:sz w:val="24"/>
          <w:szCs w:val="24"/>
        </w:rPr>
        <w:t>“requiring background checks for all gun buyers, no matter where the gun purchase is made”</w:t>
      </w:r>
    </w:p>
    <w:p w:rsidR="00696637" w:rsidRPr="00FF5DE7" w:rsidRDefault="00696637" w:rsidP="00696637">
      <w:pPr>
        <w:pStyle w:val="ListParagraph"/>
        <w:numPr>
          <w:ilvl w:val="0"/>
          <w:numId w:val="3"/>
        </w:numPr>
        <w:rPr>
          <w:rFonts w:ascii="Times New Roman" w:hAnsi="Times New Roman" w:cs="Times New Roman"/>
          <w:sz w:val="24"/>
          <w:szCs w:val="24"/>
        </w:rPr>
      </w:pPr>
      <w:r w:rsidRPr="00FF5DE7">
        <w:rPr>
          <w:rFonts w:ascii="Times New Roman" w:hAnsi="Times New Roman" w:cs="Times New Roman"/>
          <w:sz w:val="24"/>
          <w:szCs w:val="24"/>
        </w:rPr>
        <w:t>“requiring child-proof technology on all newly manufactured guns”</w:t>
      </w:r>
    </w:p>
    <w:p w:rsidR="00696637" w:rsidRDefault="00FC7FF7" w:rsidP="00696637">
      <w:r w:rsidRPr="00FF5DE7">
        <w:rPr>
          <w:b/>
        </w:rPr>
        <w:t>Trust:</w:t>
      </w:r>
      <w:r w:rsidRPr="00FF5DE7">
        <w:t xml:space="preserve"> Trust in government was asked in September 2014. The question said “How much of the time do you trust the government in Washington to do what is right?” with </w:t>
      </w:r>
      <w:r w:rsidR="00E61FBB" w:rsidRPr="00FF5DE7">
        <w:t xml:space="preserve">the </w:t>
      </w:r>
      <w:r w:rsidRPr="00FF5DE7">
        <w:t>response options “most of the time”, “some of the time”, and “never”</w:t>
      </w:r>
      <w:r w:rsidR="00E61FBB" w:rsidRPr="00FF5DE7">
        <w:t xml:space="preserve"> coded as 1, 0.5, and 0 respectively</w:t>
      </w:r>
      <w:r w:rsidRPr="00FF5DE7">
        <w:t>.</w:t>
      </w:r>
    </w:p>
    <w:p w:rsidR="00050309" w:rsidRPr="00FF5DE7" w:rsidRDefault="00050309" w:rsidP="00696637"/>
    <w:p w:rsidR="00FC7FF7" w:rsidRDefault="00E61FBB" w:rsidP="00696637">
      <w:r w:rsidRPr="00FF5DE7">
        <w:rPr>
          <w:b/>
        </w:rPr>
        <w:t>Ideology:</w:t>
      </w:r>
      <w:r w:rsidRPr="00FF5DE7">
        <w:t xml:space="preserve"> Ideology was asked in August 2016 and it was presented in a block with “you” at the top followed by “President Obama”, “Hillary Clinton”, and “Donald Trump”. The instructions read “Where would you place yourself and each of the following people on this liberal-conservative scale?” The response options were “very liberal”, “liberal”, “moderate; middle of the road”, “conservative”, “very conservative”, and “don’t know”. Don’t know responses were treated as missing; other responses were coded on a 0 (very liberal) to 1 (very conservative) scale.</w:t>
      </w:r>
    </w:p>
    <w:p w:rsidR="00050309" w:rsidRPr="00FF5DE7" w:rsidRDefault="00050309" w:rsidP="00696637"/>
    <w:p w:rsidR="00E70679" w:rsidRDefault="00E70679" w:rsidP="00696637">
      <w:r w:rsidRPr="00FF5DE7">
        <w:rPr>
          <w:b/>
        </w:rPr>
        <w:t>Gun Owner:</w:t>
      </w:r>
      <w:r w:rsidRPr="00FF5DE7">
        <w:t xml:space="preserve"> In February</w:t>
      </w:r>
      <w:r w:rsidR="008333A0">
        <w:t xml:space="preserve"> </w:t>
      </w:r>
      <w:r w:rsidRPr="00FF5DE7">
        <w:t xml:space="preserve">2016 respondents </w:t>
      </w:r>
      <w:r w:rsidR="008333A0">
        <w:t>were</w:t>
      </w:r>
      <w:r w:rsidRPr="00FF5DE7">
        <w:t xml:space="preserve"> asked “Do you, or anyone in your household, own a gun, rifle or pistol?”</w:t>
      </w:r>
      <w:r w:rsidR="000863BB" w:rsidRPr="00FF5DE7">
        <w:t xml:space="preserve"> with response options of “yes”, “no”, and “don’t know”. Responses of yes are coded as 1 and no responses are 0 with don’t know responses coded as missing.</w:t>
      </w:r>
    </w:p>
    <w:p w:rsidR="00050309" w:rsidRPr="00FF5DE7" w:rsidRDefault="00050309" w:rsidP="00696637"/>
    <w:p w:rsidR="00E61FBB" w:rsidRDefault="00E61FBB" w:rsidP="00696637">
      <w:r w:rsidRPr="00FF5DE7">
        <w:rPr>
          <w:b/>
        </w:rPr>
        <w:t>Partisan Identity:</w:t>
      </w:r>
      <w:r w:rsidRPr="00FF5DE7">
        <w:t xml:space="preserve"> </w:t>
      </w:r>
      <w:r w:rsidR="002B786C" w:rsidRPr="00FF5DE7">
        <w:t xml:space="preserve">Party identity is asked in </w:t>
      </w:r>
      <w:r w:rsidR="002B786C" w:rsidRPr="00FF5DE7">
        <w:tab/>
        <w:t xml:space="preserve">May 2016 using the familiar branching party identity format. First respondents are asked “Generally speaking, do you usually think of yourself as [a Republican / a Democrat], an independent, or what?” </w:t>
      </w:r>
      <w:r w:rsidR="003E1B0D" w:rsidRPr="00FF5DE7">
        <w:t>Response options include “Democrat”, “Republican”, “Independent”, and “Other, please specify” with a text box for other.</w:t>
      </w:r>
      <w:r w:rsidR="002B786C" w:rsidRPr="00FF5DE7">
        <w:t xml:space="preserve"> Those that select Republican or Democrat are asked “</w:t>
      </w:r>
      <w:r w:rsidR="003E1B0D" w:rsidRPr="00FF5DE7">
        <w:t xml:space="preserve">Would you call yourself </w:t>
      </w:r>
      <w:r w:rsidR="002B786C" w:rsidRPr="00FF5DE7">
        <w:t>a strong [Democrat / Republican] or a not very strong [Democrat / Republican]?”</w:t>
      </w:r>
      <w:r w:rsidR="003E1B0D" w:rsidRPr="00FF5DE7">
        <w:t xml:space="preserve"> The response options are “strong” and “not very strong”. </w:t>
      </w:r>
      <w:r w:rsidR="001930E6" w:rsidRPr="00FF5DE7">
        <w:t>T</w:t>
      </w:r>
      <w:r w:rsidR="003E1B0D" w:rsidRPr="00FF5DE7">
        <w:t xml:space="preserve">hose that respond in the first question with independent are asked “Do you think of yourself as CLOSER to the [Democratic / Republican] party or to the [Republican / Democratic] party?” </w:t>
      </w:r>
      <w:r w:rsidR="001930E6" w:rsidRPr="00FF5DE7">
        <w:t xml:space="preserve">The response options are “Democratic Party” and “Republican Party”. Finally, those that said other or refused to respond in the first question are asked “Do you lean more toward the [Democrats / Republicans] or the [Republicans / Democrats]?” with response options of “Democrats” and “Republicans”. Party order was randomized in all of these questions. This is used to create a 7 point partisan identity scale </w:t>
      </w:r>
      <w:r w:rsidR="001930E6" w:rsidRPr="00FF5DE7">
        <w:lastRenderedPageBreak/>
        <w:t>ordered as following: strong Democrat, not very strong Democrat, lean Democrat, independent, lean Republican, not very strong Republican, strong Republican. Those that responded as independent or other in the first question and refused to answer the follow up question were coded as independents. This 7</w:t>
      </w:r>
      <w:r w:rsidR="000F3FB9">
        <w:t>-</w:t>
      </w:r>
      <w:r w:rsidR="001930E6" w:rsidRPr="00FF5DE7">
        <w:t>point scale was then recode</w:t>
      </w:r>
      <w:r w:rsidR="000F3FB9">
        <w:t>d</w:t>
      </w:r>
      <w:r w:rsidR="001930E6" w:rsidRPr="00FF5DE7">
        <w:t xml:space="preserve"> to a 0 (strong Democrat) to 1 (strong Republican) interval. </w:t>
      </w:r>
    </w:p>
    <w:p w:rsidR="00050309" w:rsidRPr="00FF5DE7" w:rsidRDefault="00050309" w:rsidP="00696637"/>
    <w:p w:rsidR="001930E6" w:rsidRDefault="00E70679" w:rsidP="00696637">
      <w:r w:rsidRPr="00FF5DE7">
        <w:rPr>
          <w:b/>
        </w:rPr>
        <w:t>Approval:</w:t>
      </w:r>
      <w:r w:rsidRPr="00FF5DE7">
        <w:t xml:space="preserve"> Approval for “President Obama” and “U.S. Congress” was asked in February 2016 in a grid format along with approval for the respondent’s representative, their two senators, the Supreme Court, Republicans in Washington, and Democrats in Washington. The instructions said “Do you approve or disapprove of the way the following are doing their jobs?” with response options of “strongly approve”, “somewhat approve”, “somewhat disapprove”, “strongly disapprove” and “not sure”. The responses were recode</w:t>
      </w:r>
      <w:r w:rsidR="00586558">
        <w:t>d</w:t>
      </w:r>
      <w:r w:rsidRPr="00FF5DE7">
        <w:t xml:space="preserve"> to a 0 (strongly disapprove) to 1 (strongly approve) interval.</w:t>
      </w:r>
    </w:p>
    <w:p w:rsidR="00050309" w:rsidRPr="00FF5DE7" w:rsidRDefault="00050309" w:rsidP="00696637"/>
    <w:p w:rsidR="00DC24F5" w:rsidRDefault="00DC24F5" w:rsidP="00696637">
      <w:r w:rsidRPr="00FF5DE7">
        <w:rPr>
          <w:b/>
        </w:rPr>
        <w:t xml:space="preserve">Demographics: </w:t>
      </w:r>
      <w:r w:rsidRPr="00FF5DE7">
        <w:t>When respondents are recruited into the panel they must complete the Profile Survey which contains the demographic variables used in this study. Since the Profile Survey in completed at recruitment and there have been several waves of recruitment the date of completion varies between subjects. The demographic variables included here are race, ethnicity, gender, education, age, and income.</w:t>
      </w:r>
    </w:p>
    <w:p w:rsidR="00050309" w:rsidRPr="00FF5DE7" w:rsidRDefault="00050309" w:rsidP="00696637"/>
    <w:p w:rsidR="00E70679" w:rsidRDefault="000863BB" w:rsidP="00696637">
      <w:r w:rsidRPr="00FF5DE7">
        <w:rPr>
          <w:b/>
        </w:rPr>
        <w:t>Education:</w:t>
      </w:r>
      <w:r w:rsidRPr="00FF5DE7">
        <w:t xml:space="preserve"> </w:t>
      </w:r>
      <w:r w:rsidR="00DC24F5" w:rsidRPr="00FF5DE7">
        <w:t>Respondents are asked “What is the highest level of school you have completed?” If they have high school diploma / GED, complete some college</w:t>
      </w:r>
      <w:r w:rsidR="005B3BE6" w:rsidRPr="00FF5DE7">
        <w:t xml:space="preserve"> without recei</w:t>
      </w:r>
      <w:r w:rsidR="006774C4" w:rsidRPr="00FF5DE7">
        <w:t>ving a degree, or completed an A</w:t>
      </w:r>
      <w:r w:rsidR="005B3BE6" w:rsidRPr="00FF5DE7">
        <w:t>ssociate</w:t>
      </w:r>
      <w:r w:rsidR="006774C4" w:rsidRPr="00FF5DE7">
        <w:t>’</w:t>
      </w:r>
      <w:r w:rsidR="005B3BE6" w:rsidRPr="00FF5DE7">
        <w:t>s degree</w:t>
      </w:r>
      <w:r w:rsidR="00DC24F5" w:rsidRPr="00FF5DE7">
        <w:t xml:space="preserve"> they receive a 1 for the </w:t>
      </w:r>
      <w:r w:rsidR="00DC24F5" w:rsidRPr="00FF5DE7">
        <w:rPr>
          <w:i/>
        </w:rPr>
        <w:t>High School</w:t>
      </w:r>
      <w:r w:rsidR="00DC24F5" w:rsidRPr="00FF5DE7">
        <w:t xml:space="preserve"> variable and a 0 otherwise. </w:t>
      </w:r>
      <w:r w:rsidR="005B3BE6" w:rsidRPr="00FF5DE7">
        <w:t xml:space="preserve">If the respondent completed a bachelor’s degree then they are coded a 1 for the </w:t>
      </w:r>
      <w:r w:rsidR="005B3BE6" w:rsidRPr="00FF5DE7">
        <w:rPr>
          <w:i/>
        </w:rPr>
        <w:t>College</w:t>
      </w:r>
      <w:r w:rsidR="005B3BE6" w:rsidRPr="00FF5DE7">
        <w:t xml:space="preserve"> variable and a 0 otherwise. If they have completed a masters, professional, or doctoral degree then they are coded 1 for the </w:t>
      </w:r>
      <w:r w:rsidR="005B3BE6" w:rsidRPr="00FF5DE7">
        <w:rPr>
          <w:i/>
        </w:rPr>
        <w:t>Graduate</w:t>
      </w:r>
      <w:r w:rsidR="005B3BE6" w:rsidRPr="00FF5DE7">
        <w:t xml:space="preserve"> variable and a 0 otherwise. The reference category are those that did not complete high school. </w:t>
      </w:r>
    </w:p>
    <w:p w:rsidR="00050309" w:rsidRPr="00FF5DE7" w:rsidRDefault="00050309" w:rsidP="00696637"/>
    <w:p w:rsidR="00FB5745" w:rsidRDefault="00E668DD" w:rsidP="00696637">
      <w:r w:rsidRPr="00FF5DE7">
        <w:rPr>
          <w:b/>
        </w:rPr>
        <w:t>Income:</w:t>
      </w:r>
      <w:r w:rsidRPr="00FF5DE7">
        <w:t xml:space="preserve"> Respondents were asked “We want to know about the total income in your household. What was your household income in the past year?” The following six categories were coded; (1) under $10,000; (2) $10,000 - $29,999; (3) $30,000 - $49,999; (4) $50,000 - $79,999; (5) $80,000 - $99,999; (6) $100,000 and more. </w:t>
      </w:r>
      <w:r w:rsidR="00442BA8" w:rsidRPr="00FF5DE7">
        <w:t>Then income is recoded to a 0 (lowest income) to 1 (highest income) interval.</w:t>
      </w:r>
    </w:p>
    <w:p w:rsidR="00050309" w:rsidRPr="00FF5DE7" w:rsidRDefault="00050309" w:rsidP="00696637"/>
    <w:p w:rsidR="005B3BE6" w:rsidRDefault="005B3BE6" w:rsidP="00696637">
      <w:r w:rsidRPr="00FF5DE7">
        <w:rPr>
          <w:b/>
        </w:rPr>
        <w:t>Age:</w:t>
      </w:r>
      <w:r w:rsidRPr="00FF5DE7">
        <w:t xml:space="preserve"> Respondent age is measured in years with everybody 80 years old and older coded as 80 years. </w:t>
      </w:r>
      <w:r w:rsidR="00442BA8" w:rsidRPr="00FF5DE7">
        <w:t>Then age is rescaled to a 0 (youngest respondent) to 1 (80+ years old) interval.</w:t>
      </w:r>
    </w:p>
    <w:p w:rsidR="00D31417" w:rsidRPr="00FF5DE7" w:rsidRDefault="00D31417" w:rsidP="00696637"/>
    <w:p w:rsidR="005B3BE6" w:rsidRDefault="005B3BE6" w:rsidP="00696637">
      <w:r w:rsidRPr="00FF5DE7">
        <w:rPr>
          <w:b/>
        </w:rPr>
        <w:t>Female:</w:t>
      </w:r>
      <w:r w:rsidRPr="00FF5DE7">
        <w:t xml:space="preserve"> Female is coded as 1 if the respondent is female and 0 otherwise. TAPS does not include non-binary gender response options.</w:t>
      </w:r>
    </w:p>
    <w:p w:rsidR="00050309" w:rsidRPr="00FF5DE7" w:rsidRDefault="00050309" w:rsidP="00696637"/>
    <w:p w:rsidR="005B3BE6" w:rsidRDefault="005B3BE6" w:rsidP="00696637">
      <w:r w:rsidRPr="00FF5DE7">
        <w:rPr>
          <w:b/>
        </w:rPr>
        <w:t>Race:</w:t>
      </w:r>
      <w:r w:rsidRPr="00FF5DE7">
        <w:t xml:space="preserve"> </w:t>
      </w:r>
      <w:r w:rsidR="00FB5745" w:rsidRPr="00FF5DE7">
        <w:t xml:space="preserve">Respondents were asked to indicate what race(s) they considered themselves. Those that indicated “white” were coded a 1 on the </w:t>
      </w:r>
      <w:r w:rsidR="00FB5745" w:rsidRPr="00FF5DE7">
        <w:rPr>
          <w:i/>
        </w:rPr>
        <w:t>White</w:t>
      </w:r>
      <w:r w:rsidR="00FB5745" w:rsidRPr="00FF5DE7">
        <w:t xml:space="preserve"> variable and a 0 otherwise. Those that indicate “black or African American” were coded a 1 on the </w:t>
      </w:r>
      <w:r w:rsidR="00FB5745" w:rsidRPr="00FF5DE7">
        <w:rPr>
          <w:i/>
        </w:rPr>
        <w:t>Black</w:t>
      </w:r>
      <w:r w:rsidR="00FB5745" w:rsidRPr="00FF5DE7">
        <w:t xml:space="preserve"> variable and a 0 otherwise. </w:t>
      </w:r>
    </w:p>
    <w:p w:rsidR="00050309" w:rsidRPr="00FF5DE7" w:rsidRDefault="00050309" w:rsidP="00696637"/>
    <w:p w:rsidR="00005472" w:rsidRPr="00D31417" w:rsidRDefault="00FB5745">
      <w:pPr>
        <w:rPr>
          <w:i/>
        </w:rPr>
      </w:pPr>
      <w:r w:rsidRPr="00FF5DE7">
        <w:rPr>
          <w:b/>
        </w:rPr>
        <w:t>Hispanic:</w:t>
      </w:r>
      <w:r w:rsidRPr="00FF5DE7">
        <w:t xml:space="preserve"> Respondents were asked “Are you of Spanish, Hispanic, or Latino descent?” and those that answer yes are coded as 1 and all others are coded as 0. </w:t>
      </w:r>
    </w:p>
    <w:p w:rsidR="007E36FD" w:rsidRPr="00FF5DE7" w:rsidRDefault="001601FC" w:rsidP="00017747">
      <w:pPr>
        <w:pStyle w:val="ListParagraph"/>
        <w:ind w:left="0"/>
        <w:rPr>
          <w:rFonts w:ascii="Times New Roman" w:hAnsi="Times New Roman" w:cs="Times New Roman"/>
          <w:b/>
          <w:sz w:val="24"/>
          <w:szCs w:val="24"/>
        </w:rPr>
      </w:pPr>
      <w:r>
        <w:rPr>
          <w:rFonts w:ascii="Times New Roman" w:hAnsi="Times New Roman" w:cs="Times New Roman"/>
          <w:b/>
          <w:sz w:val="24"/>
          <w:szCs w:val="24"/>
        </w:rPr>
        <w:lastRenderedPageBreak/>
        <w:t>I</w:t>
      </w:r>
      <w:r w:rsidR="00017747" w:rsidRPr="00FF5DE7">
        <w:rPr>
          <w:rFonts w:ascii="Times New Roman" w:hAnsi="Times New Roman" w:cs="Times New Roman"/>
          <w:b/>
          <w:sz w:val="24"/>
          <w:szCs w:val="24"/>
        </w:rPr>
        <w:t xml:space="preserve">. </w:t>
      </w:r>
      <w:r w:rsidR="007E36FD" w:rsidRPr="00FF5DE7">
        <w:rPr>
          <w:rFonts w:ascii="Times New Roman" w:hAnsi="Times New Roman" w:cs="Times New Roman"/>
          <w:b/>
          <w:sz w:val="24"/>
          <w:szCs w:val="24"/>
        </w:rPr>
        <w:t>Constructing a Guttman scale of gun control policies.</w:t>
      </w:r>
    </w:p>
    <w:p w:rsidR="00935B37" w:rsidRPr="00FF5DE7" w:rsidRDefault="00935B37" w:rsidP="00503AF4">
      <w:r w:rsidRPr="00FF5DE7">
        <w:t xml:space="preserve">We use the </w:t>
      </w:r>
      <w:proofErr w:type="spellStart"/>
      <w:r w:rsidRPr="00FF5DE7">
        <w:t>Mokken</w:t>
      </w:r>
      <w:proofErr w:type="spellEnd"/>
      <w:r w:rsidRPr="00FF5DE7">
        <w:t xml:space="preserve"> scaling technique to order items by increasing difficulty or in our case increasingly restrictive gun control (</w:t>
      </w:r>
      <w:proofErr w:type="spellStart"/>
      <w:r w:rsidRPr="00FF5DE7">
        <w:t>Guttman</w:t>
      </w:r>
      <w:proofErr w:type="spellEnd"/>
      <w:r w:rsidRPr="00FF5DE7">
        <w:t xml:space="preserve">, 1948; </w:t>
      </w:r>
      <w:proofErr w:type="spellStart"/>
      <w:r w:rsidRPr="00FF5DE7">
        <w:t>Mokken</w:t>
      </w:r>
      <w:proofErr w:type="spellEnd"/>
      <w:r w:rsidRPr="00FF5DE7">
        <w:t xml:space="preserve">, 1971). Essentially, items are ordered such that if you support a strong restriction on guns, like banning handguns, then you ought to support lesser restrictions on guns, like background checks. If you support three out of five policies then you should support the three least restrictive policies not the three most restrictive policies. This mimics the slippery slope logic that policies form a continuum where one policy can lead to the next. The order of the items is determined by minimizing the number of scaling errors. In our case, a scaling error is when a person supports a more restrictive gun control policy while failing to support a less restrictive policy. The first step in ordering the gun control policies is to look at the proportion of respondents who support the policy and order them from greatest support to least support as seen in </w:t>
      </w:r>
      <w:r w:rsidR="00F223C6" w:rsidRPr="00FF5DE7">
        <w:t xml:space="preserve">Table </w:t>
      </w:r>
      <w:r w:rsidR="001601FC">
        <w:t>I</w:t>
      </w:r>
      <w:r w:rsidR="00F223C6" w:rsidRPr="00FF5DE7">
        <w:t>1</w:t>
      </w:r>
      <w:r w:rsidRPr="00FF5DE7">
        <w:t>.</w:t>
      </w:r>
    </w:p>
    <w:p w:rsidR="00F223C6" w:rsidRPr="00FF5DE7" w:rsidRDefault="00F223C6" w:rsidP="00935B37"/>
    <w:p w:rsidR="00935B37" w:rsidRPr="006E65E8" w:rsidRDefault="00F223C6" w:rsidP="00935B37">
      <w:pPr>
        <w:rPr>
          <w:b/>
        </w:rPr>
      </w:pPr>
      <w:r w:rsidRPr="00FF5DE7">
        <w:rPr>
          <w:b/>
        </w:rPr>
        <w:t xml:space="preserve">Table: </w:t>
      </w:r>
      <w:r w:rsidR="001601FC">
        <w:rPr>
          <w:b/>
        </w:rPr>
        <w:t>I</w:t>
      </w:r>
      <w:r w:rsidRPr="00FF5DE7">
        <w:rPr>
          <w:b/>
        </w:rPr>
        <w:t>1</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35B37" w:rsidRPr="00FF5DE7" w:rsidTr="00935B37">
        <w:tc>
          <w:tcPr>
            <w:tcW w:w="1558" w:type="dxa"/>
          </w:tcPr>
          <w:p w:rsidR="00935B37" w:rsidRPr="00FF5DE7" w:rsidRDefault="00935B37" w:rsidP="00935B37"/>
        </w:tc>
        <w:tc>
          <w:tcPr>
            <w:tcW w:w="1558" w:type="dxa"/>
          </w:tcPr>
          <w:p w:rsidR="00935B37" w:rsidRPr="00FF5DE7" w:rsidRDefault="00935B37" w:rsidP="00935B37">
            <w:r w:rsidRPr="00FF5DE7">
              <w:t>Background checks</w:t>
            </w:r>
          </w:p>
        </w:tc>
        <w:tc>
          <w:tcPr>
            <w:tcW w:w="1558" w:type="dxa"/>
          </w:tcPr>
          <w:p w:rsidR="00935B37" w:rsidRPr="00FF5DE7" w:rsidRDefault="00935B37" w:rsidP="00935B37">
            <w:r w:rsidRPr="00FF5DE7">
              <w:t>Child-proof technology</w:t>
            </w:r>
          </w:p>
        </w:tc>
        <w:tc>
          <w:tcPr>
            <w:tcW w:w="1558" w:type="dxa"/>
          </w:tcPr>
          <w:p w:rsidR="00935B37" w:rsidRPr="00FF5DE7" w:rsidRDefault="00935B37" w:rsidP="00935B37">
            <w:r w:rsidRPr="00FF5DE7">
              <w:t>Assault weapons ban</w:t>
            </w:r>
          </w:p>
        </w:tc>
        <w:tc>
          <w:tcPr>
            <w:tcW w:w="1559" w:type="dxa"/>
          </w:tcPr>
          <w:p w:rsidR="00935B37" w:rsidRPr="00FF5DE7" w:rsidRDefault="00935B37" w:rsidP="00935B37">
            <w:r w:rsidRPr="00FF5DE7">
              <w:t>Federal gun data base</w:t>
            </w:r>
          </w:p>
        </w:tc>
        <w:tc>
          <w:tcPr>
            <w:tcW w:w="1559" w:type="dxa"/>
          </w:tcPr>
          <w:p w:rsidR="00935B37" w:rsidRPr="00FF5DE7" w:rsidRDefault="00935B37" w:rsidP="00935B37">
            <w:r w:rsidRPr="00FF5DE7">
              <w:t>Handgun ban</w:t>
            </w:r>
          </w:p>
        </w:tc>
      </w:tr>
      <w:tr w:rsidR="00935B37" w:rsidRPr="00FF5DE7" w:rsidTr="00935B37">
        <w:tc>
          <w:tcPr>
            <w:tcW w:w="1558" w:type="dxa"/>
          </w:tcPr>
          <w:p w:rsidR="00935B37" w:rsidRPr="00FF5DE7" w:rsidRDefault="00935B37" w:rsidP="00935B37">
            <w:r w:rsidRPr="00FF5DE7">
              <w:t xml:space="preserve">Proportion of Policy  Support </w:t>
            </w:r>
          </w:p>
        </w:tc>
        <w:tc>
          <w:tcPr>
            <w:tcW w:w="1558" w:type="dxa"/>
          </w:tcPr>
          <w:p w:rsidR="00935B37" w:rsidRPr="00FF5DE7" w:rsidRDefault="0029548F" w:rsidP="00935B37">
            <w:r w:rsidRPr="00FF5DE7">
              <w:t>0.898</w:t>
            </w:r>
          </w:p>
        </w:tc>
        <w:tc>
          <w:tcPr>
            <w:tcW w:w="1558" w:type="dxa"/>
          </w:tcPr>
          <w:p w:rsidR="00935B37" w:rsidRPr="00FF5DE7" w:rsidRDefault="0029548F" w:rsidP="00935B37">
            <w:r w:rsidRPr="00FF5DE7">
              <w:t>0.829</w:t>
            </w:r>
          </w:p>
        </w:tc>
        <w:tc>
          <w:tcPr>
            <w:tcW w:w="1558" w:type="dxa"/>
          </w:tcPr>
          <w:p w:rsidR="00935B37" w:rsidRPr="00FF5DE7" w:rsidRDefault="0029548F" w:rsidP="00935B37">
            <w:r w:rsidRPr="00FF5DE7">
              <w:t>0.714</w:t>
            </w:r>
          </w:p>
        </w:tc>
        <w:tc>
          <w:tcPr>
            <w:tcW w:w="1559" w:type="dxa"/>
          </w:tcPr>
          <w:p w:rsidR="00935B37" w:rsidRPr="00FF5DE7" w:rsidRDefault="0029548F" w:rsidP="00935B37">
            <w:r w:rsidRPr="00FF5DE7">
              <w:t>0.708</w:t>
            </w:r>
          </w:p>
        </w:tc>
        <w:tc>
          <w:tcPr>
            <w:tcW w:w="1559" w:type="dxa"/>
          </w:tcPr>
          <w:p w:rsidR="00935B37" w:rsidRPr="00FF5DE7" w:rsidRDefault="0029548F" w:rsidP="00935B37">
            <w:r w:rsidRPr="00FF5DE7">
              <w:t>0.166</w:t>
            </w:r>
          </w:p>
        </w:tc>
      </w:tr>
    </w:tbl>
    <w:p w:rsidR="00935B37" w:rsidRPr="00FF5DE7" w:rsidRDefault="00935B37" w:rsidP="00935B37"/>
    <w:p w:rsidR="00935B37" w:rsidRPr="00FF5DE7" w:rsidRDefault="0029548F" w:rsidP="00503AF4">
      <w:r w:rsidRPr="00FF5DE7">
        <w:t>Next, we look at every possible pair of policies and count the number of times respondents support the first policy but not the second. This creates the baseline data for measuring</w:t>
      </w:r>
      <w:r w:rsidR="00F223C6" w:rsidRPr="00FF5DE7">
        <w:t xml:space="preserve"> of possible scaling errors though whether or not a cell is a scaling error depends on the order of the policies in the scale. </w:t>
      </w:r>
      <w:r w:rsidR="000A349D" w:rsidRPr="00FF5DE7">
        <w:t xml:space="preserve">Table </w:t>
      </w:r>
      <w:r w:rsidR="001601FC">
        <w:t>I</w:t>
      </w:r>
      <w:r w:rsidR="000A349D" w:rsidRPr="00FF5DE7">
        <w:t xml:space="preserve">2 shows the </w:t>
      </w:r>
      <w:r w:rsidR="00F223C6" w:rsidRPr="00FF5DE7">
        <w:t xml:space="preserve">possible scaling errors </w:t>
      </w:r>
      <w:r w:rsidR="000A349D" w:rsidRPr="00FF5DE7">
        <w:t xml:space="preserve">when </w:t>
      </w:r>
      <w:r w:rsidR="00F223C6" w:rsidRPr="00FF5DE7">
        <w:t>the policies are ordered based on the proportion of support. The numbers above the diagonal are the scaling errors given the current order</w:t>
      </w:r>
      <w:r w:rsidR="000A349D" w:rsidRPr="00FF5DE7">
        <w:t xml:space="preserve"> which total to 314 errors</w:t>
      </w:r>
      <w:r w:rsidR="00F223C6" w:rsidRPr="00FF5DE7">
        <w:t xml:space="preserve">. </w:t>
      </w:r>
      <w:r w:rsidR="000A349D" w:rsidRPr="00FF5DE7">
        <w:t>That is 314 times a respondent supports a more restrictive policy but does not support a less restrictive policy. You can tell that this is the minimum number of scaling errors for these policies.</w:t>
      </w:r>
    </w:p>
    <w:p w:rsidR="00F223C6" w:rsidRPr="00FF5DE7" w:rsidRDefault="00F223C6" w:rsidP="00935B37"/>
    <w:p w:rsidR="0029548F" w:rsidRPr="006E65E8" w:rsidRDefault="000A349D" w:rsidP="00935B37">
      <w:pPr>
        <w:rPr>
          <w:b/>
        </w:rPr>
      </w:pPr>
      <w:r w:rsidRPr="00FF5DE7">
        <w:rPr>
          <w:b/>
        </w:rPr>
        <w:t xml:space="preserve">Table: </w:t>
      </w:r>
      <w:r w:rsidR="001601FC">
        <w:rPr>
          <w:b/>
        </w:rPr>
        <w:t>I</w:t>
      </w:r>
      <w:r w:rsidRPr="00FF5DE7">
        <w:rPr>
          <w:b/>
        </w:rPr>
        <w:t>2</w:t>
      </w:r>
    </w:p>
    <w:tbl>
      <w:tblPr>
        <w:tblStyle w:val="TableGrid"/>
        <w:tblW w:w="0" w:type="auto"/>
        <w:tblLook w:val="04A0" w:firstRow="1" w:lastRow="0" w:firstColumn="1" w:lastColumn="0" w:noHBand="0" w:noVBand="1"/>
      </w:tblPr>
      <w:tblGrid>
        <w:gridCol w:w="1321"/>
        <w:gridCol w:w="1469"/>
        <w:gridCol w:w="1390"/>
        <w:gridCol w:w="1283"/>
        <w:gridCol w:w="1419"/>
        <w:gridCol w:w="1310"/>
        <w:gridCol w:w="1158"/>
      </w:tblGrid>
      <w:tr w:rsidR="0029548F" w:rsidRPr="00FF5DE7" w:rsidTr="00CD374B">
        <w:tc>
          <w:tcPr>
            <w:tcW w:w="1321" w:type="dxa"/>
          </w:tcPr>
          <w:p w:rsidR="0029548F" w:rsidRPr="00FF5DE7" w:rsidRDefault="0029548F" w:rsidP="00935B37"/>
        </w:tc>
        <w:tc>
          <w:tcPr>
            <w:tcW w:w="8029" w:type="dxa"/>
            <w:gridSpan w:val="6"/>
          </w:tcPr>
          <w:p w:rsidR="0029548F" w:rsidRPr="00FF5DE7" w:rsidRDefault="0029548F" w:rsidP="0029548F">
            <w:pPr>
              <w:jc w:val="center"/>
            </w:pPr>
            <w:r w:rsidRPr="00FF5DE7">
              <w:t>Respondents Who Support</w:t>
            </w:r>
          </w:p>
        </w:tc>
      </w:tr>
      <w:tr w:rsidR="0029548F" w:rsidRPr="00FF5DE7" w:rsidTr="00CD374B">
        <w:tc>
          <w:tcPr>
            <w:tcW w:w="1321" w:type="dxa"/>
            <w:vMerge w:val="restart"/>
            <w:textDirection w:val="btLr"/>
          </w:tcPr>
          <w:p w:rsidR="00F223C6" w:rsidRPr="00FF5DE7" w:rsidRDefault="00F223C6" w:rsidP="00F223C6">
            <w:pPr>
              <w:ind w:left="113" w:right="113"/>
              <w:jc w:val="center"/>
            </w:pPr>
          </w:p>
          <w:p w:rsidR="0029548F" w:rsidRPr="00FF5DE7" w:rsidRDefault="0029548F" w:rsidP="00F223C6">
            <w:pPr>
              <w:ind w:left="113" w:right="113"/>
              <w:jc w:val="center"/>
            </w:pPr>
            <w:r w:rsidRPr="00FF5DE7">
              <w:t>Respondents Who Do NOT Support</w:t>
            </w:r>
          </w:p>
        </w:tc>
        <w:tc>
          <w:tcPr>
            <w:tcW w:w="1469" w:type="dxa"/>
          </w:tcPr>
          <w:p w:rsidR="0029548F" w:rsidRPr="00FF5DE7" w:rsidRDefault="0029548F" w:rsidP="00935B37"/>
        </w:tc>
        <w:tc>
          <w:tcPr>
            <w:tcW w:w="1390" w:type="dxa"/>
          </w:tcPr>
          <w:p w:rsidR="0029548F" w:rsidRPr="00FF5DE7" w:rsidRDefault="0029548F" w:rsidP="00935B37">
            <w:r w:rsidRPr="00FF5DE7">
              <w:t>Background checks</w:t>
            </w:r>
          </w:p>
        </w:tc>
        <w:tc>
          <w:tcPr>
            <w:tcW w:w="1283" w:type="dxa"/>
          </w:tcPr>
          <w:p w:rsidR="0029548F" w:rsidRPr="00FF5DE7" w:rsidRDefault="0029548F" w:rsidP="00935B37">
            <w:r w:rsidRPr="00FF5DE7">
              <w:t>Child-proof technology</w:t>
            </w:r>
          </w:p>
        </w:tc>
        <w:tc>
          <w:tcPr>
            <w:tcW w:w="1419" w:type="dxa"/>
          </w:tcPr>
          <w:p w:rsidR="0029548F" w:rsidRPr="00FF5DE7" w:rsidRDefault="0029548F" w:rsidP="00935B37">
            <w:r w:rsidRPr="00FF5DE7">
              <w:t>Assault weapons ban</w:t>
            </w:r>
          </w:p>
        </w:tc>
        <w:tc>
          <w:tcPr>
            <w:tcW w:w="1310" w:type="dxa"/>
          </w:tcPr>
          <w:p w:rsidR="0029548F" w:rsidRPr="00FF5DE7" w:rsidRDefault="0029548F" w:rsidP="00935B37">
            <w:r w:rsidRPr="00FF5DE7">
              <w:t>Federal gun data base</w:t>
            </w:r>
          </w:p>
        </w:tc>
        <w:tc>
          <w:tcPr>
            <w:tcW w:w="1158" w:type="dxa"/>
          </w:tcPr>
          <w:p w:rsidR="0029548F" w:rsidRPr="00FF5DE7" w:rsidRDefault="0029548F" w:rsidP="00935B37">
            <w:r w:rsidRPr="00FF5DE7">
              <w:t>Handgun ban</w:t>
            </w:r>
          </w:p>
        </w:tc>
      </w:tr>
      <w:tr w:rsidR="00CD374B" w:rsidRPr="00FF5DE7" w:rsidTr="00CD374B">
        <w:tc>
          <w:tcPr>
            <w:tcW w:w="1321" w:type="dxa"/>
            <w:vMerge/>
          </w:tcPr>
          <w:p w:rsidR="00CD374B" w:rsidRPr="00FF5DE7" w:rsidRDefault="00CD374B" w:rsidP="00CD374B"/>
        </w:tc>
        <w:tc>
          <w:tcPr>
            <w:tcW w:w="1469" w:type="dxa"/>
          </w:tcPr>
          <w:p w:rsidR="00CD374B" w:rsidRDefault="00CD374B" w:rsidP="00CD374B">
            <w:r>
              <w:t>Background checks</w:t>
            </w:r>
          </w:p>
        </w:tc>
        <w:tc>
          <w:tcPr>
            <w:tcW w:w="1390" w:type="dxa"/>
            <w:vAlign w:val="center"/>
          </w:tcPr>
          <w:p w:rsidR="00CD374B" w:rsidRPr="00CD374B" w:rsidRDefault="00CD374B" w:rsidP="00CD374B">
            <w:pPr>
              <w:jc w:val="center"/>
              <w:rPr>
                <w:color w:val="000000" w:themeColor="text1"/>
              </w:rPr>
            </w:pPr>
            <w:r w:rsidRPr="00CD374B">
              <w:rPr>
                <w:color w:val="000000" w:themeColor="text1"/>
              </w:rPr>
              <w:t>NA</w:t>
            </w:r>
          </w:p>
        </w:tc>
        <w:tc>
          <w:tcPr>
            <w:tcW w:w="1283" w:type="dxa"/>
            <w:vAlign w:val="center"/>
          </w:tcPr>
          <w:p w:rsidR="00CD374B" w:rsidRPr="00CD374B" w:rsidRDefault="00CD374B" w:rsidP="00CD374B">
            <w:pPr>
              <w:jc w:val="center"/>
              <w:rPr>
                <w:color w:val="000000" w:themeColor="text1"/>
              </w:rPr>
            </w:pPr>
            <w:r w:rsidRPr="00CD374B">
              <w:rPr>
                <w:color w:val="000000" w:themeColor="text1"/>
              </w:rPr>
              <w:t>41</w:t>
            </w:r>
          </w:p>
        </w:tc>
        <w:tc>
          <w:tcPr>
            <w:tcW w:w="1419" w:type="dxa"/>
            <w:vAlign w:val="center"/>
          </w:tcPr>
          <w:p w:rsidR="00CD374B" w:rsidRPr="00CD374B" w:rsidRDefault="00CD374B" w:rsidP="00CD374B">
            <w:pPr>
              <w:jc w:val="center"/>
              <w:rPr>
                <w:color w:val="000000" w:themeColor="text1"/>
              </w:rPr>
            </w:pPr>
            <w:r w:rsidRPr="00CD374B">
              <w:rPr>
                <w:color w:val="000000" w:themeColor="text1"/>
              </w:rPr>
              <w:t>15</w:t>
            </w:r>
          </w:p>
        </w:tc>
        <w:tc>
          <w:tcPr>
            <w:tcW w:w="1310" w:type="dxa"/>
            <w:vAlign w:val="center"/>
          </w:tcPr>
          <w:p w:rsidR="00CD374B" w:rsidRPr="00CD374B" w:rsidRDefault="00CD374B" w:rsidP="00CD374B">
            <w:pPr>
              <w:jc w:val="center"/>
              <w:rPr>
                <w:color w:val="000000" w:themeColor="text1"/>
              </w:rPr>
            </w:pPr>
            <w:r w:rsidRPr="00CD374B">
              <w:rPr>
                <w:color w:val="000000" w:themeColor="text1"/>
              </w:rPr>
              <w:t>15</w:t>
            </w:r>
          </w:p>
        </w:tc>
        <w:tc>
          <w:tcPr>
            <w:tcW w:w="1158" w:type="dxa"/>
            <w:vAlign w:val="center"/>
          </w:tcPr>
          <w:p w:rsidR="00CD374B" w:rsidRPr="00CD374B" w:rsidRDefault="00CD374B" w:rsidP="00CD374B">
            <w:pPr>
              <w:jc w:val="center"/>
              <w:rPr>
                <w:color w:val="000000" w:themeColor="text1"/>
              </w:rPr>
            </w:pPr>
            <w:r w:rsidRPr="00CD374B">
              <w:rPr>
                <w:color w:val="000000" w:themeColor="text1"/>
              </w:rPr>
              <w:t>1</w:t>
            </w:r>
          </w:p>
        </w:tc>
      </w:tr>
      <w:tr w:rsidR="00CD374B" w:rsidRPr="00FF5DE7" w:rsidTr="00CD374B">
        <w:tc>
          <w:tcPr>
            <w:tcW w:w="1321" w:type="dxa"/>
            <w:vMerge/>
          </w:tcPr>
          <w:p w:rsidR="00CD374B" w:rsidRPr="00FF5DE7" w:rsidRDefault="00CD374B" w:rsidP="00CD374B"/>
        </w:tc>
        <w:tc>
          <w:tcPr>
            <w:tcW w:w="1469" w:type="dxa"/>
          </w:tcPr>
          <w:p w:rsidR="00CD374B" w:rsidRDefault="00CD374B" w:rsidP="00CD374B">
            <w:r>
              <w:t>Child-proof technology</w:t>
            </w:r>
          </w:p>
        </w:tc>
        <w:tc>
          <w:tcPr>
            <w:tcW w:w="1390" w:type="dxa"/>
            <w:vAlign w:val="center"/>
          </w:tcPr>
          <w:p w:rsidR="00CD374B" w:rsidRPr="00CD374B" w:rsidRDefault="00CD374B" w:rsidP="00CD374B">
            <w:pPr>
              <w:jc w:val="center"/>
              <w:rPr>
                <w:color w:val="000000" w:themeColor="text1"/>
              </w:rPr>
            </w:pPr>
            <w:r w:rsidRPr="00CD374B">
              <w:rPr>
                <w:color w:val="000000" w:themeColor="text1"/>
              </w:rPr>
              <w:t>136</w:t>
            </w:r>
          </w:p>
        </w:tc>
        <w:tc>
          <w:tcPr>
            <w:tcW w:w="1283" w:type="dxa"/>
            <w:vAlign w:val="center"/>
          </w:tcPr>
          <w:p w:rsidR="00CD374B" w:rsidRPr="00CD374B" w:rsidRDefault="00CD374B" w:rsidP="00CD374B">
            <w:pPr>
              <w:jc w:val="center"/>
              <w:rPr>
                <w:color w:val="000000" w:themeColor="text1"/>
              </w:rPr>
            </w:pPr>
            <w:r w:rsidRPr="00CD374B">
              <w:rPr>
                <w:color w:val="000000" w:themeColor="text1"/>
              </w:rPr>
              <w:t>NA</w:t>
            </w:r>
          </w:p>
        </w:tc>
        <w:tc>
          <w:tcPr>
            <w:tcW w:w="1419" w:type="dxa"/>
            <w:vAlign w:val="center"/>
          </w:tcPr>
          <w:p w:rsidR="00CD374B" w:rsidRPr="00CD374B" w:rsidRDefault="00CD374B" w:rsidP="00CD374B">
            <w:pPr>
              <w:jc w:val="center"/>
              <w:rPr>
                <w:color w:val="000000" w:themeColor="text1"/>
              </w:rPr>
            </w:pPr>
            <w:r w:rsidRPr="00CD374B">
              <w:rPr>
                <w:color w:val="000000" w:themeColor="text1"/>
              </w:rPr>
              <w:t>46</w:t>
            </w:r>
          </w:p>
        </w:tc>
        <w:tc>
          <w:tcPr>
            <w:tcW w:w="1310" w:type="dxa"/>
            <w:vAlign w:val="center"/>
          </w:tcPr>
          <w:p w:rsidR="00CD374B" w:rsidRPr="00CD374B" w:rsidRDefault="00CD374B" w:rsidP="00CD374B">
            <w:pPr>
              <w:jc w:val="center"/>
              <w:rPr>
                <w:color w:val="000000" w:themeColor="text1"/>
              </w:rPr>
            </w:pPr>
            <w:r w:rsidRPr="00CD374B">
              <w:rPr>
                <w:color w:val="000000" w:themeColor="text1"/>
              </w:rPr>
              <w:t>51</w:t>
            </w:r>
          </w:p>
        </w:tc>
        <w:tc>
          <w:tcPr>
            <w:tcW w:w="1158" w:type="dxa"/>
            <w:vAlign w:val="center"/>
          </w:tcPr>
          <w:p w:rsidR="00CD374B" w:rsidRPr="00CD374B" w:rsidRDefault="00CD374B" w:rsidP="00CD374B">
            <w:pPr>
              <w:jc w:val="center"/>
              <w:rPr>
                <w:color w:val="000000" w:themeColor="text1"/>
              </w:rPr>
            </w:pPr>
            <w:r w:rsidRPr="00CD374B">
              <w:rPr>
                <w:color w:val="000000" w:themeColor="text1"/>
              </w:rPr>
              <w:t>2</w:t>
            </w:r>
          </w:p>
        </w:tc>
      </w:tr>
      <w:tr w:rsidR="00CD374B" w:rsidRPr="00FF5DE7" w:rsidTr="00CD374B">
        <w:tc>
          <w:tcPr>
            <w:tcW w:w="1321" w:type="dxa"/>
            <w:vMerge/>
          </w:tcPr>
          <w:p w:rsidR="00CD374B" w:rsidRPr="00FF5DE7" w:rsidRDefault="00CD374B" w:rsidP="00CD374B"/>
        </w:tc>
        <w:tc>
          <w:tcPr>
            <w:tcW w:w="1469" w:type="dxa"/>
          </w:tcPr>
          <w:p w:rsidR="00CD374B" w:rsidRDefault="00CD374B" w:rsidP="00CD374B">
            <w:r>
              <w:t>Assault weapons ban</w:t>
            </w:r>
          </w:p>
        </w:tc>
        <w:tc>
          <w:tcPr>
            <w:tcW w:w="1390" w:type="dxa"/>
            <w:vAlign w:val="center"/>
          </w:tcPr>
          <w:p w:rsidR="00CD374B" w:rsidRPr="00CD374B" w:rsidRDefault="00CD374B" w:rsidP="00CD374B">
            <w:pPr>
              <w:jc w:val="center"/>
              <w:rPr>
                <w:color w:val="000000" w:themeColor="text1"/>
              </w:rPr>
            </w:pPr>
            <w:r w:rsidRPr="00CD374B">
              <w:rPr>
                <w:color w:val="000000" w:themeColor="text1"/>
              </w:rPr>
              <w:t>272</w:t>
            </w:r>
          </w:p>
        </w:tc>
        <w:tc>
          <w:tcPr>
            <w:tcW w:w="1283" w:type="dxa"/>
            <w:vAlign w:val="center"/>
          </w:tcPr>
          <w:p w:rsidR="00CD374B" w:rsidRPr="00CD374B" w:rsidRDefault="00CD374B" w:rsidP="00CD374B">
            <w:pPr>
              <w:jc w:val="center"/>
              <w:rPr>
                <w:color w:val="000000" w:themeColor="text1"/>
              </w:rPr>
            </w:pPr>
            <w:r w:rsidRPr="00CD374B">
              <w:rPr>
                <w:color w:val="000000" w:themeColor="text1"/>
              </w:rPr>
              <w:t>195</w:t>
            </w:r>
          </w:p>
        </w:tc>
        <w:tc>
          <w:tcPr>
            <w:tcW w:w="1419" w:type="dxa"/>
            <w:vAlign w:val="center"/>
          </w:tcPr>
          <w:p w:rsidR="00CD374B" w:rsidRPr="00CD374B" w:rsidRDefault="00CD374B" w:rsidP="00CD374B">
            <w:pPr>
              <w:jc w:val="center"/>
              <w:rPr>
                <w:color w:val="000000" w:themeColor="text1"/>
              </w:rPr>
            </w:pPr>
            <w:r w:rsidRPr="00CD374B">
              <w:rPr>
                <w:color w:val="000000" w:themeColor="text1"/>
              </w:rPr>
              <w:t>NA</w:t>
            </w:r>
          </w:p>
        </w:tc>
        <w:tc>
          <w:tcPr>
            <w:tcW w:w="1310" w:type="dxa"/>
            <w:vAlign w:val="center"/>
          </w:tcPr>
          <w:p w:rsidR="00CD374B" w:rsidRPr="00CD374B" w:rsidRDefault="00CD374B" w:rsidP="00CD374B">
            <w:pPr>
              <w:jc w:val="center"/>
              <w:rPr>
                <w:color w:val="000000" w:themeColor="text1"/>
              </w:rPr>
            </w:pPr>
            <w:r w:rsidRPr="00CD374B">
              <w:rPr>
                <w:color w:val="000000" w:themeColor="text1"/>
              </w:rPr>
              <w:t>125</w:t>
            </w:r>
          </w:p>
        </w:tc>
        <w:tc>
          <w:tcPr>
            <w:tcW w:w="1158" w:type="dxa"/>
            <w:vAlign w:val="center"/>
          </w:tcPr>
          <w:p w:rsidR="00CD374B" w:rsidRPr="00CD374B" w:rsidRDefault="00CD374B" w:rsidP="00CD374B">
            <w:pPr>
              <w:jc w:val="center"/>
              <w:rPr>
                <w:color w:val="000000" w:themeColor="text1"/>
              </w:rPr>
            </w:pPr>
            <w:r w:rsidRPr="00CD374B">
              <w:rPr>
                <w:color w:val="000000" w:themeColor="text1"/>
              </w:rPr>
              <w:t>14</w:t>
            </w:r>
          </w:p>
        </w:tc>
      </w:tr>
      <w:tr w:rsidR="00CD374B" w:rsidRPr="00FF5DE7" w:rsidTr="00CD374B">
        <w:tc>
          <w:tcPr>
            <w:tcW w:w="1321" w:type="dxa"/>
            <w:vMerge/>
          </w:tcPr>
          <w:p w:rsidR="00CD374B" w:rsidRPr="00FF5DE7" w:rsidRDefault="00CD374B" w:rsidP="00CD374B"/>
        </w:tc>
        <w:tc>
          <w:tcPr>
            <w:tcW w:w="1469" w:type="dxa"/>
          </w:tcPr>
          <w:p w:rsidR="00CD374B" w:rsidRDefault="00CD374B" w:rsidP="00CD374B">
            <w:r>
              <w:t>Federal gun data base</w:t>
            </w:r>
          </w:p>
        </w:tc>
        <w:tc>
          <w:tcPr>
            <w:tcW w:w="1390" w:type="dxa"/>
            <w:vAlign w:val="center"/>
          </w:tcPr>
          <w:p w:rsidR="00CD374B" w:rsidRPr="00CD374B" w:rsidRDefault="00CD374B" w:rsidP="00CD374B">
            <w:pPr>
              <w:jc w:val="center"/>
              <w:rPr>
                <w:color w:val="000000" w:themeColor="text1"/>
              </w:rPr>
            </w:pPr>
            <w:r w:rsidRPr="00CD374B">
              <w:rPr>
                <w:color w:val="000000" w:themeColor="text1"/>
              </w:rPr>
              <w:t>271</w:t>
            </w:r>
          </w:p>
        </w:tc>
        <w:tc>
          <w:tcPr>
            <w:tcW w:w="1283" w:type="dxa"/>
            <w:vAlign w:val="center"/>
          </w:tcPr>
          <w:p w:rsidR="00CD374B" w:rsidRPr="00CD374B" w:rsidRDefault="00CD374B" w:rsidP="00CD374B">
            <w:pPr>
              <w:jc w:val="center"/>
              <w:rPr>
                <w:color w:val="000000" w:themeColor="text1"/>
              </w:rPr>
            </w:pPr>
            <w:r w:rsidRPr="00CD374B">
              <w:rPr>
                <w:color w:val="000000" w:themeColor="text1"/>
              </w:rPr>
              <w:t>202</w:t>
            </w:r>
          </w:p>
        </w:tc>
        <w:tc>
          <w:tcPr>
            <w:tcW w:w="1419" w:type="dxa"/>
            <w:vAlign w:val="center"/>
          </w:tcPr>
          <w:p w:rsidR="00CD374B" w:rsidRPr="00CD374B" w:rsidRDefault="00CD374B" w:rsidP="00CD374B">
            <w:pPr>
              <w:jc w:val="center"/>
              <w:rPr>
                <w:color w:val="000000" w:themeColor="text1"/>
              </w:rPr>
            </w:pPr>
            <w:r w:rsidRPr="00CD374B">
              <w:rPr>
                <w:color w:val="000000" w:themeColor="text1"/>
              </w:rPr>
              <w:t>121</w:t>
            </w:r>
          </w:p>
        </w:tc>
        <w:tc>
          <w:tcPr>
            <w:tcW w:w="1310" w:type="dxa"/>
            <w:vAlign w:val="center"/>
          </w:tcPr>
          <w:p w:rsidR="00CD374B" w:rsidRPr="00CD374B" w:rsidRDefault="00CD374B" w:rsidP="00CD374B">
            <w:pPr>
              <w:jc w:val="center"/>
              <w:rPr>
                <w:color w:val="000000" w:themeColor="text1"/>
              </w:rPr>
            </w:pPr>
            <w:r w:rsidRPr="00CD374B">
              <w:rPr>
                <w:color w:val="000000" w:themeColor="text1"/>
              </w:rPr>
              <w:t>NA</w:t>
            </w:r>
          </w:p>
        </w:tc>
        <w:tc>
          <w:tcPr>
            <w:tcW w:w="1158" w:type="dxa"/>
            <w:vAlign w:val="center"/>
          </w:tcPr>
          <w:p w:rsidR="00CD374B" w:rsidRPr="00CD374B" w:rsidRDefault="00CD374B" w:rsidP="00CD374B">
            <w:pPr>
              <w:jc w:val="center"/>
              <w:rPr>
                <w:color w:val="000000" w:themeColor="text1"/>
              </w:rPr>
            </w:pPr>
            <w:r w:rsidRPr="00CD374B">
              <w:rPr>
                <w:color w:val="000000" w:themeColor="text1"/>
              </w:rPr>
              <w:t>8</w:t>
            </w:r>
          </w:p>
        </w:tc>
      </w:tr>
      <w:tr w:rsidR="00CD374B" w:rsidRPr="00FF5DE7" w:rsidTr="00CD374B">
        <w:tc>
          <w:tcPr>
            <w:tcW w:w="1321" w:type="dxa"/>
            <w:vMerge/>
          </w:tcPr>
          <w:p w:rsidR="00CD374B" w:rsidRPr="00FF5DE7" w:rsidRDefault="00CD374B" w:rsidP="00CD374B"/>
        </w:tc>
        <w:tc>
          <w:tcPr>
            <w:tcW w:w="1469" w:type="dxa"/>
          </w:tcPr>
          <w:p w:rsidR="00CD374B" w:rsidRDefault="00CD374B" w:rsidP="00CD374B">
            <w:r>
              <w:t xml:space="preserve">Handgun </w:t>
            </w:r>
          </w:p>
          <w:p w:rsidR="00CD374B" w:rsidRDefault="00CD374B" w:rsidP="00CD374B">
            <w:r>
              <w:t>Ban</w:t>
            </w:r>
          </w:p>
        </w:tc>
        <w:tc>
          <w:tcPr>
            <w:tcW w:w="1390" w:type="dxa"/>
            <w:vAlign w:val="center"/>
          </w:tcPr>
          <w:p w:rsidR="00CD374B" w:rsidRPr="00CD374B" w:rsidRDefault="00CD374B" w:rsidP="00CD374B">
            <w:pPr>
              <w:jc w:val="center"/>
              <w:rPr>
                <w:color w:val="000000" w:themeColor="text1"/>
              </w:rPr>
            </w:pPr>
            <w:r w:rsidRPr="00CD374B">
              <w:rPr>
                <w:color w:val="000000" w:themeColor="text1"/>
              </w:rPr>
              <w:t>1,036</w:t>
            </w:r>
          </w:p>
        </w:tc>
        <w:tc>
          <w:tcPr>
            <w:tcW w:w="1283" w:type="dxa"/>
            <w:vAlign w:val="center"/>
          </w:tcPr>
          <w:p w:rsidR="00CD374B" w:rsidRPr="00CD374B" w:rsidRDefault="00CD374B" w:rsidP="00CD374B">
            <w:pPr>
              <w:jc w:val="center"/>
              <w:rPr>
                <w:color w:val="000000" w:themeColor="text1"/>
              </w:rPr>
            </w:pPr>
            <w:r w:rsidRPr="00CD374B">
              <w:rPr>
                <w:color w:val="000000" w:themeColor="text1"/>
              </w:rPr>
              <w:t>882</w:t>
            </w:r>
          </w:p>
        </w:tc>
        <w:tc>
          <w:tcPr>
            <w:tcW w:w="1419" w:type="dxa"/>
            <w:vAlign w:val="center"/>
          </w:tcPr>
          <w:p w:rsidR="00CD374B" w:rsidRPr="00CD374B" w:rsidRDefault="00CD374B" w:rsidP="00CD374B">
            <w:pPr>
              <w:jc w:val="center"/>
              <w:rPr>
                <w:color w:val="000000" w:themeColor="text1"/>
              </w:rPr>
            </w:pPr>
            <w:r w:rsidRPr="00CD374B">
              <w:rPr>
                <w:color w:val="000000" w:themeColor="text1"/>
              </w:rPr>
              <w:t>728</w:t>
            </w:r>
          </w:p>
        </w:tc>
        <w:tc>
          <w:tcPr>
            <w:tcW w:w="1310" w:type="dxa"/>
            <w:vAlign w:val="center"/>
          </w:tcPr>
          <w:p w:rsidR="00CD374B" w:rsidRPr="00CD374B" w:rsidRDefault="00CD374B" w:rsidP="00CD374B">
            <w:pPr>
              <w:jc w:val="center"/>
              <w:rPr>
                <w:color w:val="000000" w:themeColor="text1"/>
              </w:rPr>
            </w:pPr>
            <w:r w:rsidRPr="00CD374B">
              <w:rPr>
                <w:color w:val="000000" w:themeColor="text1"/>
              </w:rPr>
              <w:t>718</w:t>
            </w:r>
          </w:p>
        </w:tc>
        <w:tc>
          <w:tcPr>
            <w:tcW w:w="1158" w:type="dxa"/>
            <w:vAlign w:val="center"/>
          </w:tcPr>
          <w:p w:rsidR="00CD374B" w:rsidRPr="00CD374B" w:rsidRDefault="00CD374B" w:rsidP="00CD374B">
            <w:pPr>
              <w:jc w:val="center"/>
              <w:rPr>
                <w:color w:val="000000" w:themeColor="text1"/>
              </w:rPr>
            </w:pPr>
            <w:r w:rsidRPr="00CD374B">
              <w:rPr>
                <w:color w:val="000000" w:themeColor="text1"/>
              </w:rPr>
              <w:t>NA</w:t>
            </w:r>
          </w:p>
        </w:tc>
      </w:tr>
    </w:tbl>
    <w:p w:rsidR="0029548F" w:rsidRPr="00FF5DE7" w:rsidRDefault="0029548F" w:rsidP="00935B37"/>
    <w:p w:rsidR="00E14F9B" w:rsidRPr="00FF5DE7" w:rsidRDefault="00E14F9B" w:rsidP="00935B37"/>
    <w:p w:rsidR="0029548F" w:rsidRPr="00FF5DE7" w:rsidRDefault="000A349D" w:rsidP="00503AF4">
      <w:r w:rsidRPr="00FF5DE7">
        <w:t xml:space="preserve">In order to see if reordering the policies will result in fewer scaling errors we can change the policy order on both axes and then sum the cells above the diagonal. Based on the proportion of support it appears the </w:t>
      </w:r>
      <w:proofErr w:type="spellStart"/>
      <w:r w:rsidRPr="00FF5DE7">
        <w:t>there</w:t>
      </w:r>
      <w:proofErr w:type="spellEnd"/>
      <w:r w:rsidRPr="00FF5DE7">
        <w:t xml:space="preserve"> are similar levels of support for an assault weapons ban as there </w:t>
      </w:r>
      <w:r w:rsidR="000B490A">
        <w:t>are</w:t>
      </w:r>
      <w:r w:rsidRPr="00FF5DE7">
        <w:t xml:space="preserve"> for a federal gun sale data base. So</w:t>
      </w:r>
      <w:r w:rsidR="000B490A">
        <w:t>,</w:t>
      </w:r>
      <w:r w:rsidRPr="00FF5DE7">
        <w:t xml:space="preserve"> in Table </w:t>
      </w:r>
      <w:r w:rsidR="001601FC">
        <w:t>I</w:t>
      </w:r>
      <w:r w:rsidRPr="00FF5DE7">
        <w:t xml:space="preserve">3 we switch the order of those two policies to demonstrate that it increases the number of scaling errors. </w:t>
      </w:r>
      <w:r w:rsidR="00E14F9B" w:rsidRPr="00FF5DE7">
        <w:t xml:space="preserve">The only difference in the number of scaling errors is due to switching the two highlighted cells in Table </w:t>
      </w:r>
      <w:r w:rsidR="001601FC">
        <w:t>I</w:t>
      </w:r>
      <w:r w:rsidR="00E14F9B" w:rsidRPr="00FF5DE7">
        <w:t>3 which increases the number of errors by 4 giving that order a total of 318 scaling errors.</w:t>
      </w:r>
    </w:p>
    <w:p w:rsidR="000A349D" w:rsidRPr="00FF5DE7" w:rsidRDefault="000A349D" w:rsidP="00935B37"/>
    <w:p w:rsidR="000A349D" w:rsidRPr="000B490A" w:rsidRDefault="000A349D" w:rsidP="000A349D">
      <w:pPr>
        <w:rPr>
          <w:b/>
        </w:rPr>
      </w:pPr>
      <w:r w:rsidRPr="00FF5DE7">
        <w:rPr>
          <w:b/>
        </w:rPr>
        <w:t xml:space="preserve">Table </w:t>
      </w:r>
      <w:r w:rsidR="001601FC">
        <w:rPr>
          <w:b/>
        </w:rPr>
        <w:t>I</w:t>
      </w:r>
      <w:r w:rsidRPr="00FF5DE7">
        <w:rPr>
          <w:b/>
        </w:rPr>
        <w:t>3</w:t>
      </w:r>
    </w:p>
    <w:tbl>
      <w:tblPr>
        <w:tblStyle w:val="TableGrid"/>
        <w:tblW w:w="0" w:type="auto"/>
        <w:tblLook w:val="04A0" w:firstRow="1" w:lastRow="0" w:firstColumn="1" w:lastColumn="0" w:noHBand="0" w:noVBand="1"/>
      </w:tblPr>
      <w:tblGrid>
        <w:gridCol w:w="1373"/>
        <w:gridCol w:w="1477"/>
        <w:gridCol w:w="1292"/>
        <w:gridCol w:w="1242"/>
        <w:gridCol w:w="1365"/>
        <w:gridCol w:w="1437"/>
        <w:gridCol w:w="1164"/>
      </w:tblGrid>
      <w:tr w:rsidR="000A349D" w:rsidRPr="00503AF4" w:rsidTr="00CD374B">
        <w:tc>
          <w:tcPr>
            <w:tcW w:w="1373" w:type="dxa"/>
          </w:tcPr>
          <w:p w:rsidR="000A349D" w:rsidRPr="00503AF4" w:rsidRDefault="000A349D" w:rsidP="00872436">
            <w:pPr>
              <w:rPr>
                <w:sz w:val="22"/>
                <w:szCs w:val="22"/>
              </w:rPr>
            </w:pPr>
          </w:p>
        </w:tc>
        <w:tc>
          <w:tcPr>
            <w:tcW w:w="7977" w:type="dxa"/>
            <w:gridSpan w:val="6"/>
          </w:tcPr>
          <w:p w:rsidR="000A349D" w:rsidRPr="00503AF4" w:rsidRDefault="000A349D" w:rsidP="00872436">
            <w:pPr>
              <w:jc w:val="center"/>
              <w:rPr>
                <w:sz w:val="22"/>
                <w:szCs w:val="22"/>
              </w:rPr>
            </w:pPr>
            <w:r w:rsidRPr="00503AF4">
              <w:rPr>
                <w:sz w:val="22"/>
                <w:szCs w:val="22"/>
              </w:rPr>
              <w:t>Respondents Who Support</w:t>
            </w:r>
          </w:p>
        </w:tc>
      </w:tr>
      <w:tr w:rsidR="000A349D" w:rsidRPr="00503AF4" w:rsidTr="00CD374B">
        <w:tc>
          <w:tcPr>
            <w:tcW w:w="1373" w:type="dxa"/>
            <w:vMerge w:val="restart"/>
            <w:textDirection w:val="btLr"/>
          </w:tcPr>
          <w:p w:rsidR="000A349D" w:rsidRPr="00503AF4" w:rsidRDefault="000A349D" w:rsidP="00872436">
            <w:pPr>
              <w:ind w:left="113" w:right="113"/>
              <w:jc w:val="center"/>
              <w:rPr>
                <w:sz w:val="22"/>
                <w:szCs w:val="22"/>
              </w:rPr>
            </w:pPr>
          </w:p>
          <w:p w:rsidR="000A349D" w:rsidRPr="00503AF4" w:rsidRDefault="000A349D" w:rsidP="00872436">
            <w:pPr>
              <w:ind w:left="113" w:right="113"/>
              <w:jc w:val="center"/>
              <w:rPr>
                <w:sz w:val="22"/>
                <w:szCs w:val="22"/>
              </w:rPr>
            </w:pPr>
            <w:r w:rsidRPr="00503AF4">
              <w:rPr>
                <w:sz w:val="22"/>
                <w:szCs w:val="22"/>
              </w:rPr>
              <w:t>Respondents Who Do NOT Support</w:t>
            </w:r>
          </w:p>
        </w:tc>
        <w:tc>
          <w:tcPr>
            <w:tcW w:w="1477" w:type="dxa"/>
          </w:tcPr>
          <w:p w:rsidR="000A349D" w:rsidRPr="00503AF4" w:rsidRDefault="000A349D" w:rsidP="00872436">
            <w:pPr>
              <w:rPr>
                <w:sz w:val="22"/>
                <w:szCs w:val="22"/>
              </w:rPr>
            </w:pPr>
          </w:p>
        </w:tc>
        <w:tc>
          <w:tcPr>
            <w:tcW w:w="1292" w:type="dxa"/>
          </w:tcPr>
          <w:p w:rsidR="000A349D" w:rsidRPr="00503AF4" w:rsidRDefault="000A349D" w:rsidP="00872436">
            <w:pPr>
              <w:rPr>
                <w:sz w:val="22"/>
                <w:szCs w:val="22"/>
              </w:rPr>
            </w:pPr>
            <w:r w:rsidRPr="00503AF4">
              <w:rPr>
                <w:sz w:val="22"/>
                <w:szCs w:val="22"/>
              </w:rPr>
              <w:t>Background checks</w:t>
            </w:r>
          </w:p>
        </w:tc>
        <w:tc>
          <w:tcPr>
            <w:tcW w:w="1242" w:type="dxa"/>
          </w:tcPr>
          <w:p w:rsidR="000A349D" w:rsidRPr="00503AF4" w:rsidRDefault="000A349D" w:rsidP="00872436">
            <w:pPr>
              <w:rPr>
                <w:sz w:val="22"/>
                <w:szCs w:val="22"/>
              </w:rPr>
            </w:pPr>
            <w:r w:rsidRPr="00503AF4">
              <w:rPr>
                <w:sz w:val="22"/>
                <w:szCs w:val="22"/>
              </w:rPr>
              <w:t>Child-proof technology</w:t>
            </w:r>
          </w:p>
        </w:tc>
        <w:tc>
          <w:tcPr>
            <w:tcW w:w="1365" w:type="dxa"/>
          </w:tcPr>
          <w:p w:rsidR="000A349D" w:rsidRPr="00503AF4" w:rsidRDefault="000A349D" w:rsidP="00872436">
            <w:pPr>
              <w:rPr>
                <w:sz w:val="22"/>
                <w:szCs w:val="22"/>
              </w:rPr>
            </w:pPr>
            <w:r w:rsidRPr="00503AF4">
              <w:rPr>
                <w:sz w:val="22"/>
                <w:szCs w:val="22"/>
              </w:rPr>
              <w:t>Federal gun data base</w:t>
            </w:r>
          </w:p>
        </w:tc>
        <w:tc>
          <w:tcPr>
            <w:tcW w:w="1437" w:type="dxa"/>
          </w:tcPr>
          <w:p w:rsidR="000A349D" w:rsidRPr="00503AF4" w:rsidRDefault="000A349D" w:rsidP="00872436">
            <w:pPr>
              <w:rPr>
                <w:sz w:val="22"/>
                <w:szCs w:val="22"/>
              </w:rPr>
            </w:pPr>
            <w:r w:rsidRPr="00503AF4">
              <w:rPr>
                <w:sz w:val="22"/>
                <w:szCs w:val="22"/>
              </w:rPr>
              <w:t>Assault weapons ban</w:t>
            </w:r>
          </w:p>
        </w:tc>
        <w:tc>
          <w:tcPr>
            <w:tcW w:w="1164" w:type="dxa"/>
          </w:tcPr>
          <w:p w:rsidR="000A349D" w:rsidRPr="00503AF4" w:rsidRDefault="000A349D" w:rsidP="00872436">
            <w:pPr>
              <w:rPr>
                <w:sz w:val="22"/>
                <w:szCs w:val="22"/>
              </w:rPr>
            </w:pPr>
            <w:r w:rsidRPr="00503AF4">
              <w:rPr>
                <w:sz w:val="22"/>
                <w:szCs w:val="22"/>
              </w:rPr>
              <w:t>Handgun ban</w:t>
            </w:r>
          </w:p>
        </w:tc>
      </w:tr>
      <w:tr w:rsidR="00CD374B" w:rsidRPr="00503AF4" w:rsidTr="00CD374B">
        <w:tc>
          <w:tcPr>
            <w:tcW w:w="1373" w:type="dxa"/>
            <w:vMerge/>
          </w:tcPr>
          <w:p w:rsidR="00CD374B" w:rsidRPr="00503AF4" w:rsidRDefault="00CD374B" w:rsidP="00CD374B">
            <w:pPr>
              <w:rPr>
                <w:sz w:val="22"/>
                <w:szCs w:val="22"/>
              </w:rPr>
            </w:pPr>
          </w:p>
        </w:tc>
        <w:tc>
          <w:tcPr>
            <w:tcW w:w="1477" w:type="dxa"/>
          </w:tcPr>
          <w:p w:rsidR="00CD374B" w:rsidRPr="00503AF4" w:rsidRDefault="00CD374B" w:rsidP="00CD374B">
            <w:pPr>
              <w:rPr>
                <w:sz w:val="22"/>
                <w:szCs w:val="22"/>
              </w:rPr>
            </w:pPr>
            <w:r w:rsidRPr="00503AF4">
              <w:rPr>
                <w:sz w:val="22"/>
                <w:szCs w:val="22"/>
              </w:rPr>
              <w:t>Background checks</w:t>
            </w:r>
          </w:p>
        </w:tc>
        <w:tc>
          <w:tcPr>
            <w:tcW w:w="1292" w:type="dxa"/>
            <w:vAlign w:val="center"/>
          </w:tcPr>
          <w:p w:rsidR="00CD374B" w:rsidRPr="00CD374B" w:rsidRDefault="00CD374B" w:rsidP="00CD374B">
            <w:pPr>
              <w:jc w:val="center"/>
              <w:rPr>
                <w:color w:val="000000" w:themeColor="text1"/>
              </w:rPr>
            </w:pPr>
            <w:r w:rsidRPr="00CD374B">
              <w:rPr>
                <w:color w:val="000000" w:themeColor="text1"/>
              </w:rPr>
              <w:t>NA</w:t>
            </w:r>
          </w:p>
        </w:tc>
        <w:tc>
          <w:tcPr>
            <w:tcW w:w="1242" w:type="dxa"/>
            <w:vAlign w:val="center"/>
          </w:tcPr>
          <w:p w:rsidR="00CD374B" w:rsidRPr="00CD374B" w:rsidRDefault="00CD374B" w:rsidP="00CD374B">
            <w:pPr>
              <w:jc w:val="center"/>
              <w:rPr>
                <w:color w:val="000000" w:themeColor="text1"/>
              </w:rPr>
            </w:pPr>
            <w:r w:rsidRPr="00CD374B">
              <w:rPr>
                <w:color w:val="000000" w:themeColor="text1"/>
              </w:rPr>
              <w:t>41</w:t>
            </w:r>
          </w:p>
        </w:tc>
        <w:tc>
          <w:tcPr>
            <w:tcW w:w="1365" w:type="dxa"/>
            <w:vAlign w:val="center"/>
          </w:tcPr>
          <w:p w:rsidR="00CD374B" w:rsidRPr="00CD374B" w:rsidRDefault="00CD374B" w:rsidP="00CD374B">
            <w:pPr>
              <w:jc w:val="center"/>
              <w:rPr>
                <w:color w:val="000000" w:themeColor="text1"/>
              </w:rPr>
            </w:pPr>
            <w:r w:rsidRPr="00CD374B">
              <w:rPr>
                <w:color w:val="000000" w:themeColor="text1"/>
              </w:rPr>
              <w:t>15</w:t>
            </w:r>
          </w:p>
        </w:tc>
        <w:tc>
          <w:tcPr>
            <w:tcW w:w="1437" w:type="dxa"/>
            <w:vAlign w:val="center"/>
          </w:tcPr>
          <w:p w:rsidR="00CD374B" w:rsidRPr="00CD374B" w:rsidRDefault="00CD374B" w:rsidP="00CD374B">
            <w:pPr>
              <w:jc w:val="center"/>
              <w:rPr>
                <w:color w:val="000000" w:themeColor="text1"/>
              </w:rPr>
            </w:pPr>
            <w:r w:rsidRPr="00CD374B">
              <w:rPr>
                <w:color w:val="000000" w:themeColor="text1"/>
              </w:rPr>
              <w:t>15</w:t>
            </w:r>
          </w:p>
        </w:tc>
        <w:tc>
          <w:tcPr>
            <w:tcW w:w="1164" w:type="dxa"/>
            <w:vAlign w:val="center"/>
          </w:tcPr>
          <w:p w:rsidR="00CD374B" w:rsidRPr="00CD374B" w:rsidRDefault="00CD374B" w:rsidP="00CD374B">
            <w:pPr>
              <w:jc w:val="center"/>
              <w:rPr>
                <w:color w:val="000000" w:themeColor="text1"/>
              </w:rPr>
            </w:pPr>
            <w:r w:rsidRPr="00CD374B">
              <w:rPr>
                <w:color w:val="000000" w:themeColor="text1"/>
              </w:rPr>
              <w:t>1</w:t>
            </w:r>
          </w:p>
        </w:tc>
      </w:tr>
      <w:tr w:rsidR="00CD374B" w:rsidRPr="00503AF4" w:rsidTr="00CD374B">
        <w:tc>
          <w:tcPr>
            <w:tcW w:w="1373" w:type="dxa"/>
            <w:vMerge/>
          </w:tcPr>
          <w:p w:rsidR="00CD374B" w:rsidRPr="00503AF4" w:rsidRDefault="00CD374B" w:rsidP="00CD374B">
            <w:pPr>
              <w:rPr>
                <w:sz w:val="22"/>
                <w:szCs w:val="22"/>
              </w:rPr>
            </w:pPr>
          </w:p>
        </w:tc>
        <w:tc>
          <w:tcPr>
            <w:tcW w:w="1477" w:type="dxa"/>
          </w:tcPr>
          <w:p w:rsidR="00CD374B" w:rsidRPr="00503AF4" w:rsidRDefault="00CD374B" w:rsidP="00CD374B">
            <w:pPr>
              <w:rPr>
                <w:sz w:val="22"/>
                <w:szCs w:val="22"/>
              </w:rPr>
            </w:pPr>
            <w:r w:rsidRPr="00503AF4">
              <w:rPr>
                <w:sz w:val="22"/>
                <w:szCs w:val="22"/>
              </w:rPr>
              <w:t>Child-proof technology</w:t>
            </w:r>
          </w:p>
        </w:tc>
        <w:tc>
          <w:tcPr>
            <w:tcW w:w="1292" w:type="dxa"/>
            <w:vAlign w:val="center"/>
          </w:tcPr>
          <w:p w:rsidR="00CD374B" w:rsidRPr="00CD374B" w:rsidRDefault="00CD374B" w:rsidP="00CD374B">
            <w:pPr>
              <w:jc w:val="center"/>
              <w:rPr>
                <w:color w:val="000000" w:themeColor="text1"/>
              </w:rPr>
            </w:pPr>
            <w:r w:rsidRPr="00CD374B">
              <w:rPr>
                <w:color w:val="000000" w:themeColor="text1"/>
              </w:rPr>
              <w:t>136</w:t>
            </w:r>
          </w:p>
        </w:tc>
        <w:tc>
          <w:tcPr>
            <w:tcW w:w="1242" w:type="dxa"/>
            <w:vAlign w:val="center"/>
          </w:tcPr>
          <w:p w:rsidR="00CD374B" w:rsidRPr="00CD374B" w:rsidRDefault="00CD374B" w:rsidP="00CD374B">
            <w:pPr>
              <w:jc w:val="center"/>
              <w:rPr>
                <w:color w:val="000000" w:themeColor="text1"/>
              </w:rPr>
            </w:pPr>
            <w:r w:rsidRPr="00CD374B">
              <w:rPr>
                <w:color w:val="000000" w:themeColor="text1"/>
              </w:rPr>
              <w:t>NA</w:t>
            </w:r>
          </w:p>
        </w:tc>
        <w:tc>
          <w:tcPr>
            <w:tcW w:w="1365" w:type="dxa"/>
            <w:vAlign w:val="center"/>
          </w:tcPr>
          <w:p w:rsidR="00CD374B" w:rsidRPr="00CD374B" w:rsidRDefault="00CD374B" w:rsidP="00CD374B">
            <w:pPr>
              <w:jc w:val="center"/>
              <w:rPr>
                <w:color w:val="000000" w:themeColor="text1"/>
              </w:rPr>
            </w:pPr>
            <w:r w:rsidRPr="00CD374B">
              <w:rPr>
                <w:color w:val="000000" w:themeColor="text1"/>
              </w:rPr>
              <w:t>51</w:t>
            </w:r>
          </w:p>
        </w:tc>
        <w:tc>
          <w:tcPr>
            <w:tcW w:w="1437" w:type="dxa"/>
            <w:vAlign w:val="center"/>
          </w:tcPr>
          <w:p w:rsidR="00CD374B" w:rsidRPr="00CD374B" w:rsidRDefault="00CD374B" w:rsidP="00CD374B">
            <w:pPr>
              <w:jc w:val="center"/>
              <w:rPr>
                <w:color w:val="000000" w:themeColor="text1"/>
              </w:rPr>
            </w:pPr>
            <w:r w:rsidRPr="00CD374B">
              <w:rPr>
                <w:color w:val="000000" w:themeColor="text1"/>
              </w:rPr>
              <w:t>46</w:t>
            </w:r>
          </w:p>
        </w:tc>
        <w:tc>
          <w:tcPr>
            <w:tcW w:w="1164" w:type="dxa"/>
            <w:vAlign w:val="center"/>
          </w:tcPr>
          <w:p w:rsidR="00CD374B" w:rsidRPr="00CD374B" w:rsidRDefault="00CD374B" w:rsidP="00CD374B">
            <w:pPr>
              <w:jc w:val="center"/>
              <w:rPr>
                <w:color w:val="000000" w:themeColor="text1"/>
              </w:rPr>
            </w:pPr>
            <w:r w:rsidRPr="00CD374B">
              <w:rPr>
                <w:color w:val="000000" w:themeColor="text1"/>
              </w:rPr>
              <w:t>2</w:t>
            </w:r>
          </w:p>
        </w:tc>
      </w:tr>
      <w:tr w:rsidR="00CD374B" w:rsidRPr="00503AF4" w:rsidTr="00CD374B">
        <w:tc>
          <w:tcPr>
            <w:tcW w:w="1373" w:type="dxa"/>
            <w:vMerge/>
          </w:tcPr>
          <w:p w:rsidR="00CD374B" w:rsidRPr="00503AF4" w:rsidRDefault="00CD374B" w:rsidP="00CD374B">
            <w:pPr>
              <w:rPr>
                <w:sz w:val="22"/>
                <w:szCs w:val="22"/>
              </w:rPr>
            </w:pPr>
          </w:p>
        </w:tc>
        <w:tc>
          <w:tcPr>
            <w:tcW w:w="1477" w:type="dxa"/>
          </w:tcPr>
          <w:p w:rsidR="00CD374B" w:rsidRPr="00503AF4" w:rsidRDefault="00CD374B" w:rsidP="00CD374B">
            <w:pPr>
              <w:rPr>
                <w:sz w:val="22"/>
                <w:szCs w:val="22"/>
              </w:rPr>
            </w:pPr>
            <w:r w:rsidRPr="00503AF4">
              <w:rPr>
                <w:sz w:val="22"/>
                <w:szCs w:val="22"/>
              </w:rPr>
              <w:t>Federal gun data base</w:t>
            </w:r>
          </w:p>
        </w:tc>
        <w:tc>
          <w:tcPr>
            <w:tcW w:w="1292" w:type="dxa"/>
            <w:vAlign w:val="center"/>
          </w:tcPr>
          <w:p w:rsidR="00CD374B" w:rsidRPr="00CD374B" w:rsidRDefault="00CD374B" w:rsidP="00CD374B">
            <w:pPr>
              <w:jc w:val="center"/>
              <w:rPr>
                <w:color w:val="000000" w:themeColor="text1"/>
              </w:rPr>
            </w:pPr>
            <w:r w:rsidRPr="00CD374B">
              <w:rPr>
                <w:color w:val="000000" w:themeColor="text1"/>
              </w:rPr>
              <w:t>271</w:t>
            </w:r>
          </w:p>
        </w:tc>
        <w:tc>
          <w:tcPr>
            <w:tcW w:w="1242" w:type="dxa"/>
            <w:vAlign w:val="center"/>
          </w:tcPr>
          <w:p w:rsidR="00CD374B" w:rsidRPr="00CD374B" w:rsidRDefault="00CD374B" w:rsidP="00CD374B">
            <w:pPr>
              <w:jc w:val="center"/>
              <w:rPr>
                <w:color w:val="000000" w:themeColor="text1"/>
              </w:rPr>
            </w:pPr>
            <w:r w:rsidRPr="00CD374B">
              <w:rPr>
                <w:color w:val="000000" w:themeColor="text1"/>
              </w:rPr>
              <w:t>202</w:t>
            </w:r>
          </w:p>
        </w:tc>
        <w:tc>
          <w:tcPr>
            <w:tcW w:w="1365" w:type="dxa"/>
            <w:vAlign w:val="center"/>
          </w:tcPr>
          <w:p w:rsidR="00CD374B" w:rsidRPr="00CD374B" w:rsidRDefault="00CD374B" w:rsidP="00CD374B">
            <w:pPr>
              <w:jc w:val="center"/>
              <w:rPr>
                <w:color w:val="000000" w:themeColor="text1"/>
              </w:rPr>
            </w:pPr>
            <w:r w:rsidRPr="00CD374B">
              <w:rPr>
                <w:color w:val="000000" w:themeColor="text1"/>
              </w:rPr>
              <w:t>NA</w:t>
            </w:r>
          </w:p>
        </w:tc>
        <w:tc>
          <w:tcPr>
            <w:tcW w:w="1437" w:type="dxa"/>
            <w:shd w:val="clear" w:color="auto" w:fill="AEAAAA" w:themeFill="background2" w:themeFillShade="BF"/>
            <w:vAlign w:val="center"/>
          </w:tcPr>
          <w:p w:rsidR="00CD374B" w:rsidRPr="00CD374B" w:rsidRDefault="00CD374B" w:rsidP="00CD374B">
            <w:pPr>
              <w:jc w:val="center"/>
              <w:rPr>
                <w:color w:val="000000" w:themeColor="text1"/>
              </w:rPr>
            </w:pPr>
            <w:r w:rsidRPr="00CD374B">
              <w:rPr>
                <w:color w:val="000000" w:themeColor="text1"/>
              </w:rPr>
              <w:t>121</w:t>
            </w:r>
          </w:p>
        </w:tc>
        <w:tc>
          <w:tcPr>
            <w:tcW w:w="1164" w:type="dxa"/>
            <w:vAlign w:val="center"/>
          </w:tcPr>
          <w:p w:rsidR="00CD374B" w:rsidRPr="00CD374B" w:rsidRDefault="00CD374B" w:rsidP="00CD374B">
            <w:pPr>
              <w:jc w:val="center"/>
              <w:rPr>
                <w:color w:val="000000" w:themeColor="text1"/>
              </w:rPr>
            </w:pPr>
            <w:r w:rsidRPr="00CD374B">
              <w:rPr>
                <w:color w:val="000000" w:themeColor="text1"/>
              </w:rPr>
              <w:t>14</w:t>
            </w:r>
          </w:p>
        </w:tc>
      </w:tr>
      <w:tr w:rsidR="00CD374B" w:rsidRPr="00503AF4" w:rsidTr="00CD374B">
        <w:tc>
          <w:tcPr>
            <w:tcW w:w="1373" w:type="dxa"/>
            <w:vMerge/>
          </w:tcPr>
          <w:p w:rsidR="00CD374B" w:rsidRPr="00503AF4" w:rsidRDefault="00CD374B" w:rsidP="00CD374B">
            <w:pPr>
              <w:rPr>
                <w:sz w:val="22"/>
                <w:szCs w:val="22"/>
              </w:rPr>
            </w:pPr>
          </w:p>
        </w:tc>
        <w:tc>
          <w:tcPr>
            <w:tcW w:w="1477" w:type="dxa"/>
          </w:tcPr>
          <w:p w:rsidR="00CD374B" w:rsidRPr="00503AF4" w:rsidRDefault="00CD374B" w:rsidP="00CD374B">
            <w:pPr>
              <w:rPr>
                <w:sz w:val="22"/>
                <w:szCs w:val="22"/>
              </w:rPr>
            </w:pPr>
            <w:r w:rsidRPr="00503AF4">
              <w:rPr>
                <w:sz w:val="22"/>
                <w:szCs w:val="22"/>
              </w:rPr>
              <w:t>Assault weapons ban</w:t>
            </w:r>
          </w:p>
        </w:tc>
        <w:tc>
          <w:tcPr>
            <w:tcW w:w="1292" w:type="dxa"/>
            <w:vAlign w:val="center"/>
          </w:tcPr>
          <w:p w:rsidR="00CD374B" w:rsidRPr="00CD374B" w:rsidRDefault="00CD374B" w:rsidP="00CD374B">
            <w:pPr>
              <w:jc w:val="center"/>
              <w:rPr>
                <w:color w:val="000000" w:themeColor="text1"/>
              </w:rPr>
            </w:pPr>
            <w:r w:rsidRPr="00CD374B">
              <w:rPr>
                <w:color w:val="000000" w:themeColor="text1"/>
              </w:rPr>
              <w:t>272</w:t>
            </w:r>
          </w:p>
        </w:tc>
        <w:tc>
          <w:tcPr>
            <w:tcW w:w="1242" w:type="dxa"/>
            <w:vAlign w:val="center"/>
          </w:tcPr>
          <w:p w:rsidR="00CD374B" w:rsidRPr="00CD374B" w:rsidRDefault="00CD374B" w:rsidP="00CD374B">
            <w:pPr>
              <w:jc w:val="center"/>
              <w:rPr>
                <w:color w:val="000000" w:themeColor="text1"/>
              </w:rPr>
            </w:pPr>
            <w:r w:rsidRPr="00CD374B">
              <w:rPr>
                <w:color w:val="000000" w:themeColor="text1"/>
              </w:rPr>
              <w:t>195</w:t>
            </w:r>
          </w:p>
        </w:tc>
        <w:tc>
          <w:tcPr>
            <w:tcW w:w="1365" w:type="dxa"/>
            <w:shd w:val="clear" w:color="auto" w:fill="AEAAAA" w:themeFill="background2" w:themeFillShade="BF"/>
            <w:vAlign w:val="center"/>
          </w:tcPr>
          <w:p w:rsidR="00CD374B" w:rsidRPr="00CD374B" w:rsidRDefault="00CD374B" w:rsidP="00CD374B">
            <w:pPr>
              <w:jc w:val="center"/>
              <w:rPr>
                <w:color w:val="000000" w:themeColor="text1"/>
              </w:rPr>
            </w:pPr>
            <w:r w:rsidRPr="00CD374B">
              <w:rPr>
                <w:color w:val="000000" w:themeColor="text1"/>
              </w:rPr>
              <w:t>125</w:t>
            </w:r>
          </w:p>
        </w:tc>
        <w:tc>
          <w:tcPr>
            <w:tcW w:w="1437" w:type="dxa"/>
            <w:vAlign w:val="center"/>
          </w:tcPr>
          <w:p w:rsidR="00CD374B" w:rsidRPr="00CD374B" w:rsidRDefault="00CD374B" w:rsidP="00CD374B">
            <w:pPr>
              <w:jc w:val="center"/>
              <w:rPr>
                <w:color w:val="000000" w:themeColor="text1"/>
              </w:rPr>
            </w:pPr>
            <w:r w:rsidRPr="00CD374B">
              <w:rPr>
                <w:color w:val="000000" w:themeColor="text1"/>
              </w:rPr>
              <w:t>NA</w:t>
            </w:r>
          </w:p>
        </w:tc>
        <w:tc>
          <w:tcPr>
            <w:tcW w:w="1164" w:type="dxa"/>
            <w:vAlign w:val="center"/>
          </w:tcPr>
          <w:p w:rsidR="00CD374B" w:rsidRPr="00CD374B" w:rsidRDefault="00CD374B" w:rsidP="00CD374B">
            <w:pPr>
              <w:jc w:val="center"/>
              <w:rPr>
                <w:color w:val="000000" w:themeColor="text1"/>
              </w:rPr>
            </w:pPr>
            <w:r w:rsidRPr="00CD374B">
              <w:rPr>
                <w:color w:val="000000" w:themeColor="text1"/>
              </w:rPr>
              <w:t>8</w:t>
            </w:r>
          </w:p>
        </w:tc>
      </w:tr>
      <w:tr w:rsidR="00CD374B" w:rsidRPr="00503AF4" w:rsidTr="00CD374B">
        <w:tc>
          <w:tcPr>
            <w:tcW w:w="1373" w:type="dxa"/>
            <w:vMerge/>
          </w:tcPr>
          <w:p w:rsidR="00CD374B" w:rsidRPr="00503AF4" w:rsidRDefault="00CD374B" w:rsidP="00CD374B">
            <w:pPr>
              <w:rPr>
                <w:sz w:val="22"/>
                <w:szCs w:val="22"/>
              </w:rPr>
            </w:pPr>
          </w:p>
        </w:tc>
        <w:tc>
          <w:tcPr>
            <w:tcW w:w="1477" w:type="dxa"/>
          </w:tcPr>
          <w:p w:rsidR="00CD374B" w:rsidRPr="00503AF4" w:rsidRDefault="00CD374B" w:rsidP="00CD374B">
            <w:pPr>
              <w:rPr>
                <w:sz w:val="22"/>
                <w:szCs w:val="22"/>
              </w:rPr>
            </w:pPr>
            <w:r w:rsidRPr="00503AF4">
              <w:rPr>
                <w:sz w:val="22"/>
                <w:szCs w:val="22"/>
              </w:rPr>
              <w:t xml:space="preserve">Handgun </w:t>
            </w:r>
          </w:p>
          <w:p w:rsidR="00CD374B" w:rsidRPr="00503AF4" w:rsidRDefault="00CD374B" w:rsidP="00CD374B">
            <w:pPr>
              <w:rPr>
                <w:sz w:val="22"/>
                <w:szCs w:val="22"/>
              </w:rPr>
            </w:pPr>
            <w:r w:rsidRPr="00503AF4">
              <w:rPr>
                <w:sz w:val="22"/>
                <w:szCs w:val="22"/>
              </w:rPr>
              <w:t>Ban</w:t>
            </w:r>
          </w:p>
        </w:tc>
        <w:tc>
          <w:tcPr>
            <w:tcW w:w="1292" w:type="dxa"/>
            <w:vAlign w:val="center"/>
          </w:tcPr>
          <w:p w:rsidR="00CD374B" w:rsidRPr="00CD374B" w:rsidRDefault="00CD374B" w:rsidP="00CD374B">
            <w:pPr>
              <w:jc w:val="center"/>
              <w:rPr>
                <w:color w:val="000000" w:themeColor="text1"/>
              </w:rPr>
            </w:pPr>
            <w:r w:rsidRPr="00CD374B">
              <w:rPr>
                <w:color w:val="000000" w:themeColor="text1"/>
              </w:rPr>
              <w:t>1,036</w:t>
            </w:r>
          </w:p>
        </w:tc>
        <w:tc>
          <w:tcPr>
            <w:tcW w:w="1242" w:type="dxa"/>
            <w:vAlign w:val="center"/>
          </w:tcPr>
          <w:p w:rsidR="00CD374B" w:rsidRPr="00CD374B" w:rsidRDefault="00CD374B" w:rsidP="00CD374B">
            <w:pPr>
              <w:jc w:val="center"/>
              <w:rPr>
                <w:color w:val="000000" w:themeColor="text1"/>
              </w:rPr>
            </w:pPr>
            <w:r w:rsidRPr="00CD374B">
              <w:rPr>
                <w:color w:val="000000" w:themeColor="text1"/>
              </w:rPr>
              <w:t>882</w:t>
            </w:r>
          </w:p>
        </w:tc>
        <w:tc>
          <w:tcPr>
            <w:tcW w:w="1365" w:type="dxa"/>
            <w:vAlign w:val="center"/>
          </w:tcPr>
          <w:p w:rsidR="00CD374B" w:rsidRPr="00CD374B" w:rsidRDefault="00CD374B" w:rsidP="00CD374B">
            <w:pPr>
              <w:jc w:val="center"/>
              <w:rPr>
                <w:color w:val="000000" w:themeColor="text1"/>
              </w:rPr>
            </w:pPr>
            <w:r w:rsidRPr="00CD374B">
              <w:rPr>
                <w:color w:val="000000" w:themeColor="text1"/>
              </w:rPr>
              <w:t>718</w:t>
            </w:r>
          </w:p>
        </w:tc>
        <w:tc>
          <w:tcPr>
            <w:tcW w:w="1437" w:type="dxa"/>
            <w:vAlign w:val="center"/>
          </w:tcPr>
          <w:p w:rsidR="00CD374B" w:rsidRPr="00CD374B" w:rsidRDefault="00CD374B" w:rsidP="00CD374B">
            <w:pPr>
              <w:jc w:val="center"/>
              <w:rPr>
                <w:color w:val="000000" w:themeColor="text1"/>
              </w:rPr>
            </w:pPr>
            <w:r w:rsidRPr="00CD374B">
              <w:rPr>
                <w:color w:val="000000" w:themeColor="text1"/>
              </w:rPr>
              <w:t>728</w:t>
            </w:r>
          </w:p>
        </w:tc>
        <w:tc>
          <w:tcPr>
            <w:tcW w:w="1164" w:type="dxa"/>
            <w:vAlign w:val="center"/>
          </w:tcPr>
          <w:p w:rsidR="00CD374B" w:rsidRPr="00CD374B" w:rsidRDefault="00CD374B" w:rsidP="00CD374B">
            <w:pPr>
              <w:jc w:val="center"/>
              <w:rPr>
                <w:color w:val="000000" w:themeColor="text1"/>
              </w:rPr>
            </w:pPr>
            <w:r w:rsidRPr="00CD374B">
              <w:rPr>
                <w:color w:val="000000" w:themeColor="text1"/>
              </w:rPr>
              <w:t>NA</w:t>
            </w:r>
          </w:p>
        </w:tc>
      </w:tr>
    </w:tbl>
    <w:p w:rsidR="000A349D" w:rsidRPr="00FF5DE7" w:rsidRDefault="000A349D" w:rsidP="00935B37"/>
    <w:p w:rsidR="00935B37" w:rsidRPr="00FF5DE7" w:rsidRDefault="00E14F9B" w:rsidP="00503AF4">
      <w:pPr>
        <w:ind w:firstLine="720"/>
      </w:pPr>
      <w:r w:rsidRPr="00FF5DE7">
        <w:t xml:space="preserve">But is 314 scaling errors from the original order good or not? </w:t>
      </w:r>
      <w:r w:rsidR="00935B37" w:rsidRPr="00FF5DE7">
        <w:t xml:space="preserve">The goodness-of-fit measure employed for </w:t>
      </w:r>
      <w:proofErr w:type="spellStart"/>
      <w:r w:rsidR="00935B37" w:rsidRPr="00FF5DE7">
        <w:t>Mokken</w:t>
      </w:r>
      <w:proofErr w:type="spellEnd"/>
      <w:r w:rsidR="00935B37" w:rsidRPr="00FF5DE7">
        <w:t xml:space="preserve"> scales is a proportional-reduction-in-error statistic called </w:t>
      </w:r>
      <w:proofErr w:type="spellStart"/>
      <w:r w:rsidR="00935B37" w:rsidRPr="00FF5DE7">
        <w:t>Loevinger’s</w:t>
      </w:r>
      <w:proofErr w:type="spellEnd"/>
      <w:r w:rsidR="00935B37" w:rsidRPr="00FF5DE7">
        <w:t xml:space="preserve"> H (</w:t>
      </w:r>
      <w:proofErr w:type="spellStart"/>
      <w:r w:rsidR="00935B37" w:rsidRPr="00FF5DE7">
        <w:t>Loevinger</w:t>
      </w:r>
      <w:proofErr w:type="spellEnd"/>
      <w:r w:rsidR="00935B37" w:rsidRPr="00FF5DE7">
        <w:t xml:space="preserve">, 1948; </w:t>
      </w:r>
      <w:proofErr w:type="spellStart"/>
      <w:r w:rsidR="00935B37" w:rsidRPr="00FF5DE7">
        <w:t>Sijtsma</w:t>
      </w:r>
      <w:proofErr w:type="spellEnd"/>
      <w:r w:rsidR="00935B37" w:rsidRPr="00FF5DE7">
        <w:t xml:space="preserve"> &amp; </w:t>
      </w:r>
      <w:proofErr w:type="spellStart"/>
      <w:r w:rsidR="00935B37" w:rsidRPr="00FF5DE7">
        <w:t>Molenaar</w:t>
      </w:r>
      <w:proofErr w:type="spellEnd"/>
      <w:r w:rsidR="00935B37" w:rsidRPr="00FF5DE7">
        <w:t xml:space="preserve">, 2002). </w:t>
      </w:r>
      <w:proofErr w:type="spellStart"/>
      <w:r w:rsidR="00935B37" w:rsidRPr="00FF5DE7">
        <w:t>Loevinger’s</w:t>
      </w:r>
      <w:proofErr w:type="spellEnd"/>
      <w:r w:rsidR="00935B37" w:rsidRPr="00FF5DE7">
        <w:t xml:space="preserve"> H compares the number of observed scaling errors to the number of expected scaling error if each item were independent. The H statistic ranges from zero to one where zero indicates that all of the items are statistically independent of each other and one indicates the cumulative scale fits perfectly with no scaling errors. </w:t>
      </w:r>
      <w:proofErr w:type="spellStart"/>
      <w:r w:rsidR="00935B37" w:rsidRPr="00FF5DE7">
        <w:t>Mokken</w:t>
      </w:r>
      <w:proofErr w:type="spellEnd"/>
      <w:r w:rsidR="00935B37" w:rsidRPr="00FF5DE7">
        <w:t xml:space="preserve"> scales with a H above 0.5 are considered strong scales. For our gun control policies scale the H statistic is 0.743 and the more familiar Cronbach’s alpha is 0.771. The order of policies from least restrictive to most restrictive is background checks, child-proof technology on new guns,</w:t>
      </w:r>
      <w:r w:rsidR="00442BA8" w:rsidRPr="00FF5DE7">
        <w:t xml:space="preserve"> assault weapons ban, gun database of all sales, </w:t>
      </w:r>
      <w:r w:rsidR="00935B37" w:rsidRPr="00FF5DE7">
        <w:t>and handgun ban.</w:t>
      </w:r>
    </w:p>
    <w:p w:rsidR="00871A29" w:rsidRPr="00FF5DE7" w:rsidRDefault="000956E6" w:rsidP="00503AF4">
      <w:pPr>
        <w:ind w:firstLine="720"/>
      </w:pPr>
      <w:r w:rsidRPr="00FF5DE7">
        <w:t>We also validate this ordering using invariant item ordering</w:t>
      </w:r>
      <w:r w:rsidR="00F41F70" w:rsidRPr="00FF5DE7">
        <w:t xml:space="preserve"> (IIO)</w:t>
      </w:r>
      <w:r w:rsidRPr="00FF5DE7">
        <w:t xml:space="preserve"> which is a method that originated in item response theory (IRT) (for a</w:t>
      </w:r>
      <w:r w:rsidR="00F41F70" w:rsidRPr="00FF5DE7">
        <w:t>n</w:t>
      </w:r>
      <w:r w:rsidRPr="00FF5DE7">
        <w:t xml:space="preserve"> </w:t>
      </w:r>
      <w:r w:rsidR="00F41F70" w:rsidRPr="00FF5DE7">
        <w:t>over</w:t>
      </w:r>
      <w:r w:rsidRPr="00FF5DE7">
        <w:t>view of IRT</w:t>
      </w:r>
      <w:r w:rsidR="00F41F70" w:rsidRPr="00FF5DE7">
        <w:t xml:space="preserve"> see De Ayala, 2013). IRT conceptually builds on </w:t>
      </w:r>
      <w:proofErr w:type="spellStart"/>
      <w:r w:rsidR="00F41F70" w:rsidRPr="00FF5DE7">
        <w:t>Mokken</w:t>
      </w:r>
      <w:proofErr w:type="spellEnd"/>
      <w:r w:rsidR="00F41F70" w:rsidRPr="00FF5DE7">
        <w:t xml:space="preserve"> scaling so it is related </w:t>
      </w:r>
      <w:r w:rsidR="00A07AAF" w:rsidRPr="00FF5DE7">
        <w:t>field</w:t>
      </w:r>
      <w:r w:rsidR="00F41F70" w:rsidRPr="00FF5DE7">
        <w:t xml:space="preserve"> of statistics.</w:t>
      </w:r>
      <w:r w:rsidR="00A07AAF" w:rsidRPr="00FF5DE7">
        <w:t xml:space="preserve"> In fact IIO tests </w:t>
      </w:r>
      <w:r w:rsidR="00871A29" w:rsidRPr="00FF5DE7">
        <w:t xml:space="preserve">the assumptions of </w:t>
      </w:r>
      <w:proofErr w:type="spellStart"/>
      <w:r w:rsidR="00871A29" w:rsidRPr="00FF5DE7">
        <w:t>Mokken</w:t>
      </w:r>
      <w:proofErr w:type="spellEnd"/>
      <w:r w:rsidR="00871A29" w:rsidRPr="00FF5DE7">
        <w:t xml:space="preserve"> scale (for </w:t>
      </w:r>
      <w:proofErr w:type="spellStart"/>
      <w:r w:rsidR="00871A29" w:rsidRPr="00FF5DE7">
        <w:t>Mokken</w:t>
      </w:r>
      <w:proofErr w:type="spellEnd"/>
      <w:r w:rsidR="00871A29" w:rsidRPr="00FF5DE7">
        <w:t xml:space="preserve"> scale assumptions see </w:t>
      </w:r>
      <w:proofErr w:type="spellStart"/>
      <w:r w:rsidR="00871A29" w:rsidRPr="00FF5DE7">
        <w:t>Sijtsma</w:t>
      </w:r>
      <w:proofErr w:type="spellEnd"/>
      <w:r w:rsidR="00871A29" w:rsidRPr="00FF5DE7">
        <w:t xml:space="preserve"> &amp; </w:t>
      </w:r>
      <w:proofErr w:type="spellStart"/>
      <w:r w:rsidR="00871A29" w:rsidRPr="00FF5DE7">
        <w:t>Molenaar</w:t>
      </w:r>
      <w:proofErr w:type="spellEnd"/>
      <w:r w:rsidR="00871A29" w:rsidRPr="00FF5DE7">
        <w:t>, 2002).</w:t>
      </w:r>
      <w:r w:rsidR="00F41F70" w:rsidRPr="00FF5DE7">
        <w:t xml:space="preserve"> IIO attempts order different items by difficulty on a unidimensional scale such that the ordering is the same for all individuals (</w:t>
      </w:r>
      <w:proofErr w:type="spellStart"/>
      <w:r w:rsidR="00F41F70" w:rsidRPr="00FF5DE7">
        <w:t>Sijtsma</w:t>
      </w:r>
      <w:proofErr w:type="spellEnd"/>
      <w:r w:rsidR="00F41F70" w:rsidRPr="00FF5DE7">
        <w:t xml:space="preserve"> &amp; Junker, 1996; </w:t>
      </w:r>
      <w:proofErr w:type="spellStart"/>
      <w:r w:rsidR="00F41F70" w:rsidRPr="00FF5DE7">
        <w:t>Ligtvoet</w:t>
      </w:r>
      <w:proofErr w:type="spellEnd"/>
      <w:r w:rsidR="00F41F70" w:rsidRPr="00FF5DE7">
        <w:t xml:space="preserve"> et al., 2010). This is identical to the task we are trying to accomplish which is ordering gun control policies on a unidimensional scale of </w:t>
      </w:r>
      <w:r w:rsidR="00871A29" w:rsidRPr="00FF5DE7">
        <w:t xml:space="preserve">restrictiveness. Thus it is another means of validating the order of gun control policies. We used the </w:t>
      </w:r>
      <w:proofErr w:type="spellStart"/>
      <w:r w:rsidR="00871A29" w:rsidRPr="00FF5DE7">
        <w:t>mokken</w:t>
      </w:r>
      <w:proofErr w:type="spellEnd"/>
      <w:r w:rsidR="00871A29" w:rsidRPr="00FF5DE7">
        <w:t xml:space="preserve"> package in R which </w:t>
      </w:r>
      <w:r w:rsidR="00005472" w:rsidRPr="00FF5DE7">
        <w:t>implements</w:t>
      </w:r>
      <w:r w:rsidR="00871A29" w:rsidRPr="00FF5DE7">
        <w:t xml:space="preserve"> </w:t>
      </w:r>
      <w:proofErr w:type="spellStart"/>
      <w:r w:rsidR="00871A29" w:rsidRPr="00FF5DE7">
        <w:t>Ligtvoet</w:t>
      </w:r>
      <w:proofErr w:type="spellEnd"/>
      <w:r w:rsidR="00871A29" w:rsidRPr="00FF5DE7">
        <w:t xml:space="preserve"> et al. (2010) IIO determine the order though it should be noted that the implementation requires list-wise deletion of incomplete data. The order from IIO from least restrictive to most restrictive is background checks, child-proof technology on new guns, gun database of all sales, assault weapons ban, and handgun ban. </w:t>
      </w:r>
      <w:r w:rsidR="00871A29" w:rsidRPr="00FF5DE7">
        <w:lastRenderedPageBreak/>
        <w:t xml:space="preserve">This inverses the order of the assault weapons ban and the federal data base of all gun sales. It is not surprising that IIO finds a slightly different ordering since </w:t>
      </w:r>
      <w:r w:rsidR="00C617D8" w:rsidRPr="00FF5DE7">
        <w:t xml:space="preserve">those two policies have similar levels of support. In fact, if we look at support for each policy with list-wise deletion of incomplete data then we get Table </w:t>
      </w:r>
      <w:r w:rsidR="001601FC">
        <w:t>I</w:t>
      </w:r>
      <w:r w:rsidR="00C617D8" w:rsidRPr="00FF5DE7">
        <w:t>4. It is clear that deleting respondents that did not answer all policy questions shifts the levels of support just enough to flip the two policies. So we run our models from Table 3 using this ordering and find that it makes no substantive difference. Again this is not surprising since we saw switching the order had minimal effect on the number of scaling errors. We believe that the original order presented in the main text is the most appropriate because our model does not delete respondent who fail to answer all of the policy questions instead their data is used for the questions that they do answer. Furthermore, IIO largely validates the ordering because it places three of the five policies in the same place and the two that get switch were very close to each other.</w:t>
      </w:r>
    </w:p>
    <w:p w:rsidR="007E36FD" w:rsidRPr="00FF5DE7" w:rsidRDefault="007E36FD" w:rsidP="007E36FD"/>
    <w:p w:rsidR="00C617D8" w:rsidRPr="000B490A" w:rsidRDefault="00C617D8" w:rsidP="00C617D8">
      <w:pPr>
        <w:rPr>
          <w:b/>
        </w:rPr>
      </w:pPr>
      <w:r w:rsidRPr="00FF5DE7">
        <w:rPr>
          <w:b/>
        </w:rPr>
        <w:t xml:space="preserve">Table: </w:t>
      </w:r>
      <w:r w:rsidR="001601FC">
        <w:rPr>
          <w:b/>
        </w:rPr>
        <w:t>I</w:t>
      </w:r>
      <w:r w:rsidRPr="00FF5DE7">
        <w:rPr>
          <w:b/>
        </w:rPr>
        <w:t>4</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617D8" w:rsidRPr="00503AF4" w:rsidTr="00872436">
        <w:tc>
          <w:tcPr>
            <w:tcW w:w="1558" w:type="dxa"/>
          </w:tcPr>
          <w:p w:rsidR="00C617D8" w:rsidRPr="00503AF4" w:rsidRDefault="00C617D8" w:rsidP="00872436">
            <w:pPr>
              <w:rPr>
                <w:sz w:val="22"/>
                <w:szCs w:val="22"/>
              </w:rPr>
            </w:pPr>
          </w:p>
        </w:tc>
        <w:tc>
          <w:tcPr>
            <w:tcW w:w="1558" w:type="dxa"/>
          </w:tcPr>
          <w:p w:rsidR="00C617D8" w:rsidRPr="00503AF4" w:rsidRDefault="00C617D8" w:rsidP="00872436">
            <w:pPr>
              <w:rPr>
                <w:sz w:val="22"/>
                <w:szCs w:val="22"/>
              </w:rPr>
            </w:pPr>
            <w:r w:rsidRPr="00503AF4">
              <w:rPr>
                <w:sz w:val="22"/>
                <w:szCs w:val="22"/>
              </w:rPr>
              <w:t>Background checks</w:t>
            </w:r>
          </w:p>
        </w:tc>
        <w:tc>
          <w:tcPr>
            <w:tcW w:w="1558" w:type="dxa"/>
          </w:tcPr>
          <w:p w:rsidR="00C617D8" w:rsidRPr="00503AF4" w:rsidRDefault="00C617D8" w:rsidP="00872436">
            <w:pPr>
              <w:rPr>
                <w:sz w:val="22"/>
                <w:szCs w:val="22"/>
              </w:rPr>
            </w:pPr>
            <w:r w:rsidRPr="00503AF4">
              <w:rPr>
                <w:sz w:val="22"/>
                <w:szCs w:val="22"/>
              </w:rPr>
              <w:t>Child-proof technology</w:t>
            </w:r>
          </w:p>
        </w:tc>
        <w:tc>
          <w:tcPr>
            <w:tcW w:w="1558" w:type="dxa"/>
          </w:tcPr>
          <w:p w:rsidR="00C617D8" w:rsidRPr="00503AF4" w:rsidRDefault="00C617D8" w:rsidP="00872436">
            <w:pPr>
              <w:rPr>
                <w:sz w:val="22"/>
                <w:szCs w:val="22"/>
              </w:rPr>
            </w:pPr>
            <w:r w:rsidRPr="00503AF4">
              <w:rPr>
                <w:sz w:val="22"/>
                <w:szCs w:val="22"/>
              </w:rPr>
              <w:t>Assault weapons ban</w:t>
            </w:r>
          </w:p>
        </w:tc>
        <w:tc>
          <w:tcPr>
            <w:tcW w:w="1559" w:type="dxa"/>
          </w:tcPr>
          <w:p w:rsidR="00C617D8" w:rsidRPr="00503AF4" w:rsidRDefault="00C617D8" w:rsidP="00872436">
            <w:pPr>
              <w:rPr>
                <w:sz w:val="22"/>
                <w:szCs w:val="22"/>
              </w:rPr>
            </w:pPr>
            <w:r w:rsidRPr="00503AF4">
              <w:rPr>
                <w:sz w:val="22"/>
                <w:szCs w:val="22"/>
              </w:rPr>
              <w:t>Federal gun data base</w:t>
            </w:r>
          </w:p>
        </w:tc>
        <w:tc>
          <w:tcPr>
            <w:tcW w:w="1559" w:type="dxa"/>
          </w:tcPr>
          <w:p w:rsidR="00C617D8" w:rsidRPr="00503AF4" w:rsidRDefault="00C617D8" w:rsidP="00872436">
            <w:pPr>
              <w:rPr>
                <w:sz w:val="22"/>
                <w:szCs w:val="22"/>
              </w:rPr>
            </w:pPr>
            <w:r w:rsidRPr="00503AF4">
              <w:rPr>
                <w:sz w:val="22"/>
                <w:szCs w:val="22"/>
              </w:rPr>
              <w:t>Handgun ban</w:t>
            </w:r>
          </w:p>
        </w:tc>
      </w:tr>
      <w:tr w:rsidR="00C617D8" w:rsidRPr="00503AF4" w:rsidTr="00872436">
        <w:tc>
          <w:tcPr>
            <w:tcW w:w="1558" w:type="dxa"/>
          </w:tcPr>
          <w:p w:rsidR="00C617D8" w:rsidRPr="00503AF4" w:rsidRDefault="00C617D8" w:rsidP="00872436">
            <w:pPr>
              <w:rPr>
                <w:sz w:val="22"/>
                <w:szCs w:val="22"/>
              </w:rPr>
            </w:pPr>
            <w:r w:rsidRPr="00503AF4">
              <w:rPr>
                <w:sz w:val="22"/>
                <w:szCs w:val="22"/>
              </w:rPr>
              <w:t xml:space="preserve">Proportion of Policy  Support </w:t>
            </w:r>
          </w:p>
        </w:tc>
        <w:tc>
          <w:tcPr>
            <w:tcW w:w="1558" w:type="dxa"/>
          </w:tcPr>
          <w:p w:rsidR="00C617D8" w:rsidRPr="00503AF4" w:rsidRDefault="00C617D8" w:rsidP="00872436">
            <w:pPr>
              <w:rPr>
                <w:sz w:val="22"/>
                <w:szCs w:val="22"/>
              </w:rPr>
            </w:pPr>
            <w:r w:rsidRPr="00503AF4">
              <w:rPr>
                <w:sz w:val="22"/>
                <w:szCs w:val="22"/>
              </w:rPr>
              <w:t>0.883</w:t>
            </w:r>
          </w:p>
        </w:tc>
        <w:tc>
          <w:tcPr>
            <w:tcW w:w="1558" w:type="dxa"/>
          </w:tcPr>
          <w:p w:rsidR="00C617D8" w:rsidRPr="00503AF4" w:rsidRDefault="00C617D8" w:rsidP="00C617D8">
            <w:pPr>
              <w:rPr>
                <w:sz w:val="22"/>
                <w:szCs w:val="22"/>
              </w:rPr>
            </w:pPr>
            <w:r w:rsidRPr="00503AF4">
              <w:rPr>
                <w:sz w:val="22"/>
                <w:szCs w:val="22"/>
              </w:rPr>
              <w:t>0.811</w:t>
            </w:r>
          </w:p>
        </w:tc>
        <w:tc>
          <w:tcPr>
            <w:tcW w:w="1558" w:type="dxa"/>
          </w:tcPr>
          <w:p w:rsidR="00C617D8" w:rsidRPr="00503AF4" w:rsidRDefault="00C617D8" w:rsidP="00C617D8">
            <w:pPr>
              <w:rPr>
                <w:sz w:val="22"/>
                <w:szCs w:val="22"/>
              </w:rPr>
            </w:pPr>
            <w:r w:rsidRPr="00503AF4">
              <w:rPr>
                <w:sz w:val="22"/>
                <w:szCs w:val="22"/>
              </w:rPr>
              <w:t>0.696</w:t>
            </w:r>
          </w:p>
        </w:tc>
        <w:tc>
          <w:tcPr>
            <w:tcW w:w="1559" w:type="dxa"/>
          </w:tcPr>
          <w:p w:rsidR="00C617D8" w:rsidRPr="00503AF4" w:rsidRDefault="00C617D8" w:rsidP="00872436">
            <w:pPr>
              <w:rPr>
                <w:sz w:val="22"/>
                <w:szCs w:val="22"/>
              </w:rPr>
            </w:pPr>
            <w:r w:rsidRPr="00503AF4">
              <w:rPr>
                <w:sz w:val="22"/>
                <w:szCs w:val="22"/>
              </w:rPr>
              <w:t>0.702</w:t>
            </w:r>
          </w:p>
        </w:tc>
        <w:tc>
          <w:tcPr>
            <w:tcW w:w="1559" w:type="dxa"/>
          </w:tcPr>
          <w:p w:rsidR="00C617D8" w:rsidRPr="00503AF4" w:rsidRDefault="00C617D8" w:rsidP="00C617D8">
            <w:pPr>
              <w:rPr>
                <w:sz w:val="22"/>
                <w:szCs w:val="22"/>
              </w:rPr>
            </w:pPr>
            <w:r w:rsidRPr="00503AF4">
              <w:rPr>
                <w:sz w:val="22"/>
                <w:szCs w:val="22"/>
              </w:rPr>
              <w:t>0.188</w:t>
            </w:r>
          </w:p>
        </w:tc>
      </w:tr>
    </w:tbl>
    <w:p w:rsidR="00C617D8" w:rsidRPr="00FF5DE7" w:rsidRDefault="00C617D8" w:rsidP="00C617D8"/>
    <w:p w:rsidR="007E36FD" w:rsidRPr="00FF5DE7" w:rsidRDefault="007E36FD"/>
    <w:p w:rsidR="004E02E0" w:rsidRPr="00FF5DE7" w:rsidRDefault="004E02E0">
      <w:pPr>
        <w:rPr>
          <w:b/>
        </w:rPr>
      </w:pPr>
      <w:r w:rsidRPr="00FF5DE7">
        <w:rPr>
          <w:b/>
        </w:rPr>
        <w:br w:type="page"/>
      </w:r>
    </w:p>
    <w:p w:rsidR="007D1320" w:rsidRDefault="007D1320" w:rsidP="00C617D8">
      <w:pPr>
        <w:rPr>
          <w:b/>
        </w:rPr>
      </w:pPr>
      <w:r>
        <w:rPr>
          <w:b/>
        </w:rPr>
        <w:lastRenderedPageBreak/>
        <w:t xml:space="preserve">Robustness Checks </w:t>
      </w:r>
    </w:p>
    <w:p w:rsidR="007D1320" w:rsidRDefault="007D1320" w:rsidP="00C617D8">
      <w:pPr>
        <w:rPr>
          <w:b/>
        </w:rPr>
      </w:pPr>
    </w:p>
    <w:p w:rsidR="00D738D3" w:rsidRDefault="001601FC" w:rsidP="00C617D8">
      <w:pPr>
        <w:rPr>
          <w:b/>
        </w:rPr>
      </w:pPr>
      <w:r>
        <w:rPr>
          <w:b/>
        </w:rPr>
        <w:t>J</w:t>
      </w:r>
      <w:r w:rsidR="004E02E0" w:rsidRPr="00FF5DE7">
        <w:rPr>
          <w:b/>
        </w:rPr>
        <w:t xml:space="preserve">. </w:t>
      </w:r>
      <w:r w:rsidR="007D1320">
        <w:rPr>
          <w:b/>
        </w:rPr>
        <w:t>Trust as a Proxy</w:t>
      </w:r>
    </w:p>
    <w:p w:rsidR="007D1320" w:rsidRDefault="007D1320" w:rsidP="00C617D8">
      <w:pPr>
        <w:rPr>
          <w:b/>
        </w:rPr>
      </w:pPr>
    </w:p>
    <w:p w:rsidR="007D1320" w:rsidRDefault="007D1320" w:rsidP="007D1320">
      <w:pPr>
        <w:outlineLvl w:val="0"/>
      </w:pPr>
      <w:r>
        <w:t>A possible alternative explanation for our results may be that trust is simply a proxy for some other characteristic or political preferences. For example, it is possible that trust is proxying a person’s approval of the President or a person’s attachment to their own party. By this logic, for example, a conservative who trusts the Obama administration may be one who simply has weak attachments to the Republican Party. While previous work, as we review earlier, has demonstrated that trust has little relationship to either ideology or strength of partisan identification, we can nonetheless address this explanation more directly.</w:t>
      </w:r>
    </w:p>
    <w:p w:rsidR="007D1320" w:rsidRDefault="007D1320" w:rsidP="007D1320">
      <w:pPr>
        <w:outlineLvl w:val="0"/>
      </w:pPr>
      <w:r>
        <w:tab/>
        <w:t xml:space="preserve">In a series of additional models (using the 2016 TAPS data since it provides the full policy scale) we include several additional interactions alongside the interaction between </w:t>
      </w:r>
      <w:r w:rsidRPr="004C570C">
        <w:rPr>
          <w:i/>
        </w:rPr>
        <w:t>Ideology, Trust</w:t>
      </w:r>
      <w:r>
        <w:t xml:space="preserve"> and </w:t>
      </w:r>
      <w:r w:rsidRPr="004C570C">
        <w:rPr>
          <w:i/>
        </w:rPr>
        <w:t>Policy</w:t>
      </w:r>
      <w:r>
        <w:t xml:space="preserve">. First, we estimate a model that considers the interaction between </w:t>
      </w:r>
      <w:r w:rsidRPr="004C570C">
        <w:rPr>
          <w:i/>
        </w:rPr>
        <w:t>Ideology, Presidential</w:t>
      </w:r>
      <w:r>
        <w:t xml:space="preserve"> </w:t>
      </w:r>
      <w:r w:rsidRPr="004C570C">
        <w:rPr>
          <w:i/>
        </w:rPr>
        <w:t>Approval</w:t>
      </w:r>
      <w:r>
        <w:t xml:space="preserve"> and </w:t>
      </w:r>
      <w:r w:rsidRPr="004C570C">
        <w:rPr>
          <w:i/>
        </w:rPr>
        <w:t>Policy</w:t>
      </w:r>
      <w:r>
        <w:t xml:space="preserve">; second, we estimate a model that considers the interaction between </w:t>
      </w:r>
      <w:r w:rsidRPr="004C570C">
        <w:rPr>
          <w:i/>
        </w:rPr>
        <w:t xml:space="preserve">Ideology, Partisan </w:t>
      </w:r>
      <w:r>
        <w:rPr>
          <w:i/>
        </w:rPr>
        <w:t>Identification</w:t>
      </w:r>
      <w:r>
        <w:t xml:space="preserve"> and </w:t>
      </w:r>
      <w:r w:rsidRPr="004C570C">
        <w:rPr>
          <w:i/>
        </w:rPr>
        <w:t>Policy</w:t>
      </w:r>
      <w:r>
        <w:rPr>
          <w:i/>
        </w:rPr>
        <w:t xml:space="preserve">. </w:t>
      </w:r>
      <w:r>
        <w:t xml:space="preserve">We find that these interactions </w:t>
      </w:r>
      <w:r w:rsidR="00B70CC5">
        <w:t>are</w:t>
      </w:r>
      <w:r>
        <w:t xml:space="preserve"> statistically significant as well but including either of them alongside our main interaction of interest does not change the substantive results. Further, the p-value on the product term for the triple interaction with </w:t>
      </w:r>
      <w:r>
        <w:rPr>
          <w:i/>
        </w:rPr>
        <w:t>Trust</w:t>
      </w:r>
      <w:r>
        <w:t xml:space="preserve"> is lower in these specifications</w:t>
      </w:r>
      <w:r w:rsidR="00785D87">
        <w:t>.</w:t>
      </w:r>
      <w:r>
        <w:t xml:space="preserve"> In other words, when tested directly we find little evidence that our trust variable is a proxy for some other political characteristic.</w:t>
      </w:r>
    </w:p>
    <w:p w:rsidR="007D1320" w:rsidRDefault="007D1320" w:rsidP="00C617D8">
      <w:pPr>
        <w:rPr>
          <w:b/>
        </w:rPr>
      </w:pPr>
    </w:p>
    <w:p w:rsidR="0073063B" w:rsidRDefault="0073063B">
      <w:pPr>
        <w:spacing w:after="160" w:line="259" w:lineRule="auto"/>
        <w:rPr>
          <w:b/>
        </w:rPr>
      </w:pPr>
      <w:r>
        <w:rPr>
          <w:b/>
        </w:rPr>
        <w:br w:type="page"/>
      </w:r>
    </w:p>
    <w:p w:rsidR="007D1320" w:rsidRPr="00FF5DE7" w:rsidRDefault="007D1320" w:rsidP="00C617D8">
      <w:pPr>
        <w:rPr>
          <w:b/>
        </w:rPr>
      </w:pPr>
    </w:p>
    <w:tbl>
      <w:tblPr>
        <w:tblW w:w="9292" w:type="dxa"/>
        <w:tblLook w:val="04A0" w:firstRow="1" w:lastRow="0" w:firstColumn="1" w:lastColumn="0" w:noHBand="0" w:noVBand="1"/>
      </w:tblPr>
      <w:tblGrid>
        <w:gridCol w:w="2820"/>
        <w:gridCol w:w="2480"/>
        <w:gridCol w:w="756"/>
        <w:gridCol w:w="2480"/>
        <w:gridCol w:w="756"/>
      </w:tblGrid>
      <w:tr w:rsidR="00031196" w:rsidRPr="00503AF4" w:rsidTr="0073063B">
        <w:trPr>
          <w:trHeight w:val="300"/>
        </w:trPr>
        <w:tc>
          <w:tcPr>
            <w:tcW w:w="2820" w:type="dxa"/>
            <w:tcBorders>
              <w:top w:val="single" w:sz="4" w:space="0" w:color="auto"/>
              <w:left w:val="nil"/>
              <w:bottom w:val="nil"/>
              <w:right w:val="nil"/>
            </w:tcBorders>
            <w:shd w:val="clear" w:color="auto" w:fill="auto"/>
            <w:noWrap/>
            <w:vAlign w:val="center"/>
            <w:hideMark/>
          </w:tcPr>
          <w:p w:rsidR="00031196" w:rsidRPr="00503AF4" w:rsidRDefault="00031196" w:rsidP="00031196">
            <w:pPr>
              <w:rPr>
                <w:color w:val="000000"/>
                <w:sz w:val="22"/>
                <w:szCs w:val="22"/>
              </w:rPr>
            </w:pPr>
            <w:r w:rsidRPr="00503AF4">
              <w:rPr>
                <w:color w:val="000000"/>
                <w:sz w:val="22"/>
                <w:szCs w:val="22"/>
              </w:rPr>
              <w:t> </w:t>
            </w:r>
          </w:p>
        </w:tc>
        <w:tc>
          <w:tcPr>
            <w:tcW w:w="3236" w:type="dxa"/>
            <w:gridSpan w:val="2"/>
            <w:tcBorders>
              <w:top w:val="single" w:sz="4" w:space="0" w:color="auto"/>
              <w:left w:val="nil"/>
              <w:bottom w:val="nil"/>
              <w:right w:val="nil"/>
            </w:tcBorders>
            <w:shd w:val="clear" w:color="auto" w:fill="auto"/>
            <w:noWrap/>
            <w:vAlign w:val="center"/>
            <w:hideMark/>
          </w:tcPr>
          <w:p w:rsidR="00031196" w:rsidRPr="00503AF4" w:rsidRDefault="00031196" w:rsidP="00031196">
            <w:pPr>
              <w:jc w:val="center"/>
              <w:rPr>
                <w:color w:val="000000"/>
                <w:sz w:val="22"/>
                <w:szCs w:val="22"/>
              </w:rPr>
            </w:pPr>
            <w:r w:rsidRPr="00503AF4">
              <w:rPr>
                <w:color w:val="000000"/>
                <w:sz w:val="22"/>
                <w:szCs w:val="22"/>
              </w:rPr>
              <w:t>Model 1 </w:t>
            </w:r>
          </w:p>
        </w:tc>
        <w:tc>
          <w:tcPr>
            <w:tcW w:w="3236" w:type="dxa"/>
            <w:gridSpan w:val="2"/>
            <w:tcBorders>
              <w:top w:val="single" w:sz="4" w:space="0" w:color="auto"/>
              <w:left w:val="nil"/>
              <w:bottom w:val="nil"/>
              <w:right w:val="nil"/>
            </w:tcBorders>
            <w:shd w:val="clear" w:color="auto" w:fill="auto"/>
            <w:noWrap/>
            <w:vAlign w:val="center"/>
            <w:hideMark/>
          </w:tcPr>
          <w:p w:rsidR="00031196" w:rsidRPr="00503AF4" w:rsidRDefault="00031196" w:rsidP="00031196">
            <w:pPr>
              <w:jc w:val="center"/>
              <w:rPr>
                <w:color w:val="000000"/>
                <w:sz w:val="22"/>
                <w:szCs w:val="22"/>
              </w:rPr>
            </w:pPr>
            <w:r w:rsidRPr="00503AF4">
              <w:rPr>
                <w:color w:val="000000"/>
                <w:sz w:val="22"/>
                <w:szCs w:val="22"/>
              </w:rPr>
              <w:t>Model 2 </w:t>
            </w:r>
          </w:p>
        </w:tc>
      </w:tr>
      <w:tr w:rsidR="00031196" w:rsidRPr="00503AF4" w:rsidTr="0073063B">
        <w:trPr>
          <w:trHeight w:val="315"/>
        </w:trPr>
        <w:tc>
          <w:tcPr>
            <w:tcW w:w="2820" w:type="dxa"/>
            <w:tcBorders>
              <w:top w:val="nil"/>
              <w:left w:val="nil"/>
              <w:bottom w:val="double" w:sz="6" w:space="0" w:color="auto"/>
              <w:right w:val="nil"/>
            </w:tcBorders>
            <w:shd w:val="clear" w:color="auto" w:fill="auto"/>
            <w:noWrap/>
            <w:vAlign w:val="center"/>
            <w:hideMark/>
          </w:tcPr>
          <w:p w:rsidR="00031196" w:rsidRPr="00503AF4" w:rsidRDefault="00031196" w:rsidP="00031196">
            <w:pPr>
              <w:rPr>
                <w:color w:val="000000"/>
                <w:sz w:val="22"/>
                <w:szCs w:val="22"/>
              </w:rPr>
            </w:pPr>
            <w:r w:rsidRPr="00503AF4">
              <w:rPr>
                <w:color w:val="000000"/>
                <w:sz w:val="22"/>
                <w:szCs w:val="22"/>
              </w:rPr>
              <w:t> </w:t>
            </w:r>
          </w:p>
        </w:tc>
        <w:tc>
          <w:tcPr>
            <w:tcW w:w="2480" w:type="dxa"/>
            <w:tcBorders>
              <w:top w:val="nil"/>
              <w:left w:val="nil"/>
              <w:bottom w:val="double" w:sz="6" w:space="0" w:color="auto"/>
              <w:right w:val="nil"/>
            </w:tcBorders>
            <w:shd w:val="clear" w:color="auto" w:fill="auto"/>
            <w:noWrap/>
            <w:vAlign w:val="center"/>
            <w:hideMark/>
          </w:tcPr>
          <w:p w:rsidR="00031196" w:rsidRPr="00503AF4" w:rsidRDefault="00031196" w:rsidP="00031196">
            <w:pPr>
              <w:jc w:val="center"/>
              <w:rPr>
                <w:color w:val="000000"/>
                <w:sz w:val="22"/>
                <w:szCs w:val="22"/>
              </w:rPr>
            </w:pPr>
            <w:r w:rsidRPr="00503AF4">
              <w:rPr>
                <w:color w:val="000000"/>
                <w:sz w:val="22"/>
                <w:szCs w:val="22"/>
              </w:rPr>
              <w:t>Coef.</w:t>
            </w:r>
          </w:p>
        </w:tc>
        <w:tc>
          <w:tcPr>
            <w:tcW w:w="756" w:type="dxa"/>
            <w:tcBorders>
              <w:top w:val="nil"/>
              <w:left w:val="nil"/>
              <w:bottom w:val="double" w:sz="6" w:space="0" w:color="auto"/>
              <w:right w:val="nil"/>
            </w:tcBorders>
            <w:shd w:val="clear" w:color="auto" w:fill="auto"/>
            <w:noWrap/>
            <w:vAlign w:val="center"/>
            <w:hideMark/>
          </w:tcPr>
          <w:p w:rsidR="00031196" w:rsidRPr="00503AF4" w:rsidRDefault="00031196" w:rsidP="00031196">
            <w:pPr>
              <w:jc w:val="center"/>
              <w:rPr>
                <w:color w:val="000000"/>
                <w:sz w:val="22"/>
                <w:szCs w:val="22"/>
              </w:rPr>
            </w:pPr>
            <w:r w:rsidRPr="00503AF4">
              <w:rPr>
                <w:color w:val="000000"/>
                <w:sz w:val="22"/>
                <w:szCs w:val="22"/>
              </w:rPr>
              <w:t>Std. Err.</w:t>
            </w:r>
          </w:p>
        </w:tc>
        <w:tc>
          <w:tcPr>
            <w:tcW w:w="2480" w:type="dxa"/>
            <w:tcBorders>
              <w:top w:val="nil"/>
              <w:left w:val="nil"/>
              <w:bottom w:val="double" w:sz="6" w:space="0" w:color="auto"/>
              <w:right w:val="nil"/>
            </w:tcBorders>
            <w:shd w:val="clear" w:color="auto" w:fill="auto"/>
            <w:noWrap/>
            <w:vAlign w:val="center"/>
            <w:hideMark/>
          </w:tcPr>
          <w:p w:rsidR="00031196" w:rsidRPr="00503AF4" w:rsidRDefault="00031196" w:rsidP="00031196">
            <w:pPr>
              <w:jc w:val="center"/>
              <w:rPr>
                <w:color w:val="000000"/>
                <w:sz w:val="22"/>
                <w:szCs w:val="22"/>
              </w:rPr>
            </w:pPr>
            <w:r w:rsidRPr="00503AF4">
              <w:rPr>
                <w:color w:val="000000"/>
                <w:sz w:val="22"/>
                <w:szCs w:val="22"/>
              </w:rPr>
              <w:t>Coef.</w:t>
            </w:r>
          </w:p>
        </w:tc>
        <w:tc>
          <w:tcPr>
            <w:tcW w:w="756" w:type="dxa"/>
            <w:tcBorders>
              <w:top w:val="nil"/>
              <w:left w:val="nil"/>
              <w:bottom w:val="double" w:sz="6" w:space="0" w:color="auto"/>
              <w:right w:val="nil"/>
            </w:tcBorders>
            <w:shd w:val="clear" w:color="auto" w:fill="auto"/>
            <w:noWrap/>
            <w:vAlign w:val="center"/>
            <w:hideMark/>
          </w:tcPr>
          <w:p w:rsidR="00031196" w:rsidRPr="00503AF4" w:rsidRDefault="00031196" w:rsidP="00031196">
            <w:pPr>
              <w:jc w:val="center"/>
              <w:rPr>
                <w:color w:val="000000"/>
                <w:sz w:val="22"/>
                <w:szCs w:val="22"/>
              </w:rPr>
            </w:pPr>
            <w:r w:rsidRPr="00503AF4">
              <w:rPr>
                <w:color w:val="000000"/>
                <w:sz w:val="22"/>
                <w:szCs w:val="22"/>
              </w:rPr>
              <w:t>Std. Err.</w:t>
            </w:r>
          </w:p>
        </w:tc>
      </w:tr>
      <w:tr w:rsidR="0073063B" w:rsidRPr="00503AF4" w:rsidTr="0073063B">
        <w:trPr>
          <w:trHeight w:val="315"/>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Trust</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-6.804</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3.182</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-8.432</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3.060</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Ideology</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-11.868</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3.164</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-6.180</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1.802</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Policy</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-13.947</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2.500</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-7.452</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1.588</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Trust X Ideology</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10.483</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4.249</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12.316</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4.159</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Trust X Policy</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8.504</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3.510</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10.429</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3.362</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Ideology X Policy</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11.212</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3.652</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5.023</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2.044</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Trust X Ideology X Policy</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-11.492</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4.646</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-13.431</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4.519</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Party identification</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-6.746</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2.300</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-0.483</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0.391</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Presidential Approval</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1.008</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0.413</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9.255</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2.785</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PID X Ideology</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6.762</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3.344</w:t>
            </w:r>
          </w:p>
        </w:tc>
        <w:tc>
          <w:tcPr>
            <w:tcW w:w="2480" w:type="dxa"/>
            <w:tcBorders>
              <w:top w:val="nil"/>
              <w:left w:val="nil"/>
              <w:bottom w:val="nil"/>
              <w:right w:val="nil"/>
            </w:tcBorders>
            <w:shd w:val="clear" w:color="auto" w:fill="auto"/>
            <w:noWrap/>
            <w:vAlign w:val="center"/>
            <w:hideMark/>
          </w:tcPr>
          <w:p w:rsidR="0073063B" w:rsidRPr="00503AF4" w:rsidRDefault="0073063B" w:rsidP="0073063B">
            <w:pPr>
              <w:jc w:val="center"/>
              <w:rPr>
                <w:color w:val="000000"/>
                <w:sz w:val="22"/>
                <w:szCs w:val="22"/>
              </w:rPr>
            </w:pPr>
          </w:p>
        </w:tc>
        <w:tc>
          <w:tcPr>
            <w:tcW w:w="756" w:type="dxa"/>
            <w:tcBorders>
              <w:top w:val="nil"/>
              <w:left w:val="nil"/>
              <w:bottom w:val="nil"/>
              <w:right w:val="nil"/>
            </w:tcBorders>
            <w:shd w:val="clear" w:color="auto" w:fill="auto"/>
            <w:noWrap/>
            <w:vAlign w:val="center"/>
            <w:hideMark/>
          </w:tcPr>
          <w:p w:rsidR="0073063B" w:rsidRPr="00503AF4" w:rsidRDefault="0073063B" w:rsidP="0073063B">
            <w:pPr>
              <w:jc w:val="center"/>
              <w:rPr>
                <w:sz w:val="22"/>
                <w:szCs w:val="22"/>
              </w:rPr>
            </w:pP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PID X Policy</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7.391</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2.629</w:t>
            </w:r>
          </w:p>
        </w:tc>
        <w:tc>
          <w:tcPr>
            <w:tcW w:w="2480" w:type="dxa"/>
            <w:tcBorders>
              <w:top w:val="nil"/>
              <w:left w:val="nil"/>
              <w:bottom w:val="nil"/>
              <w:right w:val="nil"/>
            </w:tcBorders>
            <w:shd w:val="clear" w:color="auto" w:fill="auto"/>
            <w:noWrap/>
            <w:vAlign w:val="center"/>
            <w:hideMark/>
          </w:tcPr>
          <w:p w:rsidR="0073063B" w:rsidRPr="00503AF4" w:rsidRDefault="0073063B" w:rsidP="0073063B">
            <w:pPr>
              <w:jc w:val="center"/>
              <w:rPr>
                <w:color w:val="000000"/>
                <w:sz w:val="22"/>
                <w:szCs w:val="22"/>
              </w:rPr>
            </w:pPr>
          </w:p>
        </w:tc>
        <w:tc>
          <w:tcPr>
            <w:tcW w:w="756" w:type="dxa"/>
            <w:tcBorders>
              <w:top w:val="nil"/>
              <w:left w:val="nil"/>
              <w:bottom w:val="nil"/>
              <w:right w:val="nil"/>
            </w:tcBorders>
            <w:shd w:val="clear" w:color="auto" w:fill="auto"/>
            <w:noWrap/>
            <w:vAlign w:val="center"/>
            <w:hideMark/>
          </w:tcPr>
          <w:p w:rsidR="0073063B" w:rsidRPr="00503AF4" w:rsidRDefault="0073063B" w:rsidP="0073063B">
            <w:pPr>
              <w:jc w:val="center"/>
              <w:rPr>
                <w:sz w:val="22"/>
                <w:szCs w:val="22"/>
              </w:rPr>
            </w:pP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PID X Ideology X Policy</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-6.990</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3.901</w:t>
            </w:r>
          </w:p>
        </w:tc>
        <w:tc>
          <w:tcPr>
            <w:tcW w:w="2480" w:type="dxa"/>
            <w:tcBorders>
              <w:top w:val="nil"/>
              <w:left w:val="nil"/>
              <w:bottom w:val="nil"/>
              <w:right w:val="nil"/>
            </w:tcBorders>
            <w:shd w:val="clear" w:color="auto" w:fill="auto"/>
            <w:noWrap/>
            <w:vAlign w:val="center"/>
            <w:hideMark/>
          </w:tcPr>
          <w:p w:rsidR="0073063B" w:rsidRPr="00503AF4" w:rsidRDefault="0073063B" w:rsidP="0073063B">
            <w:pPr>
              <w:jc w:val="center"/>
              <w:rPr>
                <w:color w:val="000000"/>
                <w:sz w:val="22"/>
                <w:szCs w:val="22"/>
              </w:rPr>
            </w:pPr>
          </w:p>
        </w:tc>
        <w:tc>
          <w:tcPr>
            <w:tcW w:w="756" w:type="dxa"/>
            <w:tcBorders>
              <w:top w:val="nil"/>
              <w:left w:val="nil"/>
              <w:bottom w:val="nil"/>
              <w:right w:val="nil"/>
            </w:tcBorders>
            <w:shd w:val="clear" w:color="auto" w:fill="auto"/>
            <w:noWrap/>
            <w:vAlign w:val="center"/>
            <w:hideMark/>
          </w:tcPr>
          <w:p w:rsidR="0073063B" w:rsidRPr="00503AF4" w:rsidRDefault="0073063B" w:rsidP="0073063B">
            <w:pPr>
              <w:jc w:val="center"/>
              <w:rPr>
                <w:sz w:val="22"/>
                <w:szCs w:val="22"/>
              </w:rPr>
            </w:pP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proofErr w:type="spellStart"/>
            <w:r w:rsidRPr="00503AF4">
              <w:rPr>
                <w:color w:val="000000"/>
                <w:sz w:val="22"/>
                <w:szCs w:val="22"/>
              </w:rPr>
              <w:t>Pres.Appr</w:t>
            </w:r>
            <w:proofErr w:type="spellEnd"/>
            <w:r w:rsidRPr="00503AF4">
              <w:rPr>
                <w:color w:val="000000"/>
                <w:sz w:val="22"/>
                <w:szCs w:val="22"/>
              </w:rPr>
              <w:t>. X Ideology</w:t>
            </w:r>
          </w:p>
        </w:tc>
        <w:tc>
          <w:tcPr>
            <w:tcW w:w="248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p>
        </w:tc>
        <w:tc>
          <w:tcPr>
            <w:tcW w:w="756" w:type="dxa"/>
            <w:tcBorders>
              <w:top w:val="nil"/>
              <w:left w:val="nil"/>
              <w:bottom w:val="nil"/>
              <w:right w:val="nil"/>
            </w:tcBorders>
            <w:shd w:val="clear" w:color="auto" w:fill="auto"/>
            <w:noWrap/>
            <w:vAlign w:val="center"/>
            <w:hideMark/>
          </w:tcPr>
          <w:p w:rsidR="0073063B" w:rsidRPr="00503AF4" w:rsidRDefault="0073063B" w:rsidP="0073063B">
            <w:pPr>
              <w:jc w:val="center"/>
              <w:rPr>
                <w:sz w:val="22"/>
                <w:szCs w:val="22"/>
              </w:rPr>
            </w:pP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-9.011</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4.489</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proofErr w:type="spellStart"/>
            <w:r w:rsidRPr="00503AF4">
              <w:rPr>
                <w:color w:val="000000"/>
                <w:sz w:val="22"/>
                <w:szCs w:val="22"/>
              </w:rPr>
              <w:t>Pres.Appr</w:t>
            </w:r>
            <w:proofErr w:type="spellEnd"/>
            <w:r w:rsidRPr="00503AF4">
              <w:rPr>
                <w:color w:val="000000"/>
                <w:sz w:val="22"/>
                <w:szCs w:val="22"/>
              </w:rPr>
              <w:t>. X Policy</w:t>
            </w:r>
          </w:p>
        </w:tc>
        <w:tc>
          <w:tcPr>
            <w:tcW w:w="248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p>
        </w:tc>
        <w:tc>
          <w:tcPr>
            <w:tcW w:w="756" w:type="dxa"/>
            <w:tcBorders>
              <w:top w:val="nil"/>
              <w:left w:val="nil"/>
              <w:bottom w:val="nil"/>
              <w:right w:val="nil"/>
            </w:tcBorders>
            <w:shd w:val="clear" w:color="auto" w:fill="auto"/>
            <w:noWrap/>
            <w:vAlign w:val="center"/>
            <w:hideMark/>
          </w:tcPr>
          <w:p w:rsidR="0073063B" w:rsidRPr="00503AF4" w:rsidRDefault="0073063B" w:rsidP="0073063B">
            <w:pPr>
              <w:jc w:val="center"/>
              <w:rPr>
                <w:sz w:val="22"/>
                <w:szCs w:val="22"/>
              </w:rPr>
            </w:pP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-9.985</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2.999</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proofErr w:type="spellStart"/>
            <w:r w:rsidRPr="00503AF4">
              <w:rPr>
                <w:color w:val="000000"/>
                <w:sz w:val="22"/>
                <w:szCs w:val="22"/>
              </w:rPr>
              <w:t>Pres.Appr.XIdeologyXPolicy</w:t>
            </w:r>
            <w:proofErr w:type="spellEnd"/>
          </w:p>
        </w:tc>
        <w:tc>
          <w:tcPr>
            <w:tcW w:w="248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p>
        </w:tc>
        <w:tc>
          <w:tcPr>
            <w:tcW w:w="756" w:type="dxa"/>
            <w:tcBorders>
              <w:top w:val="nil"/>
              <w:left w:val="nil"/>
              <w:bottom w:val="nil"/>
              <w:right w:val="nil"/>
            </w:tcBorders>
            <w:shd w:val="clear" w:color="auto" w:fill="auto"/>
            <w:noWrap/>
            <w:vAlign w:val="center"/>
            <w:hideMark/>
          </w:tcPr>
          <w:p w:rsidR="0073063B" w:rsidRPr="00503AF4" w:rsidRDefault="0073063B" w:rsidP="0073063B">
            <w:pPr>
              <w:jc w:val="center"/>
              <w:rPr>
                <w:sz w:val="22"/>
                <w:szCs w:val="22"/>
              </w:rPr>
            </w:pP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9.681</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4.879</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Gun Owner</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-1.261</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0.184</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-1.275</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0.184</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Congressional Approval</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0.212</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0.414</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0.194</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0.414</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High School</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-0.915</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0.442</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-0.888</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0.434</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College</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-1.270</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0.460</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-1.216</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0.453</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Graduate</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-0.561</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0.492</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-0.511</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0.485</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Female</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0.616</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0.194</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0.617</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0.196</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Age</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0.106</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0.431</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0.130</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0.422</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Black</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0.992</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0.473</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1.045</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0.477</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Hispanic</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0.046</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0.352</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0.082</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0.353</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White</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0.060</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0.356</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0.040</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0.360</w:t>
            </w:r>
          </w:p>
        </w:tc>
      </w:tr>
      <w:tr w:rsidR="0073063B" w:rsidRPr="00503AF4" w:rsidTr="0073063B">
        <w:trPr>
          <w:trHeight w:val="300"/>
        </w:trPr>
        <w:tc>
          <w:tcPr>
            <w:tcW w:w="2820" w:type="dxa"/>
            <w:tcBorders>
              <w:top w:val="nil"/>
              <w:left w:val="nil"/>
              <w:bottom w:val="nil"/>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Income</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0.642</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0.335</w:t>
            </w:r>
          </w:p>
        </w:tc>
        <w:tc>
          <w:tcPr>
            <w:tcW w:w="2480"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0.644</w:t>
            </w:r>
          </w:p>
        </w:tc>
        <w:tc>
          <w:tcPr>
            <w:tcW w:w="756" w:type="dxa"/>
            <w:tcBorders>
              <w:top w:val="nil"/>
              <w:left w:val="nil"/>
              <w:bottom w:val="nil"/>
              <w:right w:val="nil"/>
            </w:tcBorders>
            <w:shd w:val="clear" w:color="auto" w:fill="auto"/>
            <w:noWrap/>
            <w:vAlign w:val="center"/>
            <w:hideMark/>
          </w:tcPr>
          <w:p w:rsidR="0073063B" w:rsidRDefault="0073063B" w:rsidP="0073063B">
            <w:pPr>
              <w:jc w:val="center"/>
              <w:rPr>
                <w:color w:val="000000"/>
              </w:rPr>
            </w:pPr>
            <w:r>
              <w:rPr>
                <w:color w:val="000000"/>
              </w:rPr>
              <w:t>0.340</w:t>
            </w:r>
          </w:p>
        </w:tc>
      </w:tr>
      <w:tr w:rsidR="0073063B" w:rsidRPr="00503AF4" w:rsidTr="0073063B">
        <w:trPr>
          <w:trHeight w:val="300"/>
        </w:trPr>
        <w:tc>
          <w:tcPr>
            <w:tcW w:w="2820" w:type="dxa"/>
            <w:tcBorders>
              <w:top w:val="nil"/>
              <w:left w:val="nil"/>
              <w:bottom w:val="single" w:sz="4" w:space="0" w:color="auto"/>
              <w:right w:val="nil"/>
            </w:tcBorders>
            <w:shd w:val="clear" w:color="auto" w:fill="auto"/>
            <w:noWrap/>
            <w:vAlign w:val="center"/>
            <w:hideMark/>
          </w:tcPr>
          <w:p w:rsidR="0073063B" w:rsidRPr="00503AF4" w:rsidRDefault="0073063B" w:rsidP="0073063B">
            <w:pPr>
              <w:rPr>
                <w:color w:val="000000"/>
                <w:sz w:val="22"/>
                <w:szCs w:val="22"/>
              </w:rPr>
            </w:pPr>
            <w:r w:rsidRPr="00503AF4">
              <w:rPr>
                <w:color w:val="000000"/>
                <w:sz w:val="22"/>
                <w:szCs w:val="22"/>
              </w:rPr>
              <w:t>Constant</w:t>
            </w:r>
          </w:p>
        </w:tc>
        <w:tc>
          <w:tcPr>
            <w:tcW w:w="2480" w:type="dxa"/>
            <w:tcBorders>
              <w:top w:val="nil"/>
              <w:left w:val="nil"/>
              <w:bottom w:val="single" w:sz="4" w:space="0" w:color="auto"/>
              <w:right w:val="nil"/>
            </w:tcBorders>
            <w:shd w:val="clear" w:color="auto" w:fill="auto"/>
            <w:noWrap/>
            <w:vAlign w:val="center"/>
            <w:hideMark/>
          </w:tcPr>
          <w:p w:rsidR="0073063B" w:rsidRDefault="0073063B" w:rsidP="0073063B">
            <w:pPr>
              <w:jc w:val="center"/>
              <w:rPr>
                <w:color w:val="000000"/>
              </w:rPr>
            </w:pPr>
            <w:r>
              <w:rPr>
                <w:color w:val="000000"/>
              </w:rPr>
              <w:t>12.456</w:t>
            </w:r>
          </w:p>
        </w:tc>
        <w:tc>
          <w:tcPr>
            <w:tcW w:w="756" w:type="dxa"/>
            <w:tcBorders>
              <w:top w:val="nil"/>
              <w:left w:val="nil"/>
              <w:bottom w:val="single" w:sz="4" w:space="0" w:color="auto"/>
              <w:right w:val="nil"/>
            </w:tcBorders>
            <w:shd w:val="clear" w:color="auto" w:fill="auto"/>
            <w:noWrap/>
            <w:vAlign w:val="center"/>
            <w:hideMark/>
          </w:tcPr>
          <w:p w:rsidR="0073063B" w:rsidRDefault="0073063B" w:rsidP="0073063B">
            <w:pPr>
              <w:jc w:val="center"/>
              <w:rPr>
                <w:color w:val="000000"/>
              </w:rPr>
            </w:pPr>
            <w:r>
              <w:rPr>
                <w:color w:val="000000"/>
              </w:rPr>
              <w:t>2.314</w:t>
            </w:r>
          </w:p>
        </w:tc>
        <w:tc>
          <w:tcPr>
            <w:tcW w:w="2480" w:type="dxa"/>
            <w:tcBorders>
              <w:top w:val="nil"/>
              <w:left w:val="nil"/>
              <w:bottom w:val="single" w:sz="4" w:space="0" w:color="auto"/>
              <w:right w:val="nil"/>
            </w:tcBorders>
            <w:shd w:val="clear" w:color="auto" w:fill="auto"/>
            <w:noWrap/>
            <w:vAlign w:val="center"/>
            <w:hideMark/>
          </w:tcPr>
          <w:p w:rsidR="0073063B" w:rsidRDefault="0073063B" w:rsidP="0073063B">
            <w:pPr>
              <w:jc w:val="center"/>
              <w:rPr>
                <w:color w:val="000000"/>
              </w:rPr>
            </w:pPr>
            <w:r>
              <w:rPr>
                <w:color w:val="000000"/>
              </w:rPr>
              <w:t>7.137</w:t>
            </w:r>
          </w:p>
        </w:tc>
        <w:tc>
          <w:tcPr>
            <w:tcW w:w="756" w:type="dxa"/>
            <w:tcBorders>
              <w:top w:val="nil"/>
              <w:left w:val="nil"/>
              <w:bottom w:val="single" w:sz="4" w:space="0" w:color="auto"/>
              <w:right w:val="nil"/>
            </w:tcBorders>
            <w:shd w:val="clear" w:color="auto" w:fill="auto"/>
            <w:noWrap/>
            <w:vAlign w:val="center"/>
            <w:hideMark/>
          </w:tcPr>
          <w:p w:rsidR="0073063B" w:rsidRDefault="0073063B" w:rsidP="0073063B">
            <w:pPr>
              <w:jc w:val="center"/>
              <w:rPr>
                <w:color w:val="000000"/>
              </w:rPr>
            </w:pPr>
            <w:r>
              <w:rPr>
                <w:color w:val="000000"/>
              </w:rPr>
              <w:t>1.454</w:t>
            </w:r>
          </w:p>
        </w:tc>
      </w:tr>
      <w:tr w:rsidR="00031196" w:rsidRPr="00503AF4" w:rsidTr="0073063B">
        <w:trPr>
          <w:trHeight w:val="300"/>
        </w:trPr>
        <w:tc>
          <w:tcPr>
            <w:tcW w:w="2820" w:type="dxa"/>
            <w:tcBorders>
              <w:top w:val="nil"/>
              <w:left w:val="nil"/>
              <w:bottom w:val="nil"/>
              <w:right w:val="nil"/>
            </w:tcBorders>
            <w:shd w:val="clear" w:color="auto" w:fill="auto"/>
            <w:noWrap/>
            <w:vAlign w:val="center"/>
            <w:hideMark/>
          </w:tcPr>
          <w:p w:rsidR="00031196" w:rsidRPr="00503AF4" w:rsidRDefault="00031196" w:rsidP="00031196">
            <w:pPr>
              <w:jc w:val="center"/>
              <w:rPr>
                <w:color w:val="000000"/>
                <w:sz w:val="22"/>
                <w:szCs w:val="22"/>
              </w:rPr>
            </w:pPr>
          </w:p>
        </w:tc>
        <w:tc>
          <w:tcPr>
            <w:tcW w:w="2480" w:type="dxa"/>
            <w:tcBorders>
              <w:top w:val="nil"/>
              <w:left w:val="nil"/>
              <w:bottom w:val="nil"/>
              <w:right w:val="nil"/>
            </w:tcBorders>
            <w:shd w:val="clear" w:color="auto" w:fill="auto"/>
            <w:noWrap/>
            <w:vAlign w:val="center"/>
            <w:hideMark/>
          </w:tcPr>
          <w:p w:rsidR="00031196" w:rsidRPr="00503AF4" w:rsidRDefault="00031196" w:rsidP="00031196">
            <w:pPr>
              <w:rPr>
                <w:sz w:val="22"/>
                <w:szCs w:val="22"/>
              </w:rPr>
            </w:pPr>
          </w:p>
        </w:tc>
        <w:tc>
          <w:tcPr>
            <w:tcW w:w="756" w:type="dxa"/>
            <w:tcBorders>
              <w:top w:val="nil"/>
              <w:left w:val="nil"/>
              <w:bottom w:val="nil"/>
              <w:right w:val="nil"/>
            </w:tcBorders>
            <w:shd w:val="clear" w:color="auto" w:fill="auto"/>
            <w:noWrap/>
            <w:vAlign w:val="center"/>
            <w:hideMark/>
          </w:tcPr>
          <w:p w:rsidR="00031196" w:rsidRPr="00503AF4" w:rsidRDefault="00031196" w:rsidP="00031196">
            <w:pPr>
              <w:jc w:val="center"/>
              <w:rPr>
                <w:sz w:val="22"/>
                <w:szCs w:val="22"/>
              </w:rPr>
            </w:pPr>
          </w:p>
        </w:tc>
        <w:tc>
          <w:tcPr>
            <w:tcW w:w="2480" w:type="dxa"/>
            <w:tcBorders>
              <w:top w:val="nil"/>
              <w:left w:val="nil"/>
              <w:bottom w:val="nil"/>
              <w:right w:val="nil"/>
            </w:tcBorders>
            <w:shd w:val="clear" w:color="auto" w:fill="auto"/>
            <w:noWrap/>
            <w:vAlign w:val="center"/>
            <w:hideMark/>
          </w:tcPr>
          <w:p w:rsidR="00031196" w:rsidRPr="00503AF4" w:rsidRDefault="00031196" w:rsidP="00031196">
            <w:pPr>
              <w:jc w:val="center"/>
              <w:rPr>
                <w:sz w:val="22"/>
                <w:szCs w:val="22"/>
              </w:rPr>
            </w:pPr>
          </w:p>
        </w:tc>
        <w:tc>
          <w:tcPr>
            <w:tcW w:w="756" w:type="dxa"/>
            <w:tcBorders>
              <w:top w:val="nil"/>
              <w:left w:val="nil"/>
              <w:bottom w:val="nil"/>
              <w:right w:val="nil"/>
            </w:tcBorders>
            <w:shd w:val="clear" w:color="auto" w:fill="auto"/>
            <w:noWrap/>
            <w:vAlign w:val="center"/>
            <w:hideMark/>
          </w:tcPr>
          <w:p w:rsidR="00031196" w:rsidRPr="00503AF4" w:rsidRDefault="00031196" w:rsidP="00031196">
            <w:pPr>
              <w:jc w:val="center"/>
              <w:rPr>
                <w:sz w:val="22"/>
                <w:szCs w:val="22"/>
              </w:rPr>
            </w:pPr>
          </w:p>
        </w:tc>
      </w:tr>
      <w:tr w:rsidR="00031196" w:rsidRPr="00503AF4" w:rsidTr="0073063B">
        <w:trPr>
          <w:trHeight w:val="300"/>
        </w:trPr>
        <w:tc>
          <w:tcPr>
            <w:tcW w:w="2820" w:type="dxa"/>
            <w:tcBorders>
              <w:top w:val="single" w:sz="4" w:space="0" w:color="auto"/>
              <w:left w:val="nil"/>
              <w:bottom w:val="nil"/>
              <w:right w:val="nil"/>
            </w:tcBorders>
            <w:shd w:val="clear" w:color="auto" w:fill="auto"/>
            <w:noWrap/>
            <w:vAlign w:val="center"/>
            <w:hideMark/>
          </w:tcPr>
          <w:p w:rsidR="00031196" w:rsidRPr="00503AF4" w:rsidRDefault="00031196" w:rsidP="00031196">
            <w:pPr>
              <w:rPr>
                <w:color w:val="000000"/>
                <w:sz w:val="22"/>
                <w:szCs w:val="22"/>
              </w:rPr>
            </w:pPr>
            <w:r w:rsidRPr="00503AF4">
              <w:rPr>
                <w:color w:val="000000"/>
                <w:sz w:val="22"/>
                <w:szCs w:val="22"/>
              </w:rPr>
              <w:t>A.I.C.</w:t>
            </w:r>
          </w:p>
        </w:tc>
        <w:tc>
          <w:tcPr>
            <w:tcW w:w="3236" w:type="dxa"/>
            <w:gridSpan w:val="2"/>
            <w:tcBorders>
              <w:top w:val="single" w:sz="4" w:space="0" w:color="auto"/>
              <w:left w:val="nil"/>
              <w:bottom w:val="nil"/>
              <w:right w:val="nil"/>
            </w:tcBorders>
            <w:shd w:val="clear" w:color="auto" w:fill="auto"/>
            <w:noWrap/>
            <w:vAlign w:val="center"/>
            <w:hideMark/>
          </w:tcPr>
          <w:p w:rsidR="00031196" w:rsidRPr="00503AF4" w:rsidRDefault="00031196" w:rsidP="0073063B">
            <w:pPr>
              <w:jc w:val="center"/>
              <w:rPr>
                <w:color w:val="000000"/>
                <w:sz w:val="22"/>
                <w:szCs w:val="22"/>
              </w:rPr>
            </w:pPr>
            <w:r w:rsidRPr="00503AF4">
              <w:rPr>
                <w:color w:val="000000"/>
                <w:sz w:val="22"/>
                <w:szCs w:val="22"/>
              </w:rPr>
              <w:t>13</w:t>
            </w:r>
            <w:r w:rsidR="0073063B">
              <w:rPr>
                <w:color w:val="000000"/>
                <w:sz w:val="22"/>
                <w:szCs w:val="22"/>
              </w:rPr>
              <w:t>45</w:t>
            </w:r>
            <w:r w:rsidRPr="00503AF4">
              <w:rPr>
                <w:color w:val="000000"/>
                <w:sz w:val="22"/>
                <w:szCs w:val="22"/>
              </w:rPr>
              <w:t>.5</w:t>
            </w:r>
            <w:r w:rsidR="0073063B">
              <w:rPr>
                <w:color w:val="000000"/>
                <w:sz w:val="22"/>
                <w:szCs w:val="22"/>
              </w:rPr>
              <w:t>5</w:t>
            </w:r>
          </w:p>
        </w:tc>
        <w:tc>
          <w:tcPr>
            <w:tcW w:w="3236" w:type="dxa"/>
            <w:gridSpan w:val="2"/>
            <w:tcBorders>
              <w:top w:val="single" w:sz="4" w:space="0" w:color="auto"/>
              <w:left w:val="nil"/>
              <w:bottom w:val="nil"/>
              <w:right w:val="nil"/>
            </w:tcBorders>
            <w:shd w:val="clear" w:color="auto" w:fill="auto"/>
            <w:noWrap/>
            <w:vAlign w:val="center"/>
            <w:hideMark/>
          </w:tcPr>
          <w:p w:rsidR="00031196" w:rsidRPr="00503AF4" w:rsidRDefault="00031196" w:rsidP="0073063B">
            <w:pPr>
              <w:jc w:val="center"/>
              <w:rPr>
                <w:color w:val="000000"/>
                <w:sz w:val="22"/>
                <w:szCs w:val="22"/>
              </w:rPr>
            </w:pPr>
            <w:r w:rsidRPr="00503AF4">
              <w:rPr>
                <w:color w:val="000000"/>
                <w:sz w:val="22"/>
                <w:szCs w:val="22"/>
              </w:rPr>
              <w:t>13</w:t>
            </w:r>
            <w:r w:rsidR="0073063B">
              <w:rPr>
                <w:color w:val="000000"/>
                <w:sz w:val="22"/>
                <w:szCs w:val="22"/>
              </w:rPr>
              <w:t>34.17</w:t>
            </w:r>
          </w:p>
        </w:tc>
      </w:tr>
      <w:tr w:rsidR="00031196" w:rsidRPr="00503AF4" w:rsidTr="0073063B">
        <w:trPr>
          <w:trHeight w:val="300"/>
        </w:trPr>
        <w:tc>
          <w:tcPr>
            <w:tcW w:w="2820" w:type="dxa"/>
            <w:tcBorders>
              <w:top w:val="nil"/>
              <w:left w:val="nil"/>
              <w:bottom w:val="single" w:sz="4" w:space="0" w:color="auto"/>
              <w:right w:val="nil"/>
            </w:tcBorders>
            <w:shd w:val="clear" w:color="auto" w:fill="auto"/>
            <w:noWrap/>
            <w:vAlign w:val="center"/>
            <w:hideMark/>
          </w:tcPr>
          <w:p w:rsidR="00031196" w:rsidRPr="00503AF4" w:rsidRDefault="00031196" w:rsidP="00031196">
            <w:pPr>
              <w:rPr>
                <w:color w:val="000000"/>
                <w:sz w:val="22"/>
                <w:szCs w:val="22"/>
              </w:rPr>
            </w:pPr>
            <w:r w:rsidRPr="00503AF4">
              <w:rPr>
                <w:color w:val="000000"/>
                <w:sz w:val="22"/>
                <w:szCs w:val="22"/>
              </w:rPr>
              <w:t>N</w:t>
            </w:r>
          </w:p>
        </w:tc>
        <w:tc>
          <w:tcPr>
            <w:tcW w:w="3236" w:type="dxa"/>
            <w:gridSpan w:val="2"/>
            <w:tcBorders>
              <w:top w:val="nil"/>
              <w:left w:val="nil"/>
              <w:bottom w:val="single" w:sz="4" w:space="0" w:color="auto"/>
              <w:right w:val="nil"/>
            </w:tcBorders>
            <w:shd w:val="clear" w:color="auto" w:fill="auto"/>
            <w:noWrap/>
            <w:vAlign w:val="center"/>
            <w:hideMark/>
          </w:tcPr>
          <w:p w:rsidR="00031196" w:rsidRPr="00503AF4" w:rsidRDefault="00031196" w:rsidP="00031196">
            <w:pPr>
              <w:jc w:val="center"/>
              <w:rPr>
                <w:color w:val="000000"/>
                <w:sz w:val="22"/>
                <w:szCs w:val="22"/>
              </w:rPr>
            </w:pPr>
            <w:r w:rsidRPr="00503AF4">
              <w:rPr>
                <w:color w:val="000000"/>
                <w:sz w:val="22"/>
                <w:szCs w:val="22"/>
              </w:rPr>
              <w:t>1755</w:t>
            </w:r>
          </w:p>
        </w:tc>
        <w:tc>
          <w:tcPr>
            <w:tcW w:w="3236" w:type="dxa"/>
            <w:gridSpan w:val="2"/>
            <w:tcBorders>
              <w:top w:val="nil"/>
              <w:left w:val="nil"/>
              <w:bottom w:val="single" w:sz="4" w:space="0" w:color="auto"/>
              <w:right w:val="nil"/>
            </w:tcBorders>
            <w:shd w:val="clear" w:color="auto" w:fill="auto"/>
            <w:noWrap/>
            <w:vAlign w:val="center"/>
            <w:hideMark/>
          </w:tcPr>
          <w:p w:rsidR="00031196" w:rsidRPr="00503AF4" w:rsidRDefault="00031196" w:rsidP="00031196">
            <w:pPr>
              <w:jc w:val="center"/>
              <w:rPr>
                <w:color w:val="000000"/>
                <w:sz w:val="22"/>
                <w:szCs w:val="22"/>
              </w:rPr>
            </w:pPr>
            <w:r w:rsidRPr="00503AF4">
              <w:rPr>
                <w:color w:val="000000"/>
                <w:sz w:val="22"/>
                <w:szCs w:val="22"/>
              </w:rPr>
              <w:t>1755</w:t>
            </w:r>
          </w:p>
        </w:tc>
      </w:tr>
    </w:tbl>
    <w:p w:rsidR="00031196" w:rsidRPr="00FF5DE7" w:rsidRDefault="00031196" w:rsidP="00031196">
      <w:pPr>
        <w:rPr>
          <w:b/>
        </w:rPr>
      </w:pPr>
    </w:p>
    <w:p w:rsidR="00031196" w:rsidRPr="00FF5DE7" w:rsidRDefault="00031196" w:rsidP="00031196">
      <w:pPr>
        <w:rPr>
          <w:b/>
        </w:rPr>
      </w:pPr>
    </w:p>
    <w:p w:rsidR="007D1320" w:rsidRDefault="007D1320">
      <w:pPr>
        <w:spacing w:after="160" w:line="259" w:lineRule="auto"/>
        <w:rPr>
          <w:b/>
        </w:rPr>
      </w:pPr>
      <w:r>
        <w:rPr>
          <w:b/>
        </w:rPr>
        <w:br w:type="page"/>
      </w:r>
    </w:p>
    <w:p w:rsidR="00E26F98" w:rsidRDefault="001601FC" w:rsidP="00503AF4">
      <w:pPr>
        <w:rPr>
          <w:b/>
        </w:rPr>
      </w:pPr>
      <w:r w:rsidRPr="00503AF4">
        <w:rPr>
          <w:b/>
        </w:rPr>
        <w:lastRenderedPageBreak/>
        <w:t>K</w:t>
      </w:r>
      <w:r w:rsidR="00785D87">
        <w:rPr>
          <w:b/>
        </w:rPr>
        <w:t>.</w:t>
      </w:r>
      <w:r w:rsidRPr="00503AF4">
        <w:rPr>
          <w:b/>
        </w:rPr>
        <w:t xml:space="preserve"> </w:t>
      </w:r>
      <w:r w:rsidR="00E26F98" w:rsidRPr="00503AF4">
        <w:rPr>
          <w:b/>
        </w:rPr>
        <w:t xml:space="preserve">Trust and the perception of a policy as the start of a slippery slope </w:t>
      </w:r>
    </w:p>
    <w:p w:rsidR="00785D87" w:rsidRPr="00503AF4" w:rsidRDefault="00785D87" w:rsidP="00503AF4">
      <w:pPr>
        <w:rPr>
          <w:b/>
        </w:rPr>
      </w:pPr>
    </w:p>
    <w:p w:rsidR="00503AF4" w:rsidRDefault="00E26F98" w:rsidP="00503AF4">
      <w:pPr>
        <w:shd w:val="clear" w:color="auto" w:fill="FFFFFF"/>
        <w:spacing w:before="100" w:beforeAutospacing="1" w:after="100" w:afterAutospacing="1"/>
        <w:ind w:firstLine="720"/>
        <w:contextualSpacing/>
      </w:pPr>
      <w:r>
        <w:t xml:space="preserve">The results we include in our main manuscript rely on people’s direct policy positions to track </w:t>
      </w:r>
      <w:r w:rsidR="001F5EFE">
        <w:t>the intersection between trust and concerns about the slippery slope. Although using policy positions is one of the clearest ways of considering the arguments in the manuscript, we turn to another approach to consider whether people would describe their own worries as being a “slippery slope.”</w:t>
      </w:r>
    </w:p>
    <w:p w:rsidR="001F5EFE" w:rsidRDefault="00E26F98" w:rsidP="00503AF4">
      <w:pPr>
        <w:shd w:val="clear" w:color="auto" w:fill="FFFFFF"/>
        <w:spacing w:before="100" w:beforeAutospacing="1" w:after="100" w:afterAutospacing="1"/>
        <w:ind w:firstLine="720"/>
        <w:contextualSpacing/>
      </w:pPr>
      <w:r w:rsidRPr="00E26F98">
        <w:t xml:space="preserve">In </w:t>
      </w:r>
      <w:r w:rsidR="001F5EFE">
        <w:t xml:space="preserve">this section we turn to a </w:t>
      </w:r>
      <w:r w:rsidRPr="00E26F98">
        <w:t xml:space="preserve">2013 </w:t>
      </w:r>
      <w:r w:rsidR="001F5EFE">
        <w:t xml:space="preserve">Pew </w:t>
      </w:r>
      <w:r w:rsidRPr="00E26F98">
        <w:t>Political Survey</w:t>
      </w:r>
      <w:r w:rsidR="001F5EFE">
        <w:t xml:space="preserve"> which included an</w:t>
      </w:r>
      <w:r w:rsidRPr="00E26F98">
        <w:t xml:space="preserve"> open-ended question </w:t>
      </w:r>
      <w:r w:rsidR="001F5EFE">
        <w:t>asking</w:t>
      </w:r>
      <w:r w:rsidRPr="00E26F98">
        <w:t xml:space="preserve"> respondents to state why they did not support a bill </w:t>
      </w:r>
      <w:r w:rsidR="001F5EFE">
        <w:t xml:space="preserve">that would have </w:t>
      </w:r>
      <w:r w:rsidRPr="00E26F98">
        <w:t>expanded background checks on gun purchases</w:t>
      </w:r>
      <w:r w:rsidR="001F5EFE">
        <w:t>.</w:t>
      </w:r>
      <w:r w:rsidR="001F5EFE">
        <w:rPr>
          <w:rStyle w:val="FootnoteReference"/>
        </w:rPr>
        <w:footnoteReference w:id="2"/>
      </w:r>
      <w:r w:rsidR="001F5EFE">
        <w:t xml:space="preserve"> When coded by Pew, one</w:t>
      </w:r>
      <w:r w:rsidRPr="00E26F98">
        <w:t xml:space="preserve"> of the categories that emerged </w:t>
      </w:r>
      <w:r w:rsidR="001F5EFE">
        <w:t xml:space="preserve">as a commo response </w:t>
      </w:r>
      <w:r w:rsidRPr="00E26F98">
        <w:t xml:space="preserve">was a “slippery slope” category. In total, 20.2% of the subgroup who mentioned reasons for opposing the bill mentioned </w:t>
      </w:r>
      <w:r w:rsidR="001F5EFE">
        <w:t>a worry about a</w:t>
      </w:r>
      <w:r w:rsidRPr="00E26F98">
        <w:t xml:space="preserve"> slippery</w:t>
      </w:r>
      <w:r w:rsidR="001F5EFE">
        <w:t xml:space="preserve"> slope (weighted)</w:t>
      </w:r>
      <w:r w:rsidRPr="00E26F98">
        <w:t xml:space="preserve">.  </w:t>
      </w:r>
    </w:p>
    <w:p w:rsidR="00E26F98" w:rsidRDefault="0096223D" w:rsidP="00503AF4">
      <w:pPr>
        <w:shd w:val="clear" w:color="auto" w:fill="FFFFFF"/>
        <w:spacing w:before="100" w:beforeAutospacing="1" w:after="100" w:afterAutospacing="1"/>
        <w:ind w:firstLine="720"/>
        <w:contextualSpacing/>
      </w:pPr>
      <w:r>
        <w:t>The 2013 Pew Political Survey</w:t>
      </w:r>
      <w:r w:rsidR="00E26F98" w:rsidRPr="00E26F98">
        <w:t xml:space="preserve"> does not have a direct measure for trust in the federal government. Hetherington (1998; 2005)</w:t>
      </w:r>
      <w:r>
        <w:t>, however,</w:t>
      </w:r>
      <w:r w:rsidR="00E26F98" w:rsidRPr="00E26F98">
        <w:t xml:space="preserve"> finds that there are several factors consistently associated with a low trust in the federal government: </w:t>
      </w:r>
      <w:r>
        <w:t xml:space="preserve">(1) </w:t>
      </w:r>
      <w:r w:rsidR="00E26F98" w:rsidRPr="00E26F98">
        <w:t>a dissatisfaction with current political outcomes,</w:t>
      </w:r>
      <w:r>
        <w:t xml:space="preserve"> (2)</w:t>
      </w:r>
      <w:r w:rsidR="00785D87">
        <w:t xml:space="preserve"> </w:t>
      </w:r>
      <w:r w:rsidR="00E26F98" w:rsidRPr="00E26F98">
        <w:t xml:space="preserve">a dissatisfaction with Congress </w:t>
      </w:r>
      <w:r w:rsidR="00E26F98" w:rsidRPr="00E26F98">
        <w:rPr>
          <w:i/>
          <w:iCs/>
        </w:rPr>
        <w:t>and</w:t>
      </w:r>
      <w:r w:rsidR="00E26F98" w:rsidRPr="00E26F98">
        <w:t xml:space="preserve"> </w:t>
      </w:r>
      <w:r>
        <w:t xml:space="preserve">(3) </w:t>
      </w:r>
      <w:r w:rsidR="00E26F98" w:rsidRPr="00E26F98">
        <w:t xml:space="preserve">a dissatisfaction with the President. </w:t>
      </w:r>
      <w:r>
        <w:t>This means that a</w:t>
      </w:r>
      <w:r w:rsidR="00E26F98" w:rsidRPr="00E26F98">
        <w:t xml:space="preserve"> person </w:t>
      </w:r>
      <w:r>
        <w:t>distrusts</w:t>
      </w:r>
      <w:r w:rsidR="00E26F98" w:rsidRPr="00E26F98">
        <w:t xml:space="preserve"> the federal government should, for example, be dissatisfied with both a Democratic President </w:t>
      </w:r>
      <w:r w:rsidR="00E26F98" w:rsidRPr="00E26F98">
        <w:rPr>
          <w:i/>
          <w:iCs/>
        </w:rPr>
        <w:t>and</w:t>
      </w:r>
      <w:r w:rsidR="00E26F98" w:rsidRPr="00E26F98">
        <w:t xml:space="preserve"> a Republican Congress. The Pew </w:t>
      </w:r>
      <w:r>
        <w:t xml:space="preserve">survey includes measures for all of these factors: </w:t>
      </w:r>
      <w:r w:rsidR="00E26F98" w:rsidRPr="00E26F98">
        <w:t xml:space="preserve"> </w:t>
      </w:r>
    </w:p>
    <w:p w:rsidR="0096223D" w:rsidRDefault="0096223D" w:rsidP="00503AF4">
      <w:pPr>
        <w:pStyle w:val="NormalWeb"/>
        <w:contextualSpacing/>
      </w:pPr>
      <w:r w:rsidRPr="00723498">
        <w:rPr>
          <w:b/>
          <w:bCs/>
        </w:rPr>
        <w:t>General Satisfaction:</w:t>
      </w:r>
      <w:r w:rsidRPr="00723498">
        <w:t xml:space="preserve"> </w:t>
      </w:r>
      <w:r w:rsidR="00723498" w:rsidRPr="00723498">
        <w:t>[fo</w:t>
      </w:r>
      <w:r w:rsidR="00785D87">
        <w:t>r</w:t>
      </w:r>
      <w:r w:rsidR="00723498" w:rsidRPr="00723498">
        <w:t xml:space="preserve">m a randomization] </w:t>
      </w:r>
      <w:r w:rsidRPr="00723498">
        <w:t>All in all, are you satisfied or dissatisfied with the way things are going in this country today? Satisfied, Dissatisfied</w:t>
      </w:r>
      <w:r w:rsidR="00723498" w:rsidRPr="00723498">
        <w:t xml:space="preserve">/ [form b randomization] All in all, do you think things in the nation are generally headed in the right direction, or do you feel things are off on the wrong track? Right Direction, Wrong Track </w:t>
      </w:r>
    </w:p>
    <w:p w:rsidR="00503AF4" w:rsidRPr="00723498" w:rsidRDefault="00503AF4" w:rsidP="00503AF4">
      <w:pPr>
        <w:pStyle w:val="NormalWeb"/>
        <w:contextualSpacing/>
      </w:pPr>
    </w:p>
    <w:p w:rsidR="0096223D" w:rsidRDefault="0096223D" w:rsidP="00503AF4">
      <w:pPr>
        <w:pStyle w:val="NormalWeb"/>
        <w:contextualSpacing/>
      </w:pPr>
      <w:r w:rsidRPr="00723498">
        <w:rPr>
          <w:b/>
          <w:bCs/>
        </w:rPr>
        <w:t>Presidential Approval:</w:t>
      </w:r>
      <w:r w:rsidRPr="00723498">
        <w:t xml:space="preserve"> Do you approve or disapprove of the way Barack Obama is handling his job as President? Approve, Disapprove</w:t>
      </w:r>
    </w:p>
    <w:p w:rsidR="00106C2D" w:rsidRPr="00723498" w:rsidRDefault="00106C2D" w:rsidP="00503AF4">
      <w:pPr>
        <w:pStyle w:val="NormalWeb"/>
        <w:contextualSpacing/>
      </w:pPr>
    </w:p>
    <w:p w:rsidR="0096223D" w:rsidRPr="00723498" w:rsidRDefault="0096223D" w:rsidP="00503AF4">
      <w:pPr>
        <w:pStyle w:val="NormalWeb"/>
        <w:contextualSpacing/>
        <w:rPr>
          <w:b/>
          <w:bCs/>
        </w:rPr>
      </w:pPr>
      <w:r w:rsidRPr="00723498">
        <w:rPr>
          <w:b/>
          <w:bCs/>
        </w:rPr>
        <w:t>Congressional Approval:</w:t>
      </w:r>
    </w:p>
    <w:p w:rsidR="00723498" w:rsidRPr="00723498" w:rsidRDefault="00723498" w:rsidP="00503AF4">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3498">
        <w:rPr>
          <w:rFonts w:ascii="Times New Roman" w:eastAsia="Times New Roman" w:hAnsi="Times New Roman" w:cs="Times New Roman"/>
          <w:sz w:val="24"/>
          <w:szCs w:val="24"/>
        </w:rPr>
        <w:t>Do you approve or disapprove of the job the Republican leaders in Congress are doing? [Approve/Disapprove]</w:t>
      </w:r>
    </w:p>
    <w:p w:rsidR="00723498" w:rsidRPr="00503AF4" w:rsidRDefault="00723498" w:rsidP="00503AF4">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3498">
        <w:rPr>
          <w:rFonts w:ascii="Times New Roman" w:eastAsia="Times New Roman" w:hAnsi="Times New Roman" w:cs="Times New Roman"/>
          <w:sz w:val="24"/>
          <w:szCs w:val="24"/>
        </w:rPr>
        <w:t>Do you approve or disapprove of the job the Republican leaders in Congress are doing? [Approve/Disapprove]</w:t>
      </w:r>
    </w:p>
    <w:p w:rsidR="00503AF4" w:rsidRDefault="00723498" w:rsidP="00503AF4">
      <w:pPr>
        <w:pStyle w:val="NormalWeb"/>
        <w:ind w:firstLine="360"/>
        <w:contextualSpacing/>
      </w:pPr>
      <w:r>
        <w:t xml:space="preserve">Those who reported that they were (1) dissatisfied generally, (2) disapproved of President Obama and (3) disapproved of </w:t>
      </w:r>
      <w:r w:rsidRPr="00723498">
        <w:rPr>
          <w:i/>
          <w:iCs/>
        </w:rPr>
        <w:t>both</w:t>
      </w:r>
      <w:r>
        <w:t xml:space="preserve"> Republicans and Democrats in Congress, were coded as having little trust in government. Thus</w:t>
      </w:r>
      <w:r w:rsidR="007E68F8">
        <w:t>,</w:t>
      </w:r>
      <w:r>
        <w:t xml:space="preserve"> this measure serves as a proxy for trust. </w:t>
      </w:r>
    </w:p>
    <w:p w:rsidR="00503AF4" w:rsidRDefault="00723498" w:rsidP="00503AF4">
      <w:pPr>
        <w:pStyle w:val="NormalWeb"/>
        <w:ind w:firstLine="360"/>
        <w:contextualSpacing/>
      </w:pPr>
      <w:r>
        <w:t>We note that in</w:t>
      </w:r>
      <w:r w:rsidR="00E26F98" w:rsidRPr="00E26F98">
        <w:t xml:space="preserve"> 2013 – when this survey was in the field – Republicans controlled the House, Democrats controlled the Senate</w:t>
      </w:r>
      <w:r w:rsidR="007E68F8">
        <w:t>,</w:t>
      </w:r>
      <w:r w:rsidR="00E26F98" w:rsidRPr="00E26F98">
        <w:t xml:space="preserve"> and a Democrat (President Barack Obama) held the presidency. </w:t>
      </w:r>
      <w:r>
        <w:t>That</w:t>
      </w:r>
      <w:r w:rsidR="00E26F98" w:rsidRPr="00E26F98">
        <w:t xml:space="preserve"> government control is divided between parties </w:t>
      </w:r>
      <w:r>
        <w:t>reinforces</w:t>
      </w:r>
      <w:r w:rsidR="00E26F98" w:rsidRPr="00E26F98">
        <w:t xml:space="preserve"> </w:t>
      </w:r>
      <w:r>
        <w:t>the measure because it means dissatisfaction is not limited to</w:t>
      </w:r>
      <w:r w:rsidR="007E68F8">
        <w:t xml:space="preserve"> one</w:t>
      </w:r>
      <w:r>
        <w:t xml:space="preserve"> party.</w:t>
      </w:r>
      <w:r w:rsidR="00E26F98" w:rsidRPr="00E26F98">
        <w:t xml:space="preserve"> Using this proxy, we estimate a model similar to </w:t>
      </w:r>
      <w:r>
        <w:t xml:space="preserve">those included in the main manuscript (Table 3). Here the dependent variable is whether a respondent </w:t>
      </w:r>
      <w:r>
        <w:lastRenderedPageBreak/>
        <w:t>lists a slippery slope worry as their reason for not supporting the bill. We include an interaction between ideology and our trust proxy.</w:t>
      </w:r>
      <w:r w:rsidR="00163C5F">
        <w:t xml:space="preserve"> The outcome variable is coded 1 if there was a mention of slippery slope worries, 0 otherwise. The trust proxy is coded 1 if the respondent trusts the government, 0 otherwise. The ideology measure is 5 points, were 1 = Very Conservative and 5 = Very Liberal.</w:t>
      </w:r>
      <w:r>
        <w:t xml:space="preserve"> Results are in Table K1 and plotted in Figure K1. </w:t>
      </w:r>
    </w:p>
    <w:p w:rsidR="00163C5F" w:rsidRPr="00E26F98" w:rsidRDefault="00723498" w:rsidP="00691031">
      <w:pPr>
        <w:pStyle w:val="NormalWeb"/>
        <w:ind w:firstLine="360"/>
        <w:contextualSpacing/>
      </w:pPr>
      <w:r>
        <w:t>We see that r</w:t>
      </w:r>
      <w:r w:rsidR="00E26F98" w:rsidRPr="00E26F98">
        <w:t>espondents who are strong conservatives and trust the government (</w:t>
      </w:r>
      <w:r>
        <w:t>as measured by the</w:t>
      </w:r>
      <w:r w:rsidR="00E26F98" w:rsidRPr="00E26F98">
        <w:t xml:space="preserve"> proxy measure) are significantly less likely to mention slippery slope concerns than those who are strong conservatives and do not trust the government (difference of -0.067, p=0.019).  </w:t>
      </w:r>
      <w:r>
        <w:t>We</w:t>
      </w:r>
      <w:r w:rsidR="00E26F98" w:rsidRPr="00E26F98">
        <w:t xml:space="preserve"> do not see significant effects for liberals</w:t>
      </w:r>
      <w:r>
        <w:t xml:space="preserve"> (similar to the results in the main manuscript)</w:t>
      </w:r>
      <w:r w:rsidR="00E26F98" w:rsidRPr="00E26F98">
        <w:t>.</w:t>
      </w:r>
    </w:p>
    <w:tbl>
      <w:tblPr>
        <w:tblW w:w="5480" w:type="dxa"/>
        <w:jc w:val="center"/>
        <w:tblLook w:val="04A0" w:firstRow="1" w:lastRow="0" w:firstColumn="1" w:lastColumn="0" w:noHBand="0" w:noVBand="1"/>
      </w:tblPr>
      <w:tblGrid>
        <w:gridCol w:w="3280"/>
        <w:gridCol w:w="1040"/>
        <w:gridCol w:w="1160"/>
      </w:tblGrid>
      <w:tr w:rsidR="00723498" w:rsidRPr="00FF5DE7" w:rsidTr="00050309">
        <w:trPr>
          <w:trHeight w:val="288"/>
          <w:jc w:val="center"/>
        </w:trPr>
        <w:tc>
          <w:tcPr>
            <w:tcW w:w="5480" w:type="dxa"/>
            <w:gridSpan w:val="3"/>
            <w:tcBorders>
              <w:top w:val="single" w:sz="4" w:space="0" w:color="auto"/>
              <w:left w:val="nil"/>
              <w:bottom w:val="double" w:sz="6" w:space="0" w:color="auto"/>
              <w:right w:val="nil"/>
            </w:tcBorders>
            <w:shd w:val="clear" w:color="auto" w:fill="auto"/>
            <w:noWrap/>
            <w:vAlign w:val="bottom"/>
          </w:tcPr>
          <w:p w:rsidR="00723498" w:rsidRPr="00FF5DE7" w:rsidRDefault="00723498" w:rsidP="00050309">
            <w:pPr>
              <w:jc w:val="center"/>
              <w:rPr>
                <w:color w:val="000000"/>
              </w:rPr>
            </w:pPr>
            <w:r>
              <w:rPr>
                <w:color w:val="000000"/>
              </w:rPr>
              <w:t>Table K1: Likelihood of Mentioning the Slippery Slope Worry</w:t>
            </w:r>
          </w:p>
        </w:tc>
      </w:tr>
      <w:tr w:rsidR="00723498" w:rsidRPr="00FF5DE7" w:rsidTr="00050309">
        <w:trPr>
          <w:trHeight w:val="288"/>
          <w:jc w:val="center"/>
        </w:trPr>
        <w:tc>
          <w:tcPr>
            <w:tcW w:w="3280" w:type="dxa"/>
            <w:tcBorders>
              <w:top w:val="single" w:sz="4" w:space="0" w:color="auto"/>
              <w:left w:val="nil"/>
              <w:bottom w:val="double" w:sz="6" w:space="0" w:color="auto"/>
              <w:right w:val="nil"/>
            </w:tcBorders>
            <w:shd w:val="clear" w:color="auto" w:fill="auto"/>
            <w:noWrap/>
            <w:vAlign w:val="bottom"/>
            <w:hideMark/>
          </w:tcPr>
          <w:p w:rsidR="00723498" w:rsidRPr="00FF5DE7" w:rsidRDefault="00723498" w:rsidP="00050309">
            <w:pPr>
              <w:rPr>
                <w:color w:val="000000"/>
              </w:rPr>
            </w:pPr>
            <w:r w:rsidRPr="00FF5DE7">
              <w:rPr>
                <w:color w:val="000000"/>
              </w:rPr>
              <w:t> </w:t>
            </w:r>
          </w:p>
        </w:tc>
        <w:tc>
          <w:tcPr>
            <w:tcW w:w="1040" w:type="dxa"/>
            <w:tcBorders>
              <w:top w:val="single" w:sz="4" w:space="0" w:color="auto"/>
              <w:left w:val="nil"/>
              <w:bottom w:val="double" w:sz="6" w:space="0" w:color="auto"/>
              <w:right w:val="nil"/>
            </w:tcBorders>
            <w:shd w:val="clear" w:color="auto" w:fill="auto"/>
            <w:noWrap/>
            <w:vAlign w:val="bottom"/>
            <w:hideMark/>
          </w:tcPr>
          <w:p w:rsidR="00723498" w:rsidRPr="00FF5DE7" w:rsidRDefault="00723498" w:rsidP="00050309">
            <w:pPr>
              <w:jc w:val="center"/>
              <w:rPr>
                <w:color w:val="000000"/>
              </w:rPr>
            </w:pPr>
            <w:r w:rsidRPr="00FF5DE7">
              <w:rPr>
                <w:color w:val="000000"/>
              </w:rPr>
              <w:t>Coef.</w:t>
            </w:r>
          </w:p>
        </w:tc>
        <w:tc>
          <w:tcPr>
            <w:tcW w:w="1160" w:type="dxa"/>
            <w:tcBorders>
              <w:top w:val="single" w:sz="4" w:space="0" w:color="auto"/>
              <w:left w:val="nil"/>
              <w:bottom w:val="double" w:sz="6" w:space="0" w:color="auto"/>
              <w:right w:val="nil"/>
            </w:tcBorders>
            <w:shd w:val="clear" w:color="auto" w:fill="auto"/>
            <w:noWrap/>
            <w:vAlign w:val="bottom"/>
            <w:hideMark/>
          </w:tcPr>
          <w:p w:rsidR="00723498" w:rsidRPr="00FF5DE7" w:rsidRDefault="00723498" w:rsidP="00050309">
            <w:pPr>
              <w:jc w:val="center"/>
              <w:rPr>
                <w:color w:val="000000"/>
              </w:rPr>
            </w:pPr>
            <w:r w:rsidRPr="00FF5DE7">
              <w:rPr>
                <w:color w:val="000000"/>
              </w:rPr>
              <w:t>Std. Err.</w:t>
            </w:r>
          </w:p>
        </w:tc>
      </w:tr>
      <w:tr w:rsidR="00723498" w:rsidRPr="00FF5DE7" w:rsidTr="00050309">
        <w:trPr>
          <w:trHeight w:val="288"/>
          <w:jc w:val="center"/>
        </w:trPr>
        <w:tc>
          <w:tcPr>
            <w:tcW w:w="3280" w:type="dxa"/>
            <w:tcBorders>
              <w:top w:val="nil"/>
              <w:left w:val="nil"/>
              <w:bottom w:val="nil"/>
              <w:right w:val="nil"/>
            </w:tcBorders>
            <w:shd w:val="clear" w:color="auto" w:fill="auto"/>
            <w:noWrap/>
            <w:vAlign w:val="center"/>
            <w:hideMark/>
          </w:tcPr>
          <w:p w:rsidR="00723498" w:rsidRPr="00FF5DE7" w:rsidRDefault="00723498" w:rsidP="00050309">
            <w:pPr>
              <w:rPr>
                <w:color w:val="000000"/>
              </w:rPr>
            </w:pPr>
            <w:r w:rsidRPr="00FF5DE7">
              <w:rPr>
                <w:color w:val="000000"/>
              </w:rPr>
              <w:t>Trust</w:t>
            </w:r>
            <w:r w:rsidR="0040636B">
              <w:rPr>
                <w:color w:val="000000"/>
              </w:rPr>
              <w:t xml:space="preserve"> Proxy</w:t>
            </w:r>
          </w:p>
        </w:tc>
        <w:tc>
          <w:tcPr>
            <w:tcW w:w="1040" w:type="dxa"/>
            <w:tcBorders>
              <w:top w:val="nil"/>
              <w:left w:val="nil"/>
              <w:bottom w:val="nil"/>
              <w:right w:val="nil"/>
            </w:tcBorders>
            <w:shd w:val="clear" w:color="auto" w:fill="auto"/>
            <w:noWrap/>
            <w:vAlign w:val="center"/>
            <w:hideMark/>
          </w:tcPr>
          <w:p w:rsidR="00723498" w:rsidRPr="00FF5DE7" w:rsidRDefault="0040636B" w:rsidP="00050309">
            <w:pPr>
              <w:jc w:val="center"/>
              <w:rPr>
                <w:color w:val="000000"/>
              </w:rPr>
            </w:pPr>
            <w:r>
              <w:rPr>
                <w:color w:val="000000"/>
              </w:rPr>
              <w:t>-0.116</w:t>
            </w:r>
          </w:p>
        </w:tc>
        <w:tc>
          <w:tcPr>
            <w:tcW w:w="1160" w:type="dxa"/>
            <w:tcBorders>
              <w:top w:val="nil"/>
              <w:left w:val="nil"/>
              <w:bottom w:val="nil"/>
              <w:right w:val="nil"/>
            </w:tcBorders>
            <w:shd w:val="clear" w:color="auto" w:fill="auto"/>
            <w:noWrap/>
            <w:vAlign w:val="center"/>
            <w:hideMark/>
          </w:tcPr>
          <w:p w:rsidR="00723498" w:rsidRPr="00FF5DE7" w:rsidRDefault="0040636B" w:rsidP="00050309">
            <w:pPr>
              <w:jc w:val="center"/>
              <w:rPr>
                <w:color w:val="000000"/>
              </w:rPr>
            </w:pPr>
            <w:r>
              <w:rPr>
                <w:color w:val="000000"/>
              </w:rPr>
              <w:t>0.060</w:t>
            </w:r>
          </w:p>
        </w:tc>
      </w:tr>
      <w:tr w:rsidR="00723498" w:rsidRPr="00FF5DE7" w:rsidTr="00050309">
        <w:trPr>
          <w:trHeight w:val="288"/>
          <w:jc w:val="center"/>
        </w:trPr>
        <w:tc>
          <w:tcPr>
            <w:tcW w:w="3280" w:type="dxa"/>
            <w:tcBorders>
              <w:top w:val="nil"/>
              <w:left w:val="nil"/>
              <w:bottom w:val="nil"/>
              <w:right w:val="nil"/>
            </w:tcBorders>
            <w:shd w:val="clear" w:color="auto" w:fill="auto"/>
            <w:noWrap/>
            <w:vAlign w:val="center"/>
            <w:hideMark/>
          </w:tcPr>
          <w:p w:rsidR="00723498" w:rsidRPr="00FF5DE7" w:rsidRDefault="0040636B" w:rsidP="00050309">
            <w:pPr>
              <w:rPr>
                <w:color w:val="000000"/>
              </w:rPr>
            </w:pPr>
            <w:r>
              <w:rPr>
                <w:color w:val="000000"/>
              </w:rPr>
              <w:t>Ideology</w:t>
            </w:r>
          </w:p>
        </w:tc>
        <w:tc>
          <w:tcPr>
            <w:tcW w:w="1040" w:type="dxa"/>
            <w:tcBorders>
              <w:top w:val="nil"/>
              <w:left w:val="nil"/>
              <w:bottom w:val="nil"/>
              <w:right w:val="nil"/>
            </w:tcBorders>
            <w:shd w:val="clear" w:color="auto" w:fill="auto"/>
            <w:noWrap/>
            <w:vAlign w:val="center"/>
            <w:hideMark/>
          </w:tcPr>
          <w:p w:rsidR="00723498" w:rsidRPr="00FF5DE7" w:rsidRDefault="0040636B" w:rsidP="00050309">
            <w:pPr>
              <w:jc w:val="center"/>
              <w:rPr>
                <w:color w:val="000000"/>
              </w:rPr>
            </w:pPr>
            <w:r>
              <w:rPr>
                <w:color w:val="000000"/>
              </w:rPr>
              <w:t>-0.037</w:t>
            </w:r>
          </w:p>
        </w:tc>
        <w:tc>
          <w:tcPr>
            <w:tcW w:w="1160" w:type="dxa"/>
            <w:tcBorders>
              <w:top w:val="nil"/>
              <w:left w:val="nil"/>
              <w:bottom w:val="nil"/>
              <w:right w:val="nil"/>
            </w:tcBorders>
            <w:shd w:val="clear" w:color="auto" w:fill="auto"/>
            <w:noWrap/>
            <w:vAlign w:val="center"/>
            <w:hideMark/>
          </w:tcPr>
          <w:p w:rsidR="00723498" w:rsidRPr="00FF5DE7" w:rsidRDefault="0040636B" w:rsidP="00050309">
            <w:pPr>
              <w:jc w:val="center"/>
              <w:rPr>
                <w:color w:val="000000"/>
              </w:rPr>
            </w:pPr>
            <w:r>
              <w:rPr>
                <w:color w:val="000000"/>
              </w:rPr>
              <w:t>0.018</w:t>
            </w:r>
          </w:p>
        </w:tc>
      </w:tr>
      <w:tr w:rsidR="00723498" w:rsidRPr="00FF5DE7" w:rsidTr="00050309">
        <w:trPr>
          <w:trHeight w:val="288"/>
          <w:jc w:val="center"/>
        </w:trPr>
        <w:tc>
          <w:tcPr>
            <w:tcW w:w="3280" w:type="dxa"/>
            <w:tcBorders>
              <w:top w:val="nil"/>
              <w:left w:val="nil"/>
              <w:bottom w:val="nil"/>
              <w:right w:val="nil"/>
            </w:tcBorders>
            <w:shd w:val="clear" w:color="auto" w:fill="auto"/>
            <w:noWrap/>
            <w:vAlign w:val="center"/>
            <w:hideMark/>
          </w:tcPr>
          <w:p w:rsidR="00723498" w:rsidRPr="00FF5DE7" w:rsidRDefault="0040636B" w:rsidP="00050309">
            <w:pPr>
              <w:rPr>
                <w:color w:val="000000"/>
              </w:rPr>
            </w:pPr>
            <w:r>
              <w:rPr>
                <w:color w:val="000000"/>
              </w:rPr>
              <w:t>Ideology</w:t>
            </w:r>
            <w:r w:rsidR="00723498" w:rsidRPr="00FF5DE7">
              <w:rPr>
                <w:color w:val="000000"/>
              </w:rPr>
              <w:t xml:space="preserve"> * Trust</w:t>
            </w:r>
            <w:r>
              <w:rPr>
                <w:color w:val="000000"/>
              </w:rPr>
              <w:t xml:space="preserve"> Proxy</w:t>
            </w:r>
          </w:p>
        </w:tc>
        <w:tc>
          <w:tcPr>
            <w:tcW w:w="1040" w:type="dxa"/>
            <w:tcBorders>
              <w:top w:val="nil"/>
              <w:left w:val="nil"/>
              <w:bottom w:val="nil"/>
              <w:right w:val="nil"/>
            </w:tcBorders>
            <w:shd w:val="clear" w:color="auto" w:fill="auto"/>
            <w:noWrap/>
            <w:vAlign w:val="center"/>
            <w:hideMark/>
          </w:tcPr>
          <w:p w:rsidR="00723498" w:rsidRPr="00FF5DE7" w:rsidRDefault="0090038F" w:rsidP="00050309">
            <w:pPr>
              <w:jc w:val="center"/>
              <w:rPr>
                <w:color w:val="000000"/>
              </w:rPr>
            </w:pPr>
            <w:r>
              <w:rPr>
                <w:color w:val="000000"/>
              </w:rPr>
              <w:t>0.033</w:t>
            </w:r>
          </w:p>
        </w:tc>
        <w:tc>
          <w:tcPr>
            <w:tcW w:w="1160" w:type="dxa"/>
            <w:tcBorders>
              <w:top w:val="nil"/>
              <w:left w:val="nil"/>
              <w:bottom w:val="nil"/>
              <w:right w:val="nil"/>
            </w:tcBorders>
            <w:shd w:val="clear" w:color="auto" w:fill="auto"/>
            <w:noWrap/>
            <w:vAlign w:val="center"/>
            <w:hideMark/>
          </w:tcPr>
          <w:p w:rsidR="00723498" w:rsidRPr="00FF5DE7" w:rsidRDefault="0090038F" w:rsidP="00050309">
            <w:pPr>
              <w:jc w:val="center"/>
              <w:rPr>
                <w:color w:val="000000"/>
              </w:rPr>
            </w:pPr>
            <w:r>
              <w:rPr>
                <w:color w:val="000000"/>
              </w:rPr>
              <w:t>0.018</w:t>
            </w:r>
          </w:p>
        </w:tc>
      </w:tr>
      <w:tr w:rsidR="00723498" w:rsidRPr="00FF5DE7" w:rsidTr="00050309">
        <w:trPr>
          <w:trHeight w:val="288"/>
          <w:jc w:val="center"/>
        </w:trPr>
        <w:tc>
          <w:tcPr>
            <w:tcW w:w="3280" w:type="dxa"/>
            <w:tcBorders>
              <w:top w:val="nil"/>
              <w:left w:val="nil"/>
              <w:bottom w:val="nil"/>
              <w:right w:val="nil"/>
            </w:tcBorders>
            <w:shd w:val="clear" w:color="auto" w:fill="auto"/>
            <w:noWrap/>
            <w:vAlign w:val="center"/>
            <w:hideMark/>
          </w:tcPr>
          <w:p w:rsidR="00723498" w:rsidRPr="00FF5DE7" w:rsidRDefault="0090038F" w:rsidP="00050309">
            <w:pPr>
              <w:rPr>
                <w:color w:val="000000"/>
              </w:rPr>
            </w:pPr>
            <w:r>
              <w:rPr>
                <w:color w:val="000000"/>
              </w:rPr>
              <w:t>Gun Owner</w:t>
            </w:r>
          </w:p>
        </w:tc>
        <w:tc>
          <w:tcPr>
            <w:tcW w:w="1040" w:type="dxa"/>
            <w:tcBorders>
              <w:top w:val="nil"/>
              <w:left w:val="nil"/>
              <w:bottom w:val="nil"/>
              <w:right w:val="nil"/>
            </w:tcBorders>
            <w:shd w:val="clear" w:color="auto" w:fill="auto"/>
            <w:noWrap/>
            <w:vAlign w:val="center"/>
            <w:hideMark/>
          </w:tcPr>
          <w:p w:rsidR="00723498" w:rsidRPr="00FF5DE7" w:rsidRDefault="0090038F" w:rsidP="00050309">
            <w:pPr>
              <w:jc w:val="center"/>
              <w:rPr>
                <w:color w:val="000000"/>
              </w:rPr>
            </w:pPr>
            <w:r>
              <w:rPr>
                <w:color w:val="000000"/>
              </w:rPr>
              <w:t>0.025</w:t>
            </w:r>
          </w:p>
        </w:tc>
        <w:tc>
          <w:tcPr>
            <w:tcW w:w="1160" w:type="dxa"/>
            <w:tcBorders>
              <w:top w:val="nil"/>
              <w:left w:val="nil"/>
              <w:bottom w:val="nil"/>
              <w:right w:val="nil"/>
            </w:tcBorders>
            <w:shd w:val="clear" w:color="auto" w:fill="auto"/>
            <w:noWrap/>
            <w:vAlign w:val="center"/>
            <w:hideMark/>
          </w:tcPr>
          <w:p w:rsidR="00723498" w:rsidRPr="00FF5DE7" w:rsidRDefault="0090038F" w:rsidP="00050309">
            <w:pPr>
              <w:jc w:val="center"/>
              <w:rPr>
                <w:color w:val="000000"/>
              </w:rPr>
            </w:pPr>
            <w:r>
              <w:rPr>
                <w:color w:val="000000"/>
              </w:rPr>
              <w:t>0.013</w:t>
            </w:r>
          </w:p>
        </w:tc>
      </w:tr>
      <w:tr w:rsidR="00723498" w:rsidRPr="00FF5DE7" w:rsidTr="00050309">
        <w:trPr>
          <w:trHeight w:val="288"/>
          <w:jc w:val="center"/>
        </w:trPr>
        <w:tc>
          <w:tcPr>
            <w:tcW w:w="3280" w:type="dxa"/>
            <w:tcBorders>
              <w:top w:val="nil"/>
              <w:left w:val="nil"/>
              <w:bottom w:val="nil"/>
              <w:right w:val="nil"/>
            </w:tcBorders>
            <w:shd w:val="clear" w:color="auto" w:fill="auto"/>
            <w:noWrap/>
            <w:vAlign w:val="center"/>
            <w:hideMark/>
          </w:tcPr>
          <w:p w:rsidR="00723498" w:rsidRPr="00FF5DE7" w:rsidRDefault="00723498" w:rsidP="00050309">
            <w:pPr>
              <w:rPr>
                <w:color w:val="000000"/>
              </w:rPr>
            </w:pPr>
            <w:r w:rsidRPr="00FF5DE7">
              <w:rPr>
                <w:color w:val="000000"/>
              </w:rPr>
              <w:t>College</w:t>
            </w:r>
          </w:p>
        </w:tc>
        <w:tc>
          <w:tcPr>
            <w:tcW w:w="1040" w:type="dxa"/>
            <w:tcBorders>
              <w:top w:val="nil"/>
              <w:left w:val="nil"/>
              <w:bottom w:val="nil"/>
              <w:right w:val="nil"/>
            </w:tcBorders>
            <w:shd w:val="clear" w:color="auto" w:fill="auto"/>
            <w:noWrap/>
            <w:vAlign w:val="center"/>
            <w:hideMark/>
          </w:tcPr>
          <w:p w:rsidR="00723498" w:rsidRPr="00FF5DE7" w:rsidRDefault="00723498" w:rsidP="00050309">
            <w:pPr>
              <w:jc w:val="center"/>
              <w:rPr>
                <w:color w:val="000000"/>
              </w:rPr>
            </w:pPr>
            <w:r w:rsidRPr="00FF5DE7">
              <w:rPr>
                <w:color w:val="000000"/>
              </w:rPr>
              <w:t>-</w:t>
            </w:r>
            <w:r w:rsidR="0090038F">
              <w:rPr>
                <w:color w:val="000000"/>
              </w:rPr>
              <w:t>0.017</w:t>
            </w:r>
          </w:p>
        </w:tc>
        <w:tc>
          <w:tcPr>
            <w:tcW w:w="1160" w:type="dxa"/>
            <w:tcBorders>
              <w:top w:val="nil"/>
              <w:left w:val="nil"/>
              <w:bottom w:val="nil"/>
              <w:right w:val="nil"/>
            </w:tcBorders>
            <w:shd w:val="clear" w:color="auto" w:fill="auto"/>
            <w:noWrap/>
            <w:vAlign w:val="center"/>
            <w:hideMark/>
          </w:tcPr>
          <w:p w:rsidR="00723498" w:rsidRPr="00FF5DE7" w:rsidRDefault="0090038F" w:rsidP="00050309">
            <w:pPr>
              <w:jc w:val="center"/>
              <w:rPr>
                <w:color w:val="000000"/>
              </w:rPr>
            </w:pPr>
            <w:r>
              <w:rPr>
                <w:color w:val="000000"/>
              </w:rPr>
              <w:t>0.013</w:t>
            </w:r>
          </w:p>
        </w:tc>
      </w:tr>
      <w:tr w:rsidR="00723498" w:rsidRPr="00FF5DE7" w:rsidTr="00050309">
        <w:trPr>
          <w:trHeight w:val="288"/>
          <w:jc w:val="center"/>
        </w:trPr>
        <w:tc>
          <w:tcPr>
            <w:tcW w:w="3280" w:type="dxa"/>
            <w:tcBorders>
              <w:top w:val="nil"/>
              <w:left w:val="nil"/>
              <w:bottom w:val="nil"/>
              <w:right w:val="nil"/>
            </w:tcBorders>
            <w:shd w:val="clear" w:color="auto" w:fill="auto"/>
            <w:noWrap/>
            <w:vAlign w:val="center"/>
            <w:hideMark/>
          </w:tcPr>
          <w:p w:rsidR="00723498" w:rsidRPr="00FF5DE7" w:rsidRDefault="00723498" w:rsidP="00050309">
            <w:pPr>
              <w:rPr>
                <w:color w:val="000000"/>
              </w:rPr>
            </w:pPr>
            <w:r w:rsidRPr="00FF5DE7">
              <w:rPr>
                <w:color w:val="000000"/>
              </w:rPr>
              <w:t>Female</w:t>
            </w:r>
          </w:p>
        </w:tc>
        <w:tc>
          <w:tcPr>
            <w:tcW w:w="1040" w:type="dxa"/>
            <w:tcBorders>
              <w:top w:val="nil"/>
              <w:left w:val="nil"/>
              <w:bottom w:val="nil"/>
              <w:right w:val="nil"/>
            </w:tcBorders>
            <w:shd w:val="clear" w:color="auto" w:fill="auto"/>
            <w:noWrap/>
            <w:vAlign w:val="center"/>
            <w:hideMark/>
          </w:tcPr>
          <w:p w:rsidR="00723498" w:rsidRPr="00FF5DE7" w:rsidRDefault="0090038F" w:rsidP="00050309">
            <w:pPr>
              <w:jc w:val="center"/>
              <w:rPr>
                <w:color w:val="000000"/>
              </w:rPr>
            </w:pPr>
            <w:r>
              <w:rPr>
                <w:color w:val="000000"/>
              </w:rPr>
              <w:t>-0.004</w:t>
            </w:r>
          </w:p>
        </w:tc>
        <w:tc>
          <w:tcPr>
            <w:tcW w:w="1160" w:type="dxa"/>
            <w:tcBorders>
              <w:top w:val="nil"/>
              <w:left w:val="nil"/>
              <w:bottom w:val="nil"/>
              <w:right w:val="nil"/>
            </w:tcBorders>
            <w:shd w:val="clear" w:color="auto" w:fill="auto"/>
            <w:noWrap/>
            <w:vAlign w:val="center"/>
            <w:hideMark/>
          </w:tcPr>
          <w:p w:rsidR="00723498" w:rsidRPr="00FF5DE7" w:rsidRDefault="00723498" w:rsidP="00050309">
            <w:pPr>
              <w:jc w:val="center"/>
              <w:rPr>
                <w:color w:val="000000"/>
              </w:rPr>
            </w:pPr>
            <w:r w:rsidRPr="00FF5DE7">
              <w:rPr>
                <w:color w:val="000000"/>
              </w:rPr>
              <w:t>0.</w:t>
            </w:r>
            <w:r w:rsidR="0090038F">
              <w:rPr>
                <w:color w:val="000000"/>
              </w:rPr>
              <w:t>010</w:t>
            </w:r>
          </w:p>
        </w:tc>
      </w:tr>
      <w:tr w:rsidR="00723498" w:rsidRPr="00FF5DE7" w:rsidTr="00050309">
        <w:trPr>
          <w:trHeight w:val="288"/>
          <w:jc w:val="center"/>
        </w:trPr>
        <w:tc>
          <w:tcPr>
            <w:tcW w:w="3280" w:type="dxa"/>
            <w:tcBorders>
              <w:top w:val="nil"/>
              <w:left w:val="nil"/>
              <w:bottom w:val="nil"/>
              <w:right w:val="nil"/>
            </w:tcBorders>
            <w:shd w:val="clear" w:color="auto" w:fill="auto"/>
            <w:noWrap/>
            <w:vAlign w:val="center"/>
            <w:hideMark/>
          </w:tcPr>
          <w:p w:rsidR="00723498" w:rsidRPr="00FF5DE7" w:rsidRDefault="00723498" w:rsidP="00050309">
            <w:pPr>
              <w:rPr>
                <w:color w:val="000000"/>
              </w:rPr>
            </w:pPr>
            <w:r w:rsidRPr="00FF5DE7">
              <w:rPr>
                <w:color w:val="000000"/>
              </w:rPr>
              <w:t>Age</w:t>
            </w:r>
          </w:p>
        </w:tc>
        <w:tc>
          <w:tcPr>
            <w:tcW w:w="1040" w:type="dxa"/>
            <w:tcBorders>
              <w:top w:val="nil"/>
              <w:left w:val="nil"/>
              <w:bottom w:val="nil"/>
              <w:right w:val="nil"/>
            </w:tcBorders>
            <w:shd w:val="clear" w:color="auto" w:fill="auto"/>
            <w:noWrap/>
            <w:vAlign w:val="center"/>
            <w:hideMark/>
          </w:tcPr>
          <w:p w:rsidR="00723498" w:rsidRPr="00FF5DE7" w:rsidRDefault="0090038F" w:rsidP="00050309">
            <w:pPr>
              <w:jc w:val="center"/>
              <w:rPr>
                <w:color w:val="000000"/>
              </w:rPr>
            </w:pPr>
            <w:r>
              <w:rPr>
                <w:color w:val="000000"/>
              </w:rPr>
              <w:t>-0.0001</w:t>
            </w:r>
          </w:p>
        </w:tc>
        <w:tc>
          <w:tcPr>
            <w:tcW w:w="1160" w:type="dxa"/>
            <w:tcBorders>
              <w:top w:val="nil"/>
              <w:left w:val="nil"/>
              <w:bottom w:val="nil"/>
              <w:right w:val="nil"/>
            </w:tcBorders>
            <w:shd w:val="clear" w:color="auto" w:fill="auto"/>
            <w:noWrap/>
            <w:vAlign w:val="center"/>
            <w:hideMark/>
          </w:tcPr>
          <w:p w:rsidR="00723498" w:rsidRPr="00FF5DE7" w:rsidRDefault="0090038F" w:rsidP="00050309">
            <w:pPr>
              <w:jc w:val="center"/>
              <w:rPr>
                <w:color w:val="000000"/>
              </w:rPr>
            </w:pPr>
            <w:r>
              <w:rPr>
                <w:color w:val="000000"/>
              </w:rPr>
              <w:t>0.0002</w:t>
            </w:r>
          </w:p>
        </w:tc>
      </w:tr>
      <w:tr w:rsidR="00723498" w:rsidRPr="00FF5DE7" w:rsidTr="00050309">
        <w:trPr>
          <w:trHeight w:val="288"/>
          <w:jc w:val="center"/>
        </w:trPr>
        <w:tc>
          <w:tcPr>
            <w:tcW w:w="3280" w:type="dxa"/>
            <w:tcBorders>
              <w:top w:val="nil"/>
              <w:left w:val="nil"/>
              <w:bottom w:val="nil"/>
              <w:right w:val="nil"/>
            </w:tcBorders>
            <w:shd w:val="clear" w:color="auto" w:fill="auto"/>
            <w:noWrap/>
            <w:vAlign w:val="center"/>
            <w:hideMark/>
          </w:tcPr>
          <w:p w:rsidR="00723498" w:rsidRPr="00FF5DE7" w:rsidRDefault="00723498" w:rsidP="00050309">
            <w:pPr>
              <w:rPr>
                <w:color w:val="000000"/>
              </w:rPr>
            </w:pPr>
            <w:r w:rsidRPr="00FF5DE7">
              <w:rPr>
                <w:color w:val="000000"/>
              </w:rPr>
              <w:t>Black</w:t>
            </w:r>
          </w:p>
        </w:tc>
        <w:tc>
          <w:tcPr>
            <w:tcW w:w="1040" w:type="dxa"/>
            <w:tcBorders>
              <w:top w:val="nil"/>
              <w:left w:val="nil"/>
              <w:bottom w:val="nil"/>
              <w:right w:val="nil"/>
            </w:tcBorders>
            <w:shd w:val="clear" w:color="auto" w:fill="auto"/>
            <w:noWrap/>
            <w:vAlign w:val="center"/>
            <w:hideMark/>
          </w:tcPr>
          <w:p w:rsidR="00723498" w:rsidRPr="00FF5DE7" w:rsidRDefault="00723498" w:rsidP="00050309">
            <w:pPr>
              <w:jc w:val="center"/>
              <w:rPr>
                <w:color w:val="000000"/>
              </w:rPr>
            </w:pPr>
            <w:r w:rsidRPr="00FF5DE7">
              <w:rPr>
                <w:color w:val="000000"/>
              </w:rPr>
              <w:t>-</w:t>
            </w:r>
            <w:r w:rsidR="0090038F">
              <w:rPr>
                <w:color w:val="000000"/>
              </w:rPr>
              <w:t>0.021</w:t>
            </w:r>
          </w:p>
        </w:tc>
        <w:tc>
          <w:tcPr>
            <w:tcW w:w="1160" w:type="dxa"/>
            <w:tcBorders>
              <w:top w:val="nil"/>
              <w:left w:val="nil"/>
              <w:bottom w:val="nil"/>
              <w:right w:val="nil"/>
            </w:tcBorders>
            <w:shd w:val="clear" w:color="auto" w:fill="auto"/>
            <w:noWrap/>
            <w:vAlign w:val="center"/>
            <w:hideMark/>
          </w:tcPr>
          <w:p w:rsidR="00723498" w:rsidRPr="00FF5DE7" w:rsidRDefault="0090038F" w:rsidP="00050309">
            <w:pPr>
              <w:jc w:val="center"/>
              <w:rPr>
                <w:color w:val="000000"/>
              </w:rPr>
            </w:pPr>
            <w:r>
              <w:rPr>
                <w:color w:val="000000"/>
              </w:rPr>
              <w:t>0.018</w:t>
            </w:r>
          </w:p>
        </w:tc>
      </w:tr>
      <w:tr w:rsidR="00723498" w:rsidRPr="00FF5DE7" w:rsidTr="00050309">
        <w:trPr>
          <w:trHeight w:val="288"/>
          <w:jc w:val="center"/>
        </w:trPr>
        <w:tc>
          <w:tcPr>
            <w:tcW w:w="3280" w:type="dxa"/>
            <w:tcBorders>
              <w:top w:val="nil"/>
              <w:left w:val="nil"/>
              <w:bottom w:val="nil"/>
              <w:right w:val="nil"/>
            </w:tcBorders>
            <w:shd w:val="clear" w:color="auto" w:fill="auto"/>
            <w:noWrap/>
            <w:vAlign w:val="center"/>
            <w:hideMark/>
          </w:tcPr>
          <w:p w:rsidR="00723498" w:rsidRPr="00FF5DE7" w:rsidRDefault="00723498" w:rsidP="00050309">
            <w:pPr>
              <w:rPr>
                <w:color w:val="000000"/>
              </w:rPr>
            </w:pPr>
            <w:r w:rsidRPr="00FF5DE7">
              <w:rPr>
                <w:color w:val="000000"/>
              </w:rPr>
              <w:t>Hispanic</w:t>
            </w:r>
          </w:p>
        </w:tc>
        <w:tc>
          <w:tcPr>
            <w:tcW w:w="1040" w:type="dxa"/>
            <w:tcBorders>
              <w:top w:val="nil"/>
              <w:left w:val="nil"/>
              <w:bottom w:val="nil"/>
              <w:right w:val="nil"/>
            </w:tcBorders>
            <w:shd w:val="clear" w:color="auto" w:fill="auto"/>
            <w:noWrap/>
            <w:vAlign w:val="center"/>
            <w:hideMark/>
          </w:tcPr>
          <w:p w:rsidR="00723498" w:rsidRPr="00FF5DE7" w:rsidRDefault="00723498" w:rsidP="00050309">
            <w:pPr>
              <w:jc w:val="center"/>
              <w:rPr>
                <w:color w:val="000000"/>
              </w:rPr>
            </w:pPr>
            <w:r w:rsidRPr="00FF5DE7">
              <w:rPr>
                <w:color w:val="000000"/>
              </w:rPr>
              <w:t>-0.</w:t>
            </w:r>
            <w:r w:rsidR="0090038F">
              <w:rPr>
                <w:color w:val="000000"/>
              </w:rPr>
              <w:t>017</w:t>
            </w:r>
          </w:p>
        </w:tc>
        <w:tc>
          <w:tcPr>
            <w:tcW w:w="1160" w:type="dxa"/>
            <w:tcBorders>
              <w:top w:val="nil"/>
              <w:left w:val="nil"/>
              <w:bottom w:val="nil"/>
              <w:right w:val="nil"/>
            </w:tcBorders>
            <w:shd w:val="clear" w:color="auto" w:fill="auto"/>
            <w:noWrap/>
            <w:vAlign w:val="center"/>
            <w:hideMark/>
          </w:tcPr>
          <w:p w:rsidR="00723498" w:rsidRPr="00FF5DE7" w:rsidRDefault="00723498" w:rsidP="00050309">
            <w:pPr>
              <w:jc w:val="center"/>
              <w:rPr>
                <w:color w:val="000000"/>
              </w:rPr>
            </w:pPr>
            <w:r w:rsidRPr="00FF5DE7">
              <w:rPr>
                <w:color w:val="000000"/>
              </w:rPr>
              <w:t>0.</w:t>
            </w:r>
            <w:r w:rsidR="0090038F">
              <w:rPr>
                <w:color w:val="000000"/>
              </w:rPr>
              <w:t>013</w:t>
            </w:r>
          </w:p>
        </w:tc>
      </w:tr>
      <w:tr w:rsidR="00723498" w:rsidRPr="00FF5DE7" w:rsidTr="00050309">
        <w:trPr>
          <w:trHeight w:val="288"/>
          <w:jc w:val="center"/>
        </w:trPr>
        <w:tc>
          <w:tcPr>
            <w:tcW w:w="3280" w:type="dxa"/>
            <w:tcBorders>
              <w:top w:val="nil"/>
              <w:left w:val="nil"/>
              <w:bottom w:val="nil"/>
              <w:right w:val="nil"/>
            </w:tcBorders>
            <w:shd w:val="clear" w:color="auto" w:fill="auto"/>
            <w:noWrap/>
            <w:vAlign w:val="center"/>
            <w:hideMark/>
          </w:tcPr>
          <w:p w:rsidR="00723498" w:rsidRPr="00FF5DE7" w:rsidRDefault="00723498" w:rsidP="00050309">
            <w:pPr>
              <w:rPr>
                <w:color w:val="000000"/>
              </w:rPr>
            </w:pPr>
            <w:r w:rsidRPr="00FF5DE7">
              <w:rPr>
                <w:color w:val="000000"/>
              </w:rPr>
              <w:t>White</w:t>
            </w:r>
          </w:p>
        </w:tc>
        <w:tc>
          <w:tcPr>
            <w:tcW w:w="1040" w:type="dxa"/>
            <w:tcBorders>
              <w:top w:val="nil"/>
              <w:left w:val="nil"/>
              <w:bottom w:val="nil"/>
              <w:right w:val="nil"/>
            </w:tcBorders>
            <w:shd w:val="clear" w:color="auto" w:fill="auto"/>
            <w:noWrap/>
            <w:vAlign w:val="center"/>
            <w:hideMark/>
          </w:tcPr>
          <w:p w:rsidR="00723498" w:rsidRPr="00FF5DE7" w:rsidRDefault="0090038F" w:rsidP="00050309">
            <w:pPr>
              <w:jc w:val="center"/>
              <w:rPr>
                <w:color w:val="000000"/>
              </w:rPr>
            </w:pPr>
            <w:r>
              <w:rPr>
                <w:color w:val="000000"/>
              </w:rPr>
              <w:t>-0.008</w:t>
            </w:r>
          </w:p>
        </w:tc>
        <w:tc>
          <w:tcPr>
            <w:tcW w:w="1160" w:type="dxa"/>
            <w:tcBorders>
              <w:top w:val="nil"/>
              <w:left w:val="nil"/>
              <w:bottom w:val="nil"/>
              <w:right w:val="nil"/>
            </w:tcBorders>
            <w:shd w:val="clear" w:color="auto" w:fill="auto"/>
            <w:noWrap/>
            <w:vAlign w:val="center"/>
            <w:hideMark/>
          </w:tcPr>
          <w:p w:rsidR="00723498" w:rsidRPr="00FF5DE7" w:rsidRDefault="0090038F" w:rsidP="00050309">
            <w:pPr>
              <w:jc w:val="center"/>
              <w:rPr>
                <w:color w:val="000000"/>
              </w:rPr>
            </w:pPr>
            <w:r>
              <w:rPr>
                <w:color w:val="000000"/>
              </w:rPr>
              <w:t>0.016</w:t>
            </w:r>
          </w:p>
        </w:tc>
      </w:tr>
      <w:tr w:rsidR="00723498" w:rsidRPr="00FF5DE7" w:rsidTr="00050309">
        <w:trPr>
          <w:trHeight w:val="288"/>
          <w:jc w:val="center"/>
        </w:trPr>
        <w:tc>
          <w:tcPr>
            <w:tcW w:w="3280" w:type="dxa"/>
            <w:tcBorders>
              <w:top w:val="nil"/>
              <w:left w:val="nil"/>
              <w:bottom w:val="nil"/>
              <w:right w:val="nil"/>
            </w:tcBorders>
            <w:shd w:val="clear" w:color="auto" w:fill="auto"/>
            <w:noWrap/>
            <w:vAlign w:val="center"/>
            <w:hideMark/>
          </w:tcPr>
          <w:p w:rsidR="00723498" w:rsidRPr="00FF5DE7" w:rsidRDefault="00723498" w:rsidP="00050309">
            <w:pPr>
              <w:rPr>
                <w:color w:val="000000"/>
              </w:rPr>
            </w:pPr>
            <w:r w:rsidRPr="00FF5DE7">
              <w:rPr>
                <w:color w:val="000000"/>
              </w:rPr>
              <w:t>Income</w:t>
            </w:r>
          </w:p>
        </w:tc>
        <w:tc>
          <w:tcPr>
            <w:tcW w:w="1040" w:type="dxa"/>
            <w:tcBorders>
              <w:top w:val="nil"/>
              <w:left w:val="nil"/>
              <w:bottom w:val="nil"/>
              <w:right w:val="nil"/>
            </w:tcBorders>
            <w:shd w:val="clear" w:color="auto" w:fill="auto"/>
            <w:noWrap/>
            <w:vAlign w:val="center"/>
            <w:hideMark/>
          </w:tcPr>
          <w:p w:rsidR="00723498" w:rsidRPr="00FF5DE7" w:rsidRDefault="0090038F" w:rsidP="00050309">
            <w:pPr>
              <w:jc w:val="center"/>
              <w:rPr>
                <w:color w:val="000000"/>
              </w:rPr>
            </w:pPr>
            <w:r>
              <w:rPr>
                <w:color w:val="000000"/>
              </w:rPr>
              <w:t>0.004</w:t>
            </w:r>
          </w:p>
        </w:tc>
        <w:tc>
          <w:tcPr>
            <w:tcW w:w="1160" w:type="dxa"/>
            <w:tcBorders>
              <w:top w:val="nil"/>
              <w:left w:val="nil"/>
              <w:bottom w:val="nil"/>
              <w:right w:val="nil"/>
            </w:tcBorders>
            <w:shd w:val="clear" w:color="auto" w:fill="auto"/>
            <w:noWrap/>
            <w:vAlign w:val="center"/>
            <w:hideMark/>
          </w:tcPr>
          <w:p w:rsidR="00723498" w:rsidRPr="00FF5DE7" w:rsidRDefault="0090038F" w:rsidP="00050309">
            <w:pPr>
              <w:jc w:val="center"/>
              <w:rPr>
                <w:color w:val="000000"/>
              </w:rPr>
            </w:pPr>
            <w:r>
              <w:rPr>
                <w:color w:val="000000"/>
              </w:rPr>
              <w:t>0.002</w:t>
            </w:r>
          </w:p>
        </w:tc>
      </w:tr>
      <w:tr w:rsidR="00723498" w:rsidRPr="00FF5DE7" w:rsidTr="00050309">
        <w:trPr>
          <w:trHeight w:val="288"/>
          <w:jc w:val="center"/>
        </w:trPr>
        <w:tc>
          <w:tcPr>
            <w:tcW w:w="3280" w:type="dxa"/>
            <w:tcBorders>
              <w:top w:val="nil"/>
              <w:left w:val="nil"/>
              <w:bottom w:val="single" w:sz="4" w:space="0" w:color="auto"/>
              <w:right w:val="nil"/>
            </w:tcBorders>
            <w:shd w:val="clear" w:color="auto" w:fill="auto"/>
            <w:noWrap/>
            <w:vAlign w:val="center"/>
            <w:hideMark/>
          </w:tcPr>
          <w:p w:rsidR="00723498" w:rsidRPr="00FF5DE7" w:rsidRDefault="00723498" w:rsidP="00050309">
            <w:pPr>
              <w:rPr>
                <w:color w:val="000000"/>
              </w:rPr>
            </w:pPr>
            <w:r w:rsidRPr="00FF5DE7">
              <w:rPr>
                <w:color w:val="000000"/>
              </w:rPr>
              <w:t>Constant</w:t>
            </w:r>
          </w:p>
        </w:tc>
        <w:tc>
          <w:tcPr>
            <w:tcW w:w="1040" w:type="dxa"/>
            <w:tcBorders>
              <w:top w:val="nil"/>
              <w:left w:val="nil"/>
              <w:bottom w:val="single" w:sz="4" w:space="0" w:color="auto"/>
              <w:right w:val="nil"/>
            </w:tcBorders>
            <w:shd w:val="clear" w:color="auto" w:fill="auto"/>
            <w:noWrap/>
            <w:vAlign w:val="center"/>
            <w:hideMark/>
          </w:tcPr>
          <w:p w:rsidR="00723498" w:rsidRPr="00FF5DE7" w:rsidRDefault="0090038F" w:rsidP="00050309">
            <w:pPr>
              <w:jc w:val="center"/>
              <w:rPr>
                <w:color w:val="000000"/>
              </w:rPr>
            </w:pPr>
            <w:r>
              <w:rPr>
                <w:color w:val="000000"/>
              </w:rPr>
              <w:t>0.141</w:t>
            </w:r>
          </w:p>
        </w:tc>
        <w:tc>
          <w:tcPr>
            <w:tcW w:w="1160" w:type="dxa"/>
            <w:tcBorders>
              <w:top w:val="nil"/>
              <w:left w:val="nil"/>
              <w:bottom w:val="single" w:sz="4" w:space="0" w:color="auto"/>
              <w:right w:val="nil"/>
            </w:tcBorders>
            <w:shd w:val="clear" w:color="auto" w:fill="auto"/>
            <w:noWrap/>
            <w:vAlign w:val="center"/>
            <w:hideMark/>
          </w:tcPr>
          <w:p w:rsidR="00723498" w:rsidRPr="00FF5DE7" w:rsidRDefault="0090038F" w:rsidP="00050309">
            <w:pPr>
              <w:jc w:val="center"/>
              <w:rPr>
                <w:color w:val="000000"/>
              </w:rPr>
            </w:pPr>
            <w:r>
              <w:rPr>
                <w:color w:val="000000"/>
              </w:rPr>
              <w:t>0.064</w:t>
            </w:r>
          </w:p>
        </w:tc>
      </w:tr>
      <w:tr w:rsidR="00723498" w:rsidRPr="00FF5DE7" w:rsidTr="00050309">
        <w:trPr>
          <w:trHeight w:val="315"/>
          <w:jc w:val="center"/>
        </w:trPr>
        <w:tc>
          <w:tcPr>
            <w:tcW w:w="3280" w:type="dxa"/>
            <w:tcBorders>
              <w:top w:val="nil"/>
              <w:left w:val="nil"/>
              <w:bottom w:val="nil"/>
              <w:right w:val="nil"/>
            </w:tcBorders>
            <w:shd w:val="clear" w:color="auto" w:fill="auto"/>
            <w:noWrap/>
            <w:vAlign w:val="center"/>
            <w:hideMark/>
          </w:tcPr>
          <w:p w:rsidR="00723498" w:rsidRPr="00FF5DE7" w:rsidRDefault="00723498" w:rsidP="00050309">
            <w:pPr>
              <w:rPr>
                <w:color w:val="000000"/>
                <w:sz w:val="20"/>
                <w:szCs w:val="20"/>
              </w:rPr>
            </w:pPr>
            <w:r w:rsidRPr="00FF5DE7">
              <w:rPr>
                <w:color w:val="000000"/>
                <w:sz w:val="20"/>
                <w:szCs w:val="20"/>
              </w:rPr>
              <w:t>N=</w:t>
            </w:r>
            <w:r w:rsidR="0090038F">
              <w:rPr>
                <w:color w:val="000000"/>
                <w:sz w:val="20"/>
                <w:szCs w:val="20"/>
              </w:rPr>
              <w:t>1</w:t>
            </w:r>
            <w:r w:rsidRPr="00FF5DE7">
              <w:rPr>
                <w:color w:val="000000"/>
                <w:sz w:val="20"/>
                <w:szCs w:val="20"/>
              </w:rPr>
              <w:t>,</w:t>
            </w:r>
            <w:r w:rsidR="0090038F">
              <w:rPr>
                <w:color w:val="000000"/>
                <w:sz w:val="20"/>
                <w:szCs w:val="20"/>
              </w:rPr>
              <w:t>012</w:t>
            </w:r>
            <w:r w:rsidRPr="00FF5DE7">
              <w:rPr>
                <w:color w:val="000000"/>
                <w:sz w:val="20"/>
                <w:szCs w:val="20"/>
              </w:rPr>
              <w:t xml:space="preserve"> </w:t>
            </w:r>
          </w:p>
        </w:tc>
        <w:tc>
          <w:tcPr>
            <w:tcW w:w="1040" w:type="dxa"/>
            <w:tcBorders>
              <w:top w:val="nil"/>
              <w:left w:val="nil"/>
              <w:bottom w:val="nil"/>
              <w:right w:val="nil"/>
            </w:tcBorders>
            <w:shd w:val="clear" w:color="auto" w:fill="auto"/>
            <w:noWrap/>
            <w:vAlign w:val="bottom"/>
            <w:hideMark/>
          </w:tcPr>
          <w:p w:rsidR="00723498" w:rsidRPr="00FF5DE7" w:rsidRDefault="00723498" w:rsidP="00050309">
            <w:pPr>
              <w:rPr>
                <w:color w:val="000000"/>
              </w:rPr>
            </w:pPr>
          </w:p>
        </w:tc>
        <w:tc>
          <w:tcPr>
            <w:tcW w:w="1160" w:type="dxa"/>
            <w:tcBorders>
              <w:top w:val="nil"/>
              <w:left w:val="nil"/>
              <w:bottom w:val="nil"/>
              <w:right w:val="nil"/>
            </w:tcBorders>
            <w:shd w:val="clear" w:color="auto" w:fill="auto"/>
            <w:noWrap/>
            <w:vAlign w:val="bottom"/>
            <w:hideMark/>
          </w:tcPr>
          <w:p w:rsidR="00723498" w:rsidRPr="00FF5DE7" w:rsidRDefault="00723498" w:rsidP="00050309">
            <w:pPr>
              <w:rPr>
                <w:sz w:val="20"/>
                <w:szCs w:val="20"/>
              </w:rPr>
            </w:pPr>
          </w:p>
        </w:tc>
      </w:tr>
    </w:tbl>
    <w:p w:rsidR="0090038F" w:rsidRDefault="0090038F" w:rsidP="00E26F98">
      <w:pPr>
        <w:rPr>
          <w:b/>
        </w:rPr>
      </w:pPr>
    </w:p>
    <w:p w:rsidR="0090038F" w:rsidRDefault="0090038F" w:rsidP="00E26F98">
      <w:pP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0038F" w:rsidTr="0090038F">
        <w:tc>
          <w:tcPr>
            <w:tcW w:w="9350" w:type="dxa"/>
          </w:tcPr>
          <w:p w:rsidR="0090038F" w:rsidRDefault="0090038F" w:rsidP="00E26F98">
            <w:pPr>
              <w:rPr>
                <w:b/>
              </w:rPr>
            </w:pPr>
            <w:r>
              <w:rPr>
                <w:b/>
              </w:rPr>
              <w:t>Figure K1: Effect of Trust Proxy on Mention of Slippery Slope by Ideology</w:t>
            </w:r>
          </w:p>
        </w:tc>
      </w:tr>
      <w:tr w:rsidR="0090038F" w:rsidTr="0090038F">
        <w:tc>
          <w:tcPr>
            <w:tcW w:w="9350" w:type="dxa"/>
          </w:tcPr>
          <w:p w:rsidR="0090038F" w:rsidRDefault="0090038F" w:rsidP="00503AF4">
            <w:pPr>
              <w:jc w:val="center"/>
              <w:rPr>
                <w:b/>
              </w:rPr>
            </w:pPr>
            <w:r>
              <w:rPr>
                <w:b/>
                <w:noProof/>
                <w:lang w:val="en-IN" w:eastAsia="en-IN"/>
              </w:rPr>
              <w:drawing>
                <wp:inline distT="0" distB="0" distL="0" distR="0">
                  <wp:extent cx="2809734" cy="1871355"/>
                  <wp:effectExtent l="12700" t="12700" r="10160" b="8255"/>
                  <wp:docPr id="5" name="Picture 5"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K.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41641" cy="1892606"/>
                          </a:xfrm>
                          <a:prstGeom prst="rect">
                            <a:avLst/>
                          </a:prstGeom>
                          <a:ln>
                            <a:solidFill>
                              <a:schemeClr val="tx1"/>
                            </a:solidFill>
                          </a:ln>
                        </pic:spPr>
                      </pic:pic>
                    </a:graphicData>
                  </a:graphic>
                </wp:inline>
              </w:drawing>
            </w:r>
          </w:p>
        </w:tc>
      </w:tr>
      <w:tr w:rsidR="0090038F" w:rsidTr="0090038F">
        <w:tc>
          <w:tcPr>
            <w:tcW w:w="9350" w:type="dxa"/>
          </w:tcPr>
          <w:p w:rsidR="0090038F" w:rsidRPr="0090038F" w:rsidRDefault="0090038F" w:rsidP="00E26F98">
            <w:pPr>
              <w:rPr>
                <w:bCs/>
                <w:i/>
                <w:iCs/>
              </w:rPr>
            </w:pPr>
            <w:r w:rsidRPr="0090038F">
              <w:rPr>
                <w:bCs/>
                <w:i/>
                <w:iCs/>
              </w:rPr>
              <w:t xml:space="preserve">95% confidence interval. Negative values mean that having trust (via proxy measure) degreases mention of slippery slope worries. </w:t>
            </w:r>
            <w:r w:rsidR="00163C5F">
              <w:rPr>
                <w:bCs/>
                <w:i/>
                <w:iCs/>
              </w:rPr>
              <w:t>Pew measure of ideology is 5 point.</w:t>
            </w:r>
          </w:p>
        </w:tc>
      </w:tr>
    </w:tbl>
    <w:p w:rsidR="001601FC" w:rsidRPr="00E26F98" w:rsidRDefault="001601FC" w:rsidP="00E26F98">
      <w:pPr>
        <w:rPr>
          <w:b/>
        </w:rPr>
      </w:pPr>
      <w:r w:rsidRPr="00E26F98">
        <w:rPr>
          <w:b/>
        </w:rPr>
        <w:br w:type="page"/>
      </w:r>
    </w:p>
    <w:p w:rsidR="00F41F70" w:rsidRPr="00FF5DE7" w:rsidRDefault="00C617D8" w:rsidP="00C617D8">
      <w:pPr>
        <w:rPr>
          <w:b/>
        </w:rPr>
      </w:pPr>
      <w:r w:rsidRPr="00FF5DE7">
        <w:rPr>
          <w:b/>
        </w:rPr>
        <w:lastRenderedPageBreak/>
        <w:t>Additional References</w:t>
      </w:r>
      <w:r w:rsidR="009C6180">
        <w:rPr>
          <w:b/>
        </w:rPr>
        <w:t xml:space="preserve"> (SI Only)</w:t>
      </w:r>
      <w:r w:rsidRPr="00FF5DE7">
        <w:rPr>
          <w:b/>
        </w:rPr>
        <w:t>:</w:t>
      </w:r>
    </w:p>
    <w:p w:rsidR="00F41F70" w:rsidRDefault="00F41F70">
      <w:pPr>
        <w:rPr>
          <w:color w:val="222222"/>
          <w:shd w:val="clear" w:color="auto" w:fill="FFFFFF"/>
        </w:rPr>
      </w:pPr>
      <w:r w:rsidRPr="00FF5DE7">
        <w:rPr>
          <w:color w:val="222222"/>
          <w:shd w:val="clear" w:color="auto" w:fill="FFFFFF"/>
        </w:rPr>
        <w:t>De Ayala, R. J. (2013). </w:t>
      </w:r>
      <w:r w:rsidRPr="00FF5DE7">
        <w:rPr>
          <w:i/>
          <w:iCs/>
          <w:color w:val="222222"/>
          <w:shd w:val="clear" w:color="auto" w:fill="FFFFFF"/>
        </w:rPr>
        <w:t>The theory and practice of item response theory</w:t>
      </w:r>
      <w:r w:rsidRPr="00FF5DE7">
        <w:rPr>
          <w:color w:val="222222"/>
          <w:shd w:val="clear" w:color="auto" w:fill="FFFFFF"/>
        </w:rPr>
        <w:t>. Guilford Publications.</w:t>
      </w:r>
    </w:p>
    <w:p w:rsidR="004E78D5" w:rsidRDefault="004E78D5">
      <w:pPr>
        <w:rPr>
          <w:color w:val="222222"/>
          <w:shd w:val="clear" w:color="auto" w:fill="FFFFFF"/>
        </w:rPr>
      </w:pPr>
    </w:p>
    <w:p w:rsidR="009C6180" w:rsidRDefault="009C6180">
      <w:pPr>
        <w:rPr>
          <w:color w:val="222222"/>
          <w:shd w:val="clear" w:color="auto" w:fill="FFFFFF"/>
        </w:rPr>
      </w:pPr>
      <w:proofErr w:type="spellStart"/>
      <w:r>
        <w:rPr>
          <w:color w:val="222222"/>
          <w:shd w:val="clear" w:color="auto" w:fill="FFFFFF"/>
        </w:rPr>
        <w:t>Levendusky</w:t>
      </w:r>
      <w:proofErr w:type="spellEnd"/>
      <w:r>
        <w:rPr>
          <w:color w:val="222222"/>
          <w:shd w:val="clear" w:color="auto" w:fill="FFFFFF"/>
        </w:rPr>
        <w:t xml:space="preserve">, </w:t>
      </w:r>
      <w:r w:rsidR="004E78D5">
        <w:rPr>
          <w:color w:val="222222"/>
          <w:shd w:val="clear" w:color="auto" w:fill="FFFFFF"/>
        </w:rPr>
        <w:t>M</w:t>
      </w:r>
      <w:r>
        <w:rPr>
          <w:color w:val="222222"/>
          <w:shd w:val="clear" w:color="auto" w:fill="FFFFFF"/>
        </w:rPr>
        <w:t xml:space="preserve"> (2009) </w:t>
      </w:r>
      <w:r w:rsidRPr="009C6180">
        <w:rPr>
          <w:i/>
          <w:iCs/>
          <w:color w:val="222222"/>
          <w:shd w:val="clear" w:color="auto" w:fill="FFFFFF"/>
        </w:rPr>
        <w:t>The partisan sort: How liberals became Democrats and conservatives became Republicans.</w:t>
      </w:r>
      <w:r>
        <w:rPr>
          <w:color w:val="222222"/>
          <w:shd w:val="clear" w:color="auto" w:fill="FFFFFF"/>
        </w:rPr>
        <w:t xml:space="preserve">  </w:t>
      </w:r>
      <w:r w:rsidR="00957C47">
        <w:rPr>
          <w:color w:val="222222"/>
          <w:shd w:val="clear" w:color="auto" w:fill="FFFFFF"/>
        </w:rPr>
        <w:t>University of Chicago</w:t>
      </w:r>
      <w:r>
        <w:rPr>
          <w:color w:val="222222"/>
          <w:shd w:val="clear" w:color="auto" w:fill="FFFFFF"/>
        </w:rPr>
        <w:t xml:space="preserve"> Press.</w:t>
      </w:r>
    </w:p>
    <w:p w:rsidR="004E78D5" w:rsidRPr="00FF5DE7" w:rsidRDefault="004E78D5">
      <w:pPr>
        <w:rPr>
          <w:color w:val="222222"/>
          <w:shd w:val="clear" w:color="auto" w:fill="FFFFFF"/>
        </w:rPr>
      </w:pPr>
    </w:p>
    <w:p w:rsidR="00F41F70" w:rsidRDefault="00F41F70">
      <w:pPr>
        <w:rPr>
          <w:color w:val="222222"/>
          <w:shd w:val="clear" w:color="auto" w:fill="FFFFFF"/>
        </w:rPr>
      </w:pPr>
      <w:proofErr w:type="spellStart"/>
      <w:r w:rsidRPr="00FF5DE7">
        <w:rPr>
          <w:color w:val="222222"/>
          <w:shd w:val="clear" w:color="auto" w:fill="FFFFFF"/>
        </w:rPr>
        <w:t>Ligtvoet</w:t>
      </w:r>
      <w:proofErr w:type="spellEnd"/>
      <w:r w:rsidRPr="00FF5DE7">
        <w:rPr>
          <w:color w:val="222222"/>
          <w:shd w:val="clear" w:color="auto" w:fill="FFFFFF"/>
        </w:rPr>
        <w:t xml:space="preserve">, R., Van der Ark, L. A., </w:t>
      </w:r>
      <w:proofErr w:type="spellStart"/>
      <w:r w:rsidRPr="00FF5DE7">
        <w:rPr>
          <w:color w:val="222222"/>
          <w:shd w:val="clear" w:color="auto" w:fill="FFFFFF"/>
        </w:rPr>
        <w:t>te</w:t>
      </w:r>
      <w:proofErr w:type="spellEnd"/>
      <w:r w:rsidRPr="00FF5DE7">
        <w:rPr>
          <w:color w:val="222222"/>
          <w:shd w:val="clear" w:color="auto" w:fill="FFFFFF"/>
        </w:rPr>
        <w:t xml:space="preserve"> </w:t>
      </w:r>
      <w:proofErr w:type="spellStart"/>
      <w:r w:rsidRPr="00FF5DE7">
        <w:rPr>
          <w:color w:val="222222"/>
          <w:shd w:val="clear" w:color="auto" w:fill="FFFFFF"/>
        </w:rPr>
        <w:t>Marvelde</w:t>
      </w:r>
      <w:proofErr w:type="spellEnd"/>
      <w:r w:rsidRPr="00FF5DE7">
        <w:rPr>
          <w:color w:val="222222"/>
          <w:shd w:val="clear" w:color="auto" w:fill="FFFFFF"/>
        </w:rPr>
        <w:t xml:space="preserve">, J. M., &amp; </w:t>
      </w:r>
      <w:proofErr w:type="spellStart"/>
      <w:r w:rsidRPr="00FF5DE7">
        <w:rPr>
          <w:color w:val="222222"/>
          <w:shd w:val="clear" w:color="auto" w:fill="FFFFFF"/>
        </w:rPr>
        <w:t>Sijtsma</w:t>
      </w:r>
      <w:proofErr w:type="spellEnd"/>
      <w:r w:rsidRPr="00FF5DE7">
        <w:rPr>
          <w:color w:val="222222"/>
          <w:shd w:val="clear" w:color="auto" w:fill="FFFFFF"/>
        </w:rPr>
        <w:t xml:space="preserve">, K. (2010). Investigating an invariant item ordering for </w:t>
      </w:r>
      <w:proofErr w:type="spellStart"/>
      <w:r w:rsidRPr="00FF5DE7">
        <w:rPr>
          <w:color w:val="222222"/>
          <w:shd w:val="clear" w:color="auto" w:fill="FFFFFF"/>
        </w:rPr>
        <w:t>polytomously</w:t>
      </w:r>
      <w:proofErr w:type="spellEnd"/>
      <w:r w:rsidRPr="00FF5DE7">
        <w:rPr>
          <w:color w:val="222222"/>
          <w:shd w:val="clear" w:color="auto" w:fill="FFFFFF"/>
        </w:rPr>
        <w:t xml:space="preserve"> scored items. </w:t>
      </w:r>
      <w:r w:rsidRPr="00FF5DE7">
        <w:rPr>
          <w:i/>
          <w:iCs/>
          <w:color w:val="222222"/>
          <w:shd w:val="clear" w:color="auto" w:fill="FFFFFF"/>
        </w:rPr>
        <w:t>Educational and Psychological Measurement</w:t>
      </w:r>
      <w:r w:rsidRPr="00FF5DE7">
        <w:rPr>
          <w:color w:val="222222"/>
          <w:shd w:val="clear" w:color="auto" w:fill="FFFFFF"/>
        </w:rPr>
        <w:t>, </w:t>
      </w:r>
      <w:r w:rsidRPr="00FF5DE7">
        <w:rPr>
          <w:i/>
          <w:iCs/>
          <w:color w:val="222222"/>
          <w:shd w:val="clear" w:color="auto" w:fill="FFFFFF"/>
        </w:rPr>
        <w:t>70</w:t>
      </w:r>
      <w:r w:rsidRPr="00FF5DE7">
        <w:rPr>
          <w:color w:val="222222"/>
          <w:shd w:val="clear" w:color="auto" w:fill="FFFFFF"/>
        </w:rPr>
        <w:t>(4), 578-595.</w:t>
      </w:r>
    </w:p>
    <w:p w:rsidR="004E78D5" w:rsidRPr="00FF5DE7" w:rsidRDefault="004E78D5">
      <w:pPr>
        <w:rPr>
          <w:color w:val="222222"/>
          <w:shd w:val="clear" w:color="auto" w:fill="FFFFFF"/>
        </w:rPr>
      </w:pPr>
    </w:p>
    <w:p w:rsidR="00F41F70" w:rsidRDefault="00F41F70">
      <w:pPr>
        <w:rPr>
          <w:color w:val="222222"/>
          <w:shd w:val="clear" w:color="auto" w:fill="FFFFFF"/>
        </w:rPr>
      </w:pPr>
      <w:proofErr w:type="spellStart"/>
      <w:r w:rsidRPr="00FF5DE7">
        <w:rPr>
          <w:color w:val="222222"/>
          <w:shd w:val="clear" w:color="auto" w:fill="FFFFFF"/>
        </w:rPr>
        <w:t>Sijtsma</w:t>
      </w:r>
      <w:proofErr w:type="spellEnd"/>
      <w:r w:rsidRPr="00FF5DE7">
        <w:rPr>
          <w:color w:val="222222"/>
          <w:shd w:val="clear" w:color="auto" w:fill="FFFFFF"/>
        </w:rPr>
        <w:t>, K., &amp; Junker, B. W. (1996). A survey of theory and methods of invariant item ordering. </w:t>
      </w:r>
      <w:r w:rsidRPr="00FF5DE7">
        <w:rPr>
          <w:i/>
          <w:iCs/>
          <w:color w:val="222222"/>
          <w:shd w:val="clear" w:color="auto" w:fill="FFFFFF"/>
        </w:rPr>
        <w:t>British Journal of Mathematical and Statistical Psychology</w:t>
      </w:r>
      <w:r w:rsidRPr="00FF5DE7">
        <w:rPr>
          <w:color w:val="222222"/>
          <w:shd w:val="clear" w:color="auto" w:fill="FFFFFF"/>
        </w:rPr>
        <w:t>, </w:t>
      </w:r>
      <w:r w:rsidRPr="00FF5DE7">
        <w:rPr>
          <w:i/>
          <w:iCs/>
          <w:color w:val="222222"/>
          <w:shd w:val="clear" w:color="auto" w:fill="FFFFFF"/>
        </w:rPr>
        <w:t>49</w:t>
      </w:r>
      <w:r w:rsidRPr="00FF5DE7">
        <w:rPr>
          <w:color w:val="222222"/>
          <w:shd w:val="clear" w:color="auto" w:fill="FFFFFF"/>
        </w:rPr>
        <w:t>(1), 79-105.</w:t>
      </w:r>
    </w:p>
    <w:p w:rsidR="004E78D5" w:rsidRPr="00FF5DE7" w:rsidRDefault="004E78D5">
      <w:pPr>
        <w:rPr>
          <w:color w:val="222222"/>
          <w:shd w:val="clear" w:color="auto" w:fill="FFFFFF"/>
        </w:rPr>
      </w:pPr>
    </w:p>
    <w:p w:rsidR="00871A29" w:rsidRDefault="00871A29">
      <w:pPr>
        <w:rPr>
          <w:color w:val="222222"/>
          <w:shd w:val="clear" w:color="auto" w:fill="FFFFFF"/>
        </w:rPr>
      </w:pPr>
      <w:proofErr w:type="spellStart"/>
      <w:r w:rsidRPr="00FF5DE7">
        <w:rPr>
          <w:color w:val="222222"/>
          <w:shd w:val="clear" w:color="auto" w:fill="FFFFFF"/>
        </w:rPr>
        <w:t>Sijtsma</w:t>
      </w:r>
      <w:proofErr w:type="spellEnd"/>
      <w:r w:rsidRPr="00FF5DE7">
        <w:rPr>
          <w:color w:val="222222"/>
          <w:shd w:val="clear" w:color="auto" w:fill="FFFFFF"/>
        </w:rPr>
        <w:t xml:space="preserve">, K., &amp; </w:t>
      </w:r>
      <w:proofErr w:type="spellStart"/>
      <w:r w:rsidRPr="00FF5DE7">
        <w:rPr>
          <w:color w:val="222222"/>
          <w:shd w:val="clear" w:color="auto" w:fill="FFFFFF"/>
        </w:rPr>
        <w:t>Molenaar</w:t>
      </w:r>
      <w:proofErr w:type="spellEnd"/>
      <w:r w:rsidRPr="00FF5DE7">
        <w:rPr>
          <w:color w:val="222222"/>
          <w:shd w:val="clear" w:color="auto" w:fill="FFFFFF"/>
        </w:rPr>
        <w:t>, I. W. (2002). </w:t>
      </w:r>
      <w:r w:rsidRPr="00FF5DE7">
        <w:rPr>
          <w:i/>
          <w:iCs/>
          <w:color w:val="222222"/>
          <w:shd w:val="clear" w:color="auto" w:fill="FFFFFF"/>
        </w:rPr>
        <w:t>Introduction to nonparametric item response theory</w:t>
      </w:r>
      <w:r w:rsidRPr="00FF5DE7">
        <w:rPr>
          <w:color w:val="222222"/>
          <w:shd w:val="clear" w:color="auto" w:fill="FFFFFF"/>
        </w:rPr>
        <w:t> (Vol. 5). Sage.</w:t>
      </w:r>
    </w:p>
    <w:p w:rsidR="004E78D5" w:rsidRDefault="004E78D5">
      <w:pPr>
        <w:rPr>
          <w:color w:val="222222"/>
          <w:shd w:val="clear" w:color="auto" w:fill="FFFFFF"/>
        </w:rPr>
      </w:pPr>
    </w:p>
    <w:p w:rsidR="004E78D5" w:rsidRPr="004E78D5" w:rsidRDefault="004E78D5" w:rsidP="004E78D5">
      <w:r w:rsidRPr="004E78D5">
        <w:rPr>
          <w:color w:val="333333"/>
          <w:shd w:val="clear" w:color="auto" w:fill="FFFFFF"/>
        </w:rPr>
        <w:t xml:space="preserve">Teitelbaum, J, &amp; Spector, E. (2009). </w:t>
      </w:r>
      <w:r>
        <w:rPr>
          <w:color w:val="333333"/>
          <w:shd w:val="clear" w:color="auto" w:fill="FFFFFF"/>
        </w:rPr>
        <w:t>“</w:t>
      </w:r>
      <w:r w:rsidRPr="004E78D5">
        <w:rPr>
          <w:color w:val="333333"/>
          <w:shd w:val="clear" w:color="auto" w:fill="FFFFFF"/>
        </w:rPr>
        <w:t xml:space="preserve">District of Columbia v. Heller: Implications for </w:t>
      </w:r>
      <w:r>
        <w:rPr>
          <w:color w:val="333333"/>
          <w:shd w:val="clear" w:color="auto" w:fill="FFFFFF"/>
        </w:rPr>
        <w:t>p</w:t>
      </w:r>
      <w:r w:rsidRPr="004E78D5">
        <w:rPr>
          <w:color w:val="333333"/>
          <w:shd w:val="clear" w:color="auto" w:fill="FFFFFF"/>
        </w:rPr>
        <w:t xml:space="preserve">ublic </w:t>
      </w:r>
      <w:r>
        <w:rPr>
          <w:color w:val="333333"/>
          <w:shd w:val="clear" w:color="auto" w:fill="FFFFFF"/>
        </w:rPr>
        <w:t>h</w:t>
      </w:r>
      <w:r w:rsidRPr="004E78D5">
        <w:rPr>
          <w:color w:val="333333"/>
          <w:shd w:val="clear" w:color="auto" w:fill="FFFFFF"/>
        </w:rPr>
        <w:t xml:space="preserve">ealth </w:t>
      </w:r>
      <w:r>
        <w:rPr>
          <w:color w:val="333333"/>
          <w:shd w:val="clear" w:color="auto" w:fill="FFFFFF"/>
        </w:rPr>
        <w:t>p</w:t>
      </w:r>
      <w:r w:rsidRPr="004E78D5">
        <w:rPr>
          <w:color w:val="333333"/>
          <w:shd w:val="clear" w:color="auto" w:fill="FFFFFF"/>
        </w:rPr>
        <w:t xml:space="preserve">olicy and </w:t>
      </w:r>
      <w:r>
        <w:rPr>
          <w:color w:val="333333"/>
          <w:shd w:val="clear" w:color="auto" w:fill="FFFFFF"/>
        </w:rPr>
        <w:t>p</w:t>
      </w:r>
      <w:r w:rsidRPr="004E78D5">
        <w:rPr>
          <w:color w:val="333333"/>
          <w:shd w:val="clear" w:color="auto" w:fill="FFFFFF"/>
        </w:rPr>
        <w:t>ractice. </w:t>
      </w:r>
      <w:r w:rsidRPr="004E78D5">
        <w:rPr>
          <w:i/>
          <w:iCs/>
          <w:color w:val="333333"/>
          <w:shd w:val="clear" w:color="auto" w:fill="FFFFFF"/>
        </w:rPr>
        <w:t>Public Health Reports</w:t>
      </w:r>
      <w:r w:rsidRPr="004E78D5">
        <w:rPr>
          <w:color w:val="333333"/>
          <w:shd w:val="clear" w:color="auto" w:fill="FFFFFF"/>
        </w:rPr>
        <w:t>, </w:t>
      </w:r>
      <w:r w:rsidRPr="004E78D5">
        <w:rPr>
          <w:i/>
          <w:iCs/>
          <w:color w:val="333333"/>
          <w:shd w:val="clear" w:color="auto" w:fill="FFFFFF"/>
        </w:rPr>
        <w:t>124</w:t>
      </w:r>
      <w:r w:rsidRPr="004E78D5">
        <w:rPr>
          <w:color w:val="333333"/>
          <w:shd w:val="clear" w:color="auto" w:fill="FFFFFF"/>
        </w:rPr>
        <w:t>(5), 758–760.</w:t>
      </w:r>
    </w:p>
    <w:p w:rsidR="004E78D5" w:rsidRDefault="004E78D5"/>
    <w:p w:rsidR="005F2488" w:rsidRPr="00FF5DE7" w:rsidRDefault="005F2488">
      <w:r>
        <w:t>Zilis, M. (2015</w:t>
      </w:r>
      <w:proofErr w:type="gramStart"/>
      <w:r>
        <w:t xml:space="preserve">)  </w:t>
      </w:r>
      <w:r w:rsidRPr="005F2488">
        <w:rPr>
          <w:i/>
          <w:iCs/>
        </w:rPr>
        <w:t>The</w:t>
      </w:r>
      <w:proofErr w:type="gramEnd"/>
      <w:r w:rsidRPr="005F2488">
        <w:rPr>
          <w:i/>
          <w:iCs/>
        </w:rPr>
        <w:t xml:space="preserve"> limits of legitimacy: Dissenting opinions, media coverage and public responses to Supreme Court decisions</w:t>
      </w:r>
      <w:r>
        <w:t xml:space="preserve">. University of Michigan Press. </w:t>
      </w:r>
    </w:p>
    <w:sectPr w:rsidR="005F2488" w:rsidRPr="00FF5DE7" w:rsidSect="00410A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2185" w:rsidRDefault="00B32185" w:rsidP="00935B37">
      <w:r>
        <w:separator/>
      </w:r>
    </w:p>
  </w:endnote>
  <w:endnote w:type="continuationSeparator" w:id="0">
    <w:p w:rsidR="00B32185" w:rsidRDefault="00B32185" w:rsidP="00935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2185" w:rsidRDefault="00B32185" w:rsidP="00935B37">
      <w:r>
        <w:separator/>
      </w:r>
    </w:p>
  </w:footnote>
  <w:footnote w:type="continuationSeparator" w:id="0">
    <w:p w:rsidR="00B32185" w:rsidRDefault="00B32185" w:rsidP="00935B37">
      <w:r>
        <w:continuationSeparator/>
      </w:r>
    </w:p>
  </w:footnote>
  <w:footnote w:id="1">
    <w:p w:rsidR="00FF2E2B" w:rsidRPr="001F5EFE" w:rsidRDefault="00FF2E2B" w:rsidP="00EF48E7">
      <w:pPr>
        <w:pStyle w:val="FootnoteText"/>
        <w:rPr>
          <w:rFonts w:ascii="Times New Roman" w:hAnsi="Times New Roman" w:cs="Times New Roman"/>
          <w:sz w:val="22"/>
          <w:szCs w:val="22"/>
        </w:rPr>
      </w:pPr>
      <w:r w:rsidRPr="001F5EFE">
        <w:rPr>
          <w:rStyle w:val="FootnoteReference"/>
          <w:rFonts w:ascii="Times New Roman" w:hAnsi="Times New Roman" w:cs="Times New Roman"/>
          <w:sz w:val="22"/>
          <w:szCs w:val="22"/>
        </w:rPr>
        <w:footnoteRef/>
      </w:r>
      <w:r w:rsidRPr="001F5EFE">
        <w:rPr>
          <w:rFonts w:ascii="Times New Roman" w:hAnsi="Times New Roman" w:cs="Times New Roman"/>
          <w:sz w:val="22"/>
          <w:szCs w:val="22"/>
        </w:rPr>
        <w:t xml:space="preserve"> Gallup Organization (2010). Gallup News Service Poll: Governance, Question 22 [USGALLUP.1013.Q34A]. Gallup Organization. Cornell University, Ithaca, NY: Roper Center for Public Opinion Research.</w:t>
      </w:r>
    </w:p>
    <w:p w:rsidR="00FF2E2B" w:rsidRPr="001F5EFE" w:rsidRDefault="00FF2E2B" w:rsidP="00EF48E7">
      <w:pPr>
        <w:pStyle w:val="FootnoteText"/>
        <w:rPr>
          <w:rFonts w:ascii="Times New Roman" w:hAnsi="Times New Roman" w:cs="Times New Roman"/>
          <w:sz w:val="22"/>
          <w:szCs w:val="22"/>
        </w:rPr>
      </w:pPr>
      <w:r w:rsidRPr="001F5EFE">
        <w:rPr>
          <w:rFonts w:ascii="Times New Roman" w:hAnsi="Times New Roman" w:cs="Times New Roman"/>
          <w:sz w:val="22"/>
          <w:szCs w:val="22"/>
        </w:rPr>
        <w:t xml:space="preserve"> Gallup Organization (2015). Gallup Organization Poll: September 2010, Question 9 [USGALLUP.092115.R29]. Gallup Organization. Cornell University, Ithaca, NY: Roper Center for Public Opinion Research.</w:t>
      </w:r>
    </w:p>
    <w:p w:rsidR="00FF2E2B" w:rsidRPr="001F5EFE" w:rsidRDefault="00FF2E2B">
      <w:pPr>
        <w:pStyle w:val="FootnoteText"/>
        <w:rPr>
          <w:rFonts w:ascii="Times New Roman" w:hAnsi="Times New Roman" w:cs="Times New Roman"/>
          <w:sz w:val="22"/>
          <w:szCs w:val="22"/>
        </w:rPr>
      </w:pPr>
    </w:p>
  </w:footnote>
  <w:footnote w:id="2">
    <w:p w:rsidR="00FF2E2B" w:rsidRPr="001F5EFE" w:rsidRDefault="00FF2E2B">
      <w:pPr>
        <w:pStyle w:val="FootnoteText"/>
        <w:rPr>
          <w:sz w:val="22"/>
          <w:szCs w:val="22"/>
        </w:rPr>
      </w:pPr>
      <w:r w:rsidRPr="001F5EFE">
        <w:rPr>
          <w:rStyle w:val="FootnoteReference"/>
          <w:sz w:val="22"/>
          <w:szCs w:val="22"/>
        </w:rPr>
        <w:footnoteRef/>
      </w:r>
      <w:r w:rsidRPr="001F5EFE">
        <w:rPr>
          <w:sz w:val="22"/>
          <w:szCs w:val="22"/>
        </w:rPr>
        <w:t xml:space="preserve"> </w:t>
      </w:r>
      <w:r w:rsidRPr="001F5EFE">
        <w:rPr>
          <w:rFonts w:ascii="Times New Roman" w:hAnsi="Times New Roman" w:cs="Times New Roman"/>
          <w:sz w:val="22"/>
          <w:szCs w:val="22"/>
        </w:rPr>
        <w:t>Pew Research Center for the People &amp; the Press (2013). Pew Research Center Poll: May 2013 Political Survey, Question 67 [USPSRA.052313.R52]. Princeton Survey Research Associates International. Cornell University, Ithaca, NY: Roper Center for Public Opinion Research.</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A71CA"/>
    <w:multiLevelType w:val="hybridMultilevel"/>
    <w:tmpl w:val="63C4EB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2728AC"/>
    <w:multiLevelType w:val="hybridMultilevel"/>
    <w:tmpl w:val="341C6A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344406"/>
    <w:multiLevelType w:val="hybridMultilevel"/>
    <w:tmpl w:val="1E587B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C3455F"/>
    <w:multiLevelType w:val="hybridMultilevel"/>
    <w:tmpl w:val="1B2817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F95C10"/>
    <w:multiLevelType w:val="hybridMultilevel"/>
    <w:tmpl w:val="137CDF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C20249"/>
    <w:multiLevelType w:val="hybridMultilevel"/>
    <w:tmpl w:val="9014D6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925E24"/>
    <w:multiLevelType w:val="hybridMultilevel"/>
    <w:tmpl w:val="42726CC8"/>
    <w:lvl w:ilvl="0" w:tplc="1784A834">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nsid w:val="4DBC59D6"/>
    <w:multiLevelType w:val="hybridMultilevel"/>
    <w:tmpl w:val="CA68AB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ABD203D"/>
    <w:multiLevelType w:val="hybridMultilevel"/>
    <w:tmpl w:val="84729B8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73AC54FB"/>
    <w:multiLevelType w:val="hybridMultilevel"/>
    <w:tmpl w:val="956E280C"/>
    <w:lvl w:ilvl="0" w:tplc="B7D06044">
      <w:start w:val="1"/>
      <w:numFmt w:val="lowerLetter"/>
      <w:lvlText w:val="(%1)"/>
      <w:lvlJc w:val="left"/>
      <w:pPr>
        <w:ind w:left="720" w:hanging="360"/>
      </w:pPr>
      <w:rPr>
        <w:rFonts w:ascii="Times New Roman" w:hAnsi="Times New Roman" w:cs="Times New Roman"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0"/>
  </w:num>
  <w:num w:numId="4">
    <w:abstractNumId w:val="2"/>
  </w:num>
  <w:num w:numId="5">
    <w:abstractNumId w:val="1"/>
  </w:num>
  <w:num w:numId="6">
    <w:abstractNumId w:val="6"/>
  </w:num>
  <w:num w:numId="7">
    <w:abstractNumId w:val="7"/>
  </w:num>
  <w:num w:numId="8">
    <w:abstractNumId w:val="4"/>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tzA0sjA0NLC0NLE0MTJQ0lEKTi0uzszPAykwrgUAZHCL8ywAAAA="/>
  </w:docVars>
  <w:rsids>
    <w:rsidRoot w:val="000F4575"/>
    <w:rsid w:val="00001894"/>
    <w:rsid w:val="00005472"/>
    <w:rsid w:val="00017747"/>
    <w:rsid w:val="00031196"/>
    <w:rsid w:val="00035DAC"/>
    <w:rsid w:val="000417EC"/>
    <w:rsid w:val="00050309"/>
    <w:rsid w:val="0005098D"/>
    <w:rsid w:val="000769E3"/>
    <w:rsid w:val="000808FF"/>
    <w:rsid w:val="000863BB"/>
    <w:rsid w:val="000956E6"/>
    <w:rsid w:val="000A349D"/>
    <w:rsid w:val="000B490A"/>
    <w:rsid w:val="000F3FB9"/>
    <w:rsid w:val="000F4575"/>
    <w:rsid w:val="00106C2D"/>
    <w:rsid w:val="00107B16"/>
    <w:rsid w:val="00110F7F"/>
    <w:rsid w:val="001601FC"/>
    <w:rsid w:val="00163C5F"/>
    <w:rsid w:val="00187954"/>
    <w:rsid w:val="001930E6"/>
    <w:rsid w:val="001C71C1"/>
    <w:rsid w:val="001D494B"/>
    <w:rsid w:val="001F5EFE"/>
    <w:rsid w:val="002424A3"/>
    <w:rsid w:val="00250659"/>
    <w:rsid w:val="00252299"/>
    <w:rsid w:val="002529F8"/>
    <w:rsid w:val="0026598B"/>
    <w:rsid w:val="0029548F"/>
    <w:rsid w:val="002B786C"/>
    <w:rsid w:val="002C2E50"/>
    <w:rsid w:val="00306FDA"/>
    <w:rsid w:val="00343566"/>
    <w:rsid w:val="00372160"/>
    <w:rsid w:val="003B0404"/>
    <w:rsid w:val="003E1B0D"/>
    <w:rsid w:val="0040636B"/>
    <w:rsid w:val="00410A98"/>
    <w:rsid w:val="004209A3"/>
    <w:rsid w:val="00440B45"/>
    <w:rsid w:val="00442BA8"/>
    <w:rsid w:val="0045019F"/>
    <w:rsid w:val="00457538"/>
    <w:rsid w:val="0048199B"/>
    <w:rsid w:val="00486410"/>
    <w:rsid w:val="0049686A"/>
    <w:rsid w:val="004C6353"/>
    <w:rsid w:val="004E02E0"/>
    <w:rsid w:val="004E78D5"/>
    <w:rsid w:val="004F0F81"/>
    <w:rsid w:val="004F5435"/>
    <w:rsid w:val="00503AF4"/>
    <w:rsid w:val="005074E6"/>
    <w:rsid w:val="005812BA"/>
    <w:rsid w:val="00586558"/>
    <w:rsid w:val="00593F80"/>
    <w:rsid w:val="005A6021"/>
    <w:rsid w:val="005B3BE6"/>
    <w:rsid w:val="005B3F23"/>
    <w:rsid w:val="005C4B59"/>
    <w:rsid w:val="005D1989"/>
    <w:rsid w:val="005F2488"/>
    <w:rsid w:val="00615013"/>
    <w:rsid w:val="00625C45"/>
    <w:rsid w:val="00627345"/>
    <w:rsid w:val="006414F8"/>
    <w:rsid w:val="006723B6"/>
    <w:rsid w:val="006774C4"/>
    <w:rsid w:val="006868D3"/>
    <w:rsid w:val="00691031"/>
    <w:rsid w:val="00693948"/>
    <w:rsid w:val="00696637"/>
    <w:rsid w:val="006B17B9"/>
    <w:rsid w:val="006B2DD6"/>
    <w:rsid w:val="006D318C"/>
    <w:rsid w:val="006D36F7"/>
    <w:rsid w:val="006E65E8"/>
    <w:rsid w:val="006F6934"/>
    <w:rsid w:val="00723498"/>
    <w:rsid w:val="0073063B"/>
    <w:rsid w:val="007738B2"/>
    <w:rsid w:val="00785D87"/>
    <w:rsid w:val="00790095"/>
    <w:rsid w:val="007C088C"/>
    <w:rsid w:val="007D1320"/>
    <w:rsid w:val="007E36FD"/>
    <w:rsid w:val="007E68F8"/>
    <w:rsid w:val="00800DCE"/>
    <w:rsid w:val="008333A0"/>
    <w:rsid w:val="00843FE2"/>
    <w:rsid w:val="00870BFC"/>
    <w:rsid w:val="00871A29"/>
    <w:rsid w:val="00872436"/>
    <w:rsid w:val="0087404D"/>
    <w:rsid w:val="00894070"/>
    <w:rsid w:val="00896BFD"/>
    <w:rsid w:val="008B3480"/>
    <w:rsid w:val="008D0901"/>
    <w:rsid w:val="008D1492"/>
    <w:rsid w:val="008D723A"/>
    <w:rsid w:val="008F4B8D"/>
    <w:rsid w:val="0090038F"/>
    <w:rsid w:val="00935B37"/>
    <w:rsid w:val="009435E6"/>
    <w:rsid w:val="00957C47"/>
    <w:rsid w:val="0096223D"/>
    <w:rsid w:val="009701B1"/>
    <w:rsid w:val="009A71E9"/>
    <w:rsid w:val="009C3E06"/>
    <w:rsid w:val="009C6180"/>
    <w:rsid w:val="009D428E"/>
    <w:rsid w:val="009F1B74"/>
    <w:rsid w:val="00A078C3"/>
    <w:rsid w:val="00A07AAF"/>
    <w:rsid w:val="00A232E7"/>
    <w:rsid w:val="00A67779"/>
    <w:rsid w:val="00A72EE4"/>
    <w:rsid w:val="00A7559F"/>
    <w:rsid w:val="00A95B8E"/>
    <w:rsid w:val="00AA251F"/>
    <w:rsid w:val="00AC124D"/>
    <w:rsid w:val="00AE2658"/>
    <w:rsid w:val="00AF6741"/>
    <w:rsid w:val="00B20B1A"/>
    <w:rsid w:val="00B30718"/>
    <w:rsid w:val="00B32185"/>
    <w:rsid w:val="00B54693"/>
    <w:rsid w:val="00B60B31"/>
    <w:rsid w:val="00B666C5"/>
    <w:rsid w:val="00B70CC5"/>
    <w:rsid w:val="00BE0DB6"/>
    <w:rsid w:val="00BF4779"/>
    <w:rsid w:val="00C617D8"/>
    <w:rsid w:val="00CA7359"/>
    <w:rsid w:val="00CB66F6"/>
    <w:rsid w:val="00CD374B"/>
    <w:rsid w:val="00CE65AA"/>
    <w:rsid w:val="00CE785C"/>
    <w:rsid w:val="00CF3B0C"/>
    <w:rsid w:val="00D048EC"/>
    <w:rsid w:val="00D1448F"/>
    <w:rsid w:val="00D27ED8"/>
    <w:rsid w:val="00D31417"/>
    <w:rsid w:val="00D52203"/>
    <w:rsid w:val="00D738D3"/>
    <w:rsid w:val="00D80E05"/>
    <w:rsid w:val="00DC2328"/>
    <w:rsid w:val="00DC24F5"/>
    <w:rsid w:val="00DE0846"/>
    <w:rsid w:val="00E13493"/>
    <w:rsid w:val="00E136DB"/>
    <w:rsid w:val="00E14F9B"/>
    <w:rsid w:val="00E234C9"/>
    <w:rsid w:val="00E26F98"/>
    <w:rsid w:val="00E3135A"/>
    <w:rsid w:val="00E61E9A"/>
    <w:rsid w:val="00E61FBB"/>
    <w:rsid w:val="00E668DD"/>
    <w:rsid w:val="00E70679"/>
    <w:rsid w:val="00E82652"/>
    <w:rsid w:val="00EA208E"/>
    <w:rsid w:val="00EC5448"/>
    <w:rsid w:val="00ED463E"/>
    <w:rsid w:val="00EF1C31"/>
    <w:rsid w:val="00EF48E7"/>
    <w:rsid w:val="00EF6D66"/>
    <w:rsid w:val="00F223C6"/>
    <w:rsid w:val="00F41F70"/>
    <w:rsid w:val="00F5259A"/>
    <w:rsid w:val="00F54DF1"/>
    <w:rsid w:val="00F618E6"/>
    <w:rsid w:val="00F66508"/>
    <w:rsid w:val="00F727A7"/>
    <w:rsid w:val="00F91707"/>
    <w:rsid w:val="00FB3A98"/>
    <w:rsid w:val="00FB5745"/>
    <w:rsid w:val="00FC43AC"/>
    <w:rsid w:val="00FC7FF7"/>
    <w:rsid w:val="00FE1136"/>
    <w:rsid w:val="00FF2E2B"/>
    <w:rsid w:val="00FF5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772E8D-7AA9-422A-96F8-27AA11B9A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78D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617D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617D8"/>
    <w:pPr>
      <w:keepNext/>
      <w:keepLines/>
      <w:spacing w:before="40" w:line="259"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6FD"/>
    <w:pPr>
      <w:spacing w:after="160" w:line="259" w:lineRule="auto"/>
      <w:ind w:left="720"/>
      <w:contextualSpacing/>
    </w:pPr>
    <w:rPr>
      <w:rFonts w:asciiTheme="minorHAnsi" w:eastAsiaTheme="minorHAnsi" w:hAnsiTheme="minorHAnsi" w:cstheme="minorBidi"/>
      <w:sz w:val="22"/>
      <w:szCs w:val="22"/>
    </w:rPr>
  </w:style>
  <w:style w:type="paragraph" w:styleId="FootnoteText">
    <w:name w:val="footnote text"/>
    <w:basedOn w:val="Normal"/>
    <w:link w:val="FootnoteTextChar"/>
    <w:uiPriority w:val="99"/>
    <w:semiHidden/>
    <w:unhideWhenUsed/>
    <w:rsid w:val="00935B37"/>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935B37"/>
    <w:rPr>
      <w:sz w:val="20"/>
      <w:szCs w:val="20"/>
    </w:rPr>
  </w:style>
  <w:style w:type="character" w:styleId="FootnoteReference">
    <w:name w:val="footnote reference"/>
    <w:basedOn w:val="DefaultParagraphFont"/>
    <w:uiPriority w:val="99"/>
    <w:semiHidden/>
    <w:unhideWhenUsed/>
    <w:rsid w:val="00935B37"/>
    <w:rPr>
      <w:vertAlign w:val="superscript"/>
    </w:rPr>
  </w:style>
  <w:style w:type="table" w:styleId="TableGrid">
    <w:name w:val="Table Grid"/>
    <w:basedOn w:val="TableNormal"/>
    <w:uiPriority w:val="39"/>
    <w:rsid w:val="00935B3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617D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617D8"/>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252299"/>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252299"/>
  </w:style>
  <w:style w:type="paragraph" w:styleId="Footer">
    <w:name w:val="footer"/>
    <w:basedOn w:val="Normal"/>
    <w:link w:val="FooterChar"/>
    <w:uiPriority w:val="99"/>
    <w:unhideWhenUsed/>
    <w:rsid w:val="00252299"/>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252299"/>
  </w:style>
  <w:style w:type="character" w:customStyle="1" w:styleId="il">
    <w:name w:val="il"/>
    <w:basedOn w:val="DefaultParagraphFont"/>
    <w:rsid w:val="00800DCE"/>
  </w:style>
  <w:style w:type="paragraph" w:styleId="BalloonText">
    <w:name w:val="Balloon Text"/>
    <w:basedOn w:val="Normal"/>
    <w:link w:val="BalloonTextChar"/>
    <w:uiPriority w:val="99"/>
    <w:semiHidden/>
    <w:unhideWhenUsed/>
    <w:rsid w:val="006723B6"/>
    <w:rPr>
      <w:rFonts w:eastAsiaTheme="minorHAnsi"/>
      <w:sz w:val="18"/>
      <w:szCs w:val="18"/>
    </w:rPr>
  </w:style>
  <w:style w:type="character" w:customStyle="1" w:styleId="BalloonTextChar">
    <w:name w:val="Balloon Text Char"/>
    <w:basedOn w:val="DefaultParagraphFont"/>
    <w:link w:val="BalloonText"/>
    <w:uiPriority w:val="99"/>
    <w:semiHidden/>
    <w:rsid w:val="006723B6"/>
    <w:rPr>
      <w:rFonts w:ascii="Times New Roman" w:hAnsi="Times New Roman" w:cs="Times New Roman"/>
      <w:sz w:val="18"/>
      <w:szCs w:val="18"/>
    </w:rPr>
  </w:style>
  <w:style w:type="paragraph" w:styleId="NormalWeb">
    <w:name w:val="Normal (Web)"/>
    <w:basedOn w:val="Normal"/>
    <w:uiPriority w:val="99"/>
    <w:unhideWhenUsed/>
    <w:rsid w:val="00E26F9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53272">
      <w:bodyDiv w:val="1"/>
      <w:marLeft w:val="0"/>
      <w:marRight w:val="0"/>
      <w:marTop w:val="0"/>
      <w:marBottom w:val="0"/>
      <w:divBdr>
        <w:top w:val="none" w:sz="0" w:space="0" w:color="auto"/>
        <w:left w:val="none" w:sz="0" w:space="0" w:color="auto"/>
        <w:bottom w:val="none" w:sz="0" w:space="0" w:color="auto"/>
        <w:right w:val="none" w:sz="0" w:space="0" w:color="auto"/>
      </w:divBdr>
    </w:div>
    <w:div w:id="154414686">
      <w:bodyDiv w:val="1"/>
      <w:marLeft w:val="0"/>
      <w:marRight w:val="0"/>
      <w:marTop w:val="0"/>
      <w:marBottom w:val="0"/>
      <w:divBdr>
        <w:top w:val="none" w:sz="0" w:space="0" w:color="auto"/>
        <w:left w:val="none" w:sz="0" w:space="0" w:color="auto"/>
        <w:bottom w:val="none" w:sz="0" w:space="0" w:color="auto"/>
        <w:right w:val="none" w:sz="0" w:space="0" w:color="auto"/>
      </w:divBdr>
    </w:div>
    <w:div w:id="229460166">
      <w:bodyDiv w:val="1"/>
      <w:marLeft w:val="0"/>
      <w:marRight w:val="0"/>
      <w:marTop w:val="0"/>
      <w:marBottom w:val="0"/>
      <w:divBdr>
        <w:top w:val="none" w:sz="0" w:space="0" w:color="auto"/>
        <w:left w:val="none" w:sz="0" w:space="0" w:color="auto"/>
        <w:bottom w:val="none" w:sz="0" w:space="0" w:color="auto"/>
        <w:right w:val="none" w:sz="0" w:space="0" w:color="auto"/>
      </w:divBdr>
    </w:div>
    <w:div w:id="260797784">
      <w:bodyDiv w:val="1"/>
      <w:marLeft w:val="0"/>
      <w:marRight w:val="0"/>
      <w:marTop w:val="0"/>
      <w:marBottom w:val="0"/>
      <w:divBdr>
        <w:top w:val="none" w:sz="0" w:space="0" w:color="auto"/>
        <w:left w:val="none" w:sz="0" w:space="0" w:color="auto"/>
        <w:bottom w:val="none" w:sz="0" w:space="0" w:color="auto"/>
        <w:right w:val="none" w:sz="0" w:space="0" w:color="auto"/>
      </w:divBdr>
      <w:divsChild>
        <w:div w:id="98256958">
          <w:marLeft w:val="0"/>
          <w:marRight w:val="0"/>
          <w:marTop w:val="0"/>
          <w:marBottom w:val="0"/>
          <w:divBdr>
            <w:top w:val="none" w:sz="0" w:space="0" w:color="auto"/>
            <w:left w:val="none" w:sz="0" w:space="0" w:color="auto"/>
            <w:bottom w:val="none" w:sz="0" w:space="0" w:color="auto"/>
            <w:right w:val="none" w:sz="0" w:space="0" w:color="auto"/>
          </w:divBdr>
          <w:divsChild>
            <w:div w:id="1933394502">
              <w:marLeft w:val="0"/>
              <w:marRight w:val="0"/>
              <w:marTop w:val="0"/>
              <w:marBottom w:val="0"/>
              <w:divBdr>
                <w:top w:val="none" w:sz="0" w:space="0" w:color="auto"/>
                <w:left w:val="none" w:sz="0" w:space="0" w:color="auto"/>
                <w:bottom w:val="none" w:sz="0" w:space="0" w:color="auto"/>
                <w:right w:val="none" w:sz="0" w:space="0" w:color="auto"/>
              </w:divBdr>
              <w:divsChild>
                <w:div w:id="7544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005736">
      <w:bodyDiv w:val="1"/>
      <w:marLeft w:val="0"/>
      <w:marRight w:val="0"/>
      <w:marTop w:val="0"/>
      <w:marBottom w:val="0"/>
      <w:divBdr>
        <w:top w:val="none" w:sz="0" w:space="0" w:color="auto"/>
        <w:left w:val="none" w:sz="0" w:space="0" w:color="auto"/>
        <w:bottom w:val="none" w:sz="0" w:space="0" w:color="auto"/>
        <w:right w:val="none" w:sz="0" w:space="0" w:color="auto"/>
      </w:divBdr>
    </w:div>
    <w:div w:id="663825622">
      <w:bodyDiv w:val="1"/>
      <w:marLeft w:val="0"/>
      <w:marRight w:val="0"/>
      <w:marTop w:val="0"/>
      <w:marBottom w:val="0"/>
      <w:divBdr>
        <w:top w:val="none" w:sz="0" w:space="0" w:color="auto"/>
        <w:left w:val="none" w:sz="0" w:space="0" w:color="auto"/>
        <w:bottom w:val="none" w:sz="0" w:space="0" w:color="auto"/>
        <w:right w:val="none" w:sz="0" w:space="0" w:color="auto"/>
      </w:divBdr>
      <w:divsChild>
        <w:div w:id="841973089">
          <w:marLeft w:val="0"/>
          <w:marRight w:val="0"/>
          <w:marTop w:val="0"/>
          <w:marBottom w:val="0"/>
          <w:divBdr>
            <w:top w:val="none" w:sz="0" w:space="0" w:color="auto"/>
            <w:left w:val="none" w:sz="0" w:space="0" w:color="auto"/>
            <w:bottom w:val="none" w:sz="0" w:space="0" w:color="auto"/>
            <w:right w:val="none" w:sz="0" w:space="0" w:color="auto"/>
          </w:divBdr>
          <w:divsChild>
            <w:div w:id="1024865365">
              <w:marLeft w:val="0"/>
              <w:marRight w:val="0"/>
              <w:marTop w:val="0"/>
              <w:marBottom w:val="0"/>
              <w:divBdr>
                <w:top w:val="none" w:sz="0" w:space="0" w:color="auto"/>
                <w:left w:val="none" w:sz="0" w:space="0" w:color="auto"/>
                <w:bottom w:val="none" w:sz="0" w:space="0" w:color="auto"/>
                <w:right w:val="none" w:sz="0" w:space="0" w:color="auto"/>
              </w:divBdr>
              <w:divsChild>
                <w:div w:id="203857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722009">
      <w:bodyDiv w:val="1"/>
      <w:marLeft w:val="0"/>
      <w:marRight w:val="0"/>
      <w:marTop w:val="0"/>
      <w:marBottom w:val="0"/>
      <w:divBdr>
        <w:top w:val="none" w:sz="0" w:space="0" w:color="auto"/>
        <w:left w:val="none" w:sz="0" w:space="0" w:color="auto"/>
        <w:bottom w:val="none" w:sz="0" w:space="0" w:color="auto"/>
        <w:right w:val="none" w:sz="0" w:space="0" w:color="auto"/>
      </w:divBdr>
      <w:divsChild>
        <w:div w:id="1054044996">
          <w:marLeft w:val="0"/>
          <w:marRight w:val="0"/>
          <w:marTop w:val="0"/>
          <w:marBottom w:val="0"/>
          <w:divBdr>
            <w:top w:val="none" w:sz="0" w:space="0" w:color="auto"/>
            <w:left w:val="none" w:sz="0" w:space="0" w:color="auto"/>
            <w:bottom w:val="none" w:sz="0" w:space="0" w:color="auto"/>
            <w:right w:val="none" w:sz="0" w:space="0" w:color="auto"/>
          </w:divBdr>
          <w:divsChild>
            <w:div w:id="1866558687">
              <w:marLeft w:val="0"/>
              <w:marRight w:val="0"/>
              <w:marTop w:val="0"/>
              <w:marBottom w:val="0"/>
              <w:divBdr>
                <w:top w:val="none" w:sz="0" w:space="0" w:color="auto"/>
                <w:left w:val="none" w:sz="0" w:space="0" w:color="auto"/>
                <w:bottom w:val="none" w:sz="0" w:space="0" w:color="auto"/>
                <w:right w:val="none" w:sz="0" w:space="0" w:color="auto"/>
              </w:divBdr>
              <w:divsChild>
                <w:div w:id="205299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974025">
      <w:bodyDiv w:val="1"/>
      <w:marLeft w:val="0"/>
      <w:marRight w:val="0"/>
      <w:marTop w:val="0"/>
      <w:marBottom w:val="0"/>
      <w:divBdr>
        <w:top w:val="none" w:sz="0" w:space="0" w:color="auto"/>
        <w:left w:val="none" w:sz="0" w:space="0" w:color="auto"/>
        <w:bottom w:val="none" w:sz="0" w:space="0" w:color="auto"/>
        <w:right w:val="none" w:sz="0" w:space="0" w:color="auto"/>
      </w:divBdr>
    </w:div>
    <w:div w:id="1076317740">
      <w:bodyDiv w:val="1"/>
      <w:marLeft w:val="0"/>
      <w:marRight w:val="0"/>
      <w:marTop w:val="0"/>
      <w:marBottom w:val="0"/>
      <w:divBdr>
        <w:top w:val="none" w:sz="0" w:space="0" w:color="auto"/>
        <w:left w:val="none" w:sz="0" w:space="0" w:color="auto"/>
        <w:bottom w:val="none" w:sz="0" w:space="0" w:color="auto"/>
        <w:right w:val="none" w:sz="0" w:space="0" w:color="auto"/>
      </w:divBdr>
    </w:div>
    <w:div w:id="1220901091">
      <w:bodyDiv w:val="1"/>
      <w:marLeft w:val="0"/>
      <w:marRight w:val="0"/>
      <w:marTop w:val="0"/>
      <w:marBottom w:val="0"/>
      <w:divBdr>
        <w:top w:val="none" w:sz="0" w:space="0" w:color="auto"/>
        <w:left w:val="none" w:sz="0" w:space="0" w:color="auto"/>
        <w:bottom w:val="none" w:sz="0" w:space="0" w:color="auto"/>
        <w:right w:val="none" w:sz="0" w:space="0" w:color="auto"/>
      </w:divBdr>
    </w:div>
    <w:div w:id="1380739165">
      <w:bodyDiv w:val="1"/>
      <w:marLeft w:val="0"/>
      <w:marRight w:val="0"/>
      <w:marTop w:val="0"/>
      <w:marBottom w:val="0"/>
      <w:divBdr>
        <w:top w:val="none" w:sz="0" w:space="0" w:color="auto"/>
        <w:left w:val="none" w:sz="0" w:space="0" w:color="auto"/>
        <w:bottom w:val="none" w:sz="0" w:space="0" w:color="auto"/>
        <w:right w:val="none" w:sz="0" w:space="0" w:color="auto"/>
      </w:divBdr>
    </w:div>
    <w:div w:id="1482577817">
      <w:bodyDiv w:val="1"/>
      <w:marLeft w:val="0"/>
      <w:marRight w:val="0"/>
      <w:marTop w:val="0"/>
      <w:marBottom w:val="0"/>
      <w:divBdr>
        <w:top w:val="none" w:sz="0" w:space="0" w:color="auto"/>
        <w:left w:val="none" w:sz="0" w:space="0" w:color="auto"/>
        <w:bottom w:val="none" w:sz="0" w:space="0" w:color="auto"/>
        <w:right w:val="none" w:sz="0" w:space="0" w:color="auto"/>
      </w:divBdr>
    </w:div>
    <w:div w:id="1747920700">
      <w:bodyDiv w:val="1"/>
      <w:marLeft w:val="0"/>
      <w:marRight w:val="0"/>
      <w:marTop w:val="0"/>
      <w:marBottom w:val="0"/>
      <w:divBdr>
        <w:top w:val="none" w:sz="0" w:space="0" w:color="auto"/>
        <w:left w:val="none" w:sz="0" w:space="0" w:color="auto"/>
        <w:bottom w:val="none" w:sz="0" w:space="0" w:color="auto"/>
        <w:right w:val="none" w:sz="0" w:space="0" w:color="auto"/>
      </w:divBdr>
      <w:divsChild>
        <w:div w:id="1504272647">
          <w:marLeft w:val="0"/>
          <w:marRight w:val="120"/>
          <w:marTop w:val="0"/>
          <w:marBottom w:val="0"/>
          <w:divBdr>
            <w:top w:val="none" w:sz="0" w:space="0" w:color="auto"/>
            <w:left w:val="none" w:sz="0" w:space="0" w:color="auto"/>
            <w:bottom w:val="none" w:sz="0" w:space="0" w:color="auto"/>
            <w:right w:val="none" w:sz="0" w:space="0" w:color="auto"/>
          </w:divBdr>
        </w:div>
      </w:divsChild>
    </w:div>
    <w:div w:id="1927573604">
      <w:bodyDiv w:val="1"/>
      <w:marLeft w:val="0"/>
      <w:marRight w:val="0"/>
      <w:marTop w:val="0"/>
      <w:marBottom w:val="0"/>
      <w:divBdr>
        <w:top w:val="none" w:sz="0" w:space="0" w:color="auto"/>
        <w:left w:val="none" w:sz="0" w:space="0" w:color="auto"/>
        <w:bottom w:val="none" w:sz="0" w:space="0" w:color="auto"/>
        <w:right w:val="none" w:sz="0" w:space="0" w:color="auto"/>
      </w:divBdr>
    </w:div>
    <w:div w:id="2075815082">
      <w:bodyDiv w:val="1"/>
      <w:marLeft w:val="0"/>
      <w:marRight w:val="0"/>
      <w:marTop w:val="0"/>
      <w:marBottom w:val="0"/>
      <w:divBdr>
        <w:top w:val="none" w:sz="0" w:space="0" w:color="auto"/>
        <w:left w:val="none" w:sz="0" w:space="0" w:color="auto"/>
        <w:bottom w:val="none" w:sz="0" w:space="0" w:color="auto"/>
        <w:right w:val="none" w:sz="0" w:space="0" w:color="auto"/>
      </w:divBdr>
      <w:divsChild>
        <w:div w:id="358778">
          <w:marLeft w:val="0"/>
          <w:marRight w:val="0"/>
          <w:marTop w:val="0"/>
          <w:marBottom w:val="0"/>
          <w:divBdr>
            <w:top w:val="none" w:sz="0" w:space="0" w:color="auto"/>
            <w:left w:val="none" w:sz="0" w:space="0" w:color="auto"/>
            <w:bottom w:val="none" w:sz="0" w:space="0" w:color="auto"/>
            <w:right w:val="none" w:sz="0" w:space="0" w:color="auto"/>
          </w:divBdr>
          <w:divsChild>
            <w:div w:id="1356226019">
              <w:marLeft w:val="0"/>
              <w:marRight w:val="0"/>
              <w:marTop w:val="0"/>
              <w:marBottom w:val="0"/>
              <w:divBdr>
                <w:top w:val="none" w:sz="0" w:space="0" w:color="auto"/>
                <w:left w:val="none" w:sz="0" w:space="0" w:color="auto"/>
                <w:bottom w:val="none" w:sz="0" w:space="0" w:color="auto"/>
                <w:right w:val="none" w:sz="0" w:space="0" w:color="auto"/>
              </w:divBdr>
              <w:divsChild>
                <w:div w:id="9894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EF203-194B-4AF8-97FD-EE04952DB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7020</Words>
  <Characters>40019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Ryan</dc:creator>
  <cp:keywords/>
  <dc:description/>
  <cp:lastModifiedBy>Divyasree S.</cp:lastModifiedBy>
  <cp:revision>7</cp:revision>
  <dcterms:created xsi:type="dcterms:W3CDTF">2020-06-06T16:51:00Z</dcterms:created>
  <dcterms:modified xsi:type="dcterms:W3CDTF">2020-06-30T02:50:00Z</dcterms:modified>
</cp:coreProperties>
</file>