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67" w:rsidRDefault="00E32F67" w:rsidP="00E32F67">
      <w:pPr>
        <w:pStyle w:val="Titel"/>
        <w:jc w:val="center"/>
        <w:rPr>
          <w:lang w:val="en-US"/>
        </w:rPr>
      </w:pPr>
      <w:r>
        <w:rPr>
          <w:lang w:val="en-US"/>
        </w:rPr>
        <w:t>Coding conventions</w:t>
      </w:r>
    </w:p>
    <w:p w:rsidR="00E32F67" w:rsidRDefault="00E32F67" w:rsidP="00E32F67">
      <w:pPr>
        <w:rPr>
          <w:lang w:val="en-US"/>
        </w:rPr>
      </w:pPr>
    </w:p>
    <w:p w:rsidR="00E32F67" w:rsidRDefault="00E32F67" w:rsidP="00E32F67">
      <w:pPr>
        <w:pStyle w:val="Kop1"/>
        <w:rPr>
          <w:lang w:val="en-US"/>
        </w:rPr>
      </w:pPr>
      <w:r>
        <w:rPr>
          <w:lang w:val="en-US"/>
        </w:rPr>
        <w:t>Programming</w:t>
      </w:r>
    </w:p>
    <w:p w:rsidR="00E32F67" w:rsidRDefault="00E32F67" w:rsidP="00E32F67">
      <w:pPr>
        <w:rPr>
          <w:lang w:val="en-US"/>
        </w:rPr>
      </w:pPr>
      <w:r>
        <w:rPr>
          <w:lang w:val="en-US"/>
        </w:rPr>
        <w:t>Rules:</w:t>
      </w:r>
      <w:r>
        <w:rPr>
          <w:lang w:val="en-US"/>
        </w:rPr>
        <w:br/>
        <w:t>No _</w:t>
      </w:r>
      <w:proofErr w:type="spellStart"/>
      <w:r>
        <w:rPr>
          <w:lang w:val="en-US"/>
        </w:rPr>
        <w:t>hungarian</w:t>
      </w:r>
      <w:proofErr w:type="spellEnd"/>
      <w:r>
        <w:rPr>
          <w:lang w:val="en-US"/>
        </w:rPr>
        <w:t xml:space="preserve"> notation</w:t>
      </w:r>
      <w:r>
        <w:rPr>
          <w:lang w:val="en-US"/>
        </w:rPr>
        <w:br/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are not pluralized</w:t>
      </w:r>
      <w:r>
        <w:rPr>
          <w:lang w:val="en-US"/>
        </w:rPr>
        <w:br/>
        <w:t>Classes are not pluralized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1"/>
        <w:gridCol w:w="3067"/>
        <w:gridCol w:w="2894"/>
      </w:tblGrid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Code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Case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Example</w:t>
            </w:r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Global variables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lowerCamelCase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itemsToLoopTrough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Local variables / parameters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lowerCamelCase</w:t>
            </w:r>
            <w:proofErr w:type="spellEnd"/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itemsToLoopTrough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Method / function names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UpperCamelCase</w:t>
            </w:r>
            <w:proofErr w:type="spellEnd"/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CalculateDate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Classes / interfaces / </w:t>
            </w:r>
            <w:proofErr w:type="spellStart"/>
            <w:r>
              <w:rPr>
                <w:lang w:val="en-US"/>
              </w:rPr>
              <w:t>Enums</w:t>
            </w:r>
            <w:proofErr w:type="spellEnd"/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UpperCamelCase</w:t>
            </w:r>
            <w:proofErr w:type="spellEnd"/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PaperTowel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FULLY UPPERCASE with underscores between words</w:t>
            </w: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MAX_WIDTH</w:t>
            </w:r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</w:tr>
      <w:tr w:rsidR="00E32F67" w:rsidRP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P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sz w:val="24"/>
                <w:lang w:val="en-US"/>
              </w:rPr>
              <w:t>Designer, we use prefixes for the GUI items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TbUserName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LblUserName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BtnLogin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Listview</w:t>
            </w:r>
            <w:proofErr w:type="spellEnd"/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LvCustomers</w:t>
            </w:r>
            <w:proofErr w:type="spellEnd"/>
          </w:p>
        </w:tc>
      </w:tr>
      <w:tr w:rsidR="00E32F67" w:rsidTr="005D1ACE">
        <w:tc>
          <w:tcPr>
            <w:tcW w:w="31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</w:tr>
    </w:tbl>
    <w:p w:rsidR="00E32F67" w:rsidRPr="00E32F67" w:rsidRDefault="00E32F67" w:rsidP="00E32F67">
      <w:pPr>
        <w:rPr>
          <w:lang w:val="en-US"/>
        </w:rPr>
      </w:pPr>
      <w:r>
        <w:rPr>
          <w:lang w:val="en-US"/>
        </w:rPr>
        <w:t xml:space="preserve">More additional naming guidelines: </w:t>
      </w:r>
      <w:hyperlink r:id="rId4" w:history="1">
        <w:r>
          <w:rPr>
            <w:rStyle w:val="Hyperlink"/>
            <w:lang w:val="en-US"/>
          </w:rPr>
          <w:t>https://msdn.microsoft.com/en-us/library/ms229002.aspx</w:t>
        </w:r>
      </w:hyperlink>
      <w:r>
        <w:rPr>
          <w:lang w:val="en-US"/>
        </w:rPr>
        <w:t xml:space="preserve"> </w:t>
      </w:r>
    </w:p>
    <w:p w:rsidR="00E32F67" w:rsidRDefault="00E32F67" w:rsidP="00E32F67">
      <w:pPr>
        <w:pStyle w:val="Kop1"/>
        <w:rPr>
          <w:lang w:val="en-US"/>
        </w:rPr>
      </w:pPr>
      <w:r>
        <w:rPr>
          <w:lang w:val="en-US"/>
        </w:rPr>
        <w:t>Database</w:t>
      </w:r>
    </w:p>
    <w:p w:rsidR="00E32F67" w:rsidRDefault="00E32F67" w:rsidP="00E32F67">
      <w:pPr>
        <w:rPr>
          <w:lang w:val="en-US"/>
        </w:rPr>
      </w:pPr>
      <w:r>
        <w:rPr>
          <w:lang w:val="en-US"/>
        </w:rPr>
        <w:t>We use a T-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database.</w:t>
      </w:r>
    </w:p>
    <w:p w:rsidR="00E32F67" w:rsidRPr="00E32F67" w:rsidRDefault="00E32F67" w:rsidP="00E32F67">
      <w:pPr>
        <w:rPr>
          <w:lang w:val="en-US"/>
        </w:rPr>
      </w:pPr>
      <w:r w:rsidRPr="00E32F67">
        <w:rPr>
          <w:rStyle w:val="Kop2Char"/>
          <w:rFonts w:eastAsia="Calibri"/>
          <w:lang w:val="en-US"/>
        </w:rPr>
        <w:t>Rules:</w:t>
      </w:r>
      <w:r>
        <w:rPr>
          <w:lang w:val="en-US"/>
        </w:rPr>
        <w:br/>
        <w:t>Object names are easily understood</w:t>
      </w:r>
      <w:r>
        <w:rPr>
          <w:lang w:val="en-US"/>
        </w:rPr>
        <w:br/>
        <w:t>Id’s are used as primary keys</w:t>
      </w:r>
      <w:r>
        <w:rPr>
          <w:lang w:val="en-US"/>
        </w:rPr>
        <w:br/>
        <w:t>Table names are not pluralized</w:t>
      </w:r>
      <w:r>
        <w:rPr>
          <w:lang w:val="en-US"/>
        </w:rPr>
        <w:br/>
        <w:t xml:space="preserve">Table or column names do not start with </w:t>
      </w:r>
      <w:proofErr w:type="spellStart"/>
      <w:r>
        <w:rPr>
          <w:lang w:val="en-US"/>
        </w:rPr>
        <w:t>tbl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clmn</w:t>
      </w:r>
      <w:proofErr w:type="spellEnd"/>
      <w:r>
        <w:rPr>
          <w:lang w:val="en-US"/>
        </w:rPr>
        <w:t xml:space="preserve"> (we know it’s a column)</w:t>
      </w:r>
      <w:r>
        <w:rPr>
          <w:lang w:val="en-US"/>
        </w:rPr>
        <w:br/>
        <w:t>Table and column names may not match</w:t>
      </w:r>
      <w:r>
        <w:rPr>
          <w:lang w:val="en-US"/>
        </w:rPr>
        <w:br/>
        <w:t xml:space="preserve">Abbreviations are allowed on really long words but the definition needs to be clear.  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21"/>
        <w:gridCol w:w="3021"/>
      </w:tblGrid>
      <w:tr w:rsidR="00E32F67" w:rsidTr="005D1ACE"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PascalCase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CustomerInformation</w:t>
            </w:r>
            <w:proofErr w:type="spellEnd"/>
          </w:p>
        </w:tc>
      </w:tr>
      <w:tr w:rsidR="00E32F67" w:rsidTr="005D1ACE"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PascalCase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</w:tr>
      <w:tr w:rsidR="00E32F67" w:rsidRPr="00E32F67" w:rsidTr="005D1ACE"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Statements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FULLY UPPERCASE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SELECT, FROM, WHERE, DESCENT, GROUP BY </w:t>
            </w:r>
            <w:proofErr w:type="spellStart"/>
            <w:r>
              <w:rPr>
                <w:lang w:val="en-US"/>
              </w:rPr>
              <w:t>ect</w:t>
            </w:r>
            <w:proofErr w:type="spellEnd"/>
            <w:r>
              <w:rPr>
                <w:lang w:val="en-US"/>
              </w:rPr>
              <w:t xml:space="preserve">. </w:t>
            </w:r>
          </w:p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</w:tr>
      <w:tr w:rsidR="00E32F67" w:rsidRPr="00E32F67" w:rsidTr="005D1ACE"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Prefixes allowed in (with </w:t>
            </w:r>
            <w:proofErr w:type="spellStart"/>
            <w:r>
              <w:rPr>
                <w:b/>
                <w:lang w:val="en-US"/>
              </w:rPr>
              <w:t>cammelcase</w:t>
            </w:r>
            <w:proofErr w:type="spellEnd"/>
            <w:r>
              <w:rPr>
                <w:b/>
                <w:lang w:val="en-US"/>
              </w:rPr>
              <w:t>):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</w:tr>
      <w:tr w:rsidR="00E32F67" w:rsidTr="005D1ACE"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vwNotPayingCustomers</w:t>
            </w:r>
            <w:proofErr w:type="spellEnd"/>
          </w:p>
        </w:tc>
      </w:tr>
      <w:tr w:rsidR="00E32F67" w:rsidTr="005D1ACE"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udfCalculateMonthlyLoan</w:t>
            </w:r>
            <w:proofErr w:type="spellEnd"/>
          </w:p>
        </w:tc>
      </w:tr>
      <w:tr w:rsidR="00E32F67" w:rsidTr="005D1ACE">
        <w:tc>
          <w:tcPr>
            <w:tcW w:w="30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Triggers</w:t>
            </w: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0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F67" w:rsidRDefault="00E32F67" w:rsidP="005D1ACE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trigOnCalculate</w:t>
            </w:r>
            <w:proofErr w:type="spellEnd"/>
          </w:p>
        </w:tc>
      </w:tr>
    </w:tbl>
    <w:p w:rsidR="002B7021" w:rsidRDefault="00E32F67" w:rsidP="00E32F67">
      <w:bookmarkStart w:id="0" w:name="_GoBack"/>
      <w:bookmarkEnd w:id="0"/>
    </w:p>
    <w:sectPr w:rsidR="002B7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67"/>
    <w:rsid w:val="000B263C"/>
    <w:rsid w:val="00737643"/>
    <w:rsid w:val="00752292"/>
    <w:rsid w:val="008E5C0C"/>
    <w:rsid w:val="00965348"/>
    <w:rsid w:val="00AA06CA"/>
    <w:rsid w:val="00CB7305"/>
    <w:rsid w:val="00CF7032"/>
    <w:rsid w:val="00E32F67"/>
    <w:rsid w:val="00F7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107A"/>
  <w15:chartTrackingRefBased/>
  <w15:docId w15:val="{3D88FA78-8107-4782-879D-4765EDA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rsid w:val="00E32F67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rsid w:val="00E32F67"/>
    <w:pPr>
      <w:keepNext/>
      <w:keepLines/>
      <w:spacing w:before="240" w:after="0"/>
      <w:outlineLvl w:val="0"/>
    </w:pPr>
    <w:rPr>
      <w:rFonts w:ascii="Calibri Light" w:eastAsia="Times New Roman" w:hAnsi="Calibri Light"/>
      <w:color w:val="D0CECE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32F67"/>
    <w:rPr>
      <w:rFonts w:ascii="Calibri Light" w:eastAsia="Times New Roman" w:hAnsi="Calibri Light" w:cs="Times New Roman"/>
      <w:color w:val="D0CECE"/>
      <w:sz w:val="32"/>
      <w:szCs w:val="32"/>
    </w:rPr>
  </w:style>
  <w:style w:type="paragraph" w:styleId="Titel">
    <w:name w:val="Title"/>
    <w:basedOn w:val="Standaard"/>
    <w:next w:val="Standaard"/>
    <w:link w:val="TitelChar"/>
    <w:rsid w:val="00E32F67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E32F67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2Char">
    <w:name w:val="Kop 2 Char"/>
    <w:basedOn w:val="Standaardalinea-lettertype"/>
    <w:rsid w:val="00E32F67"/>
    <w:rPr>
      <w:rFonts w:ascii="Calibri Light" w:eastAsia="Times New Roman" w:hAnsi="Calibri Light" w:cs="Times New Roman"/>
      <w:color w:val="AEAAAA"/>
      <w:sz w:val="26"/>
      <w:szCs w:val="26"/>
    </w:rPr>
  </w:style>
  <w:style w:type="character" w:styleId="Hyperlink">
    <w:name w:val="Hyperlink"/>
    <w:basedOn w:val="Standaardalinea-lettertype"/>
    <w:rsid w:val="00E32F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ms229002.asp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anthony peeters</cp:lastModifiedBy>
  <cp:revision>1</cp:revision>
  <dcterms:created xsi:type="dcterms:W3CDTF">2017-06-07T09:24:00Z</dcterms:created>
  <dcterms:modified xsi:type="dcterms:W3CDTF">2017-06-07T09:35:00Z</dcterms:modified>
</cp:coreProperties>
</file>